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p>
      <w:pPr>
        <w:pStyle w:val="FirstParagraph"/>
      </w:pPr>
      <w:r>
        <w:t xml:space="preserve">(#tab:Table1)</w:t>
      </w:r>
    </w:p>
    <w:p>
      <w:pPr>
        <w:pStyle w:val="TableCaption"/>
      </w:pPr>
      <w:r>
        <w:rPr>
          <w:iCs/>
          <w:i/>
        </w:rPr>
        <w:t xml:space="preserve">Number of 2014-2015 Psychological Science articles coded in each subfield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Psychology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Developmental Psychology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Neuroscience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Psychology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Behavioural Neuroscience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1.2%</w:t>
            </w:r>
          </w:p>
        </w:tc>
      </w:tr>
    </w:tbl>
    <w:p>
      <w:pPr>
        <w:pStyle w:val="BodyText"/>
      </w:pPr>
      <w:r>
        <w:t xml:space="preserve">(#tab:Table2)</w:t>
      </w:r>
    </w:p>
    <w:p>
      <w:pPr>
        <w:pStyle w:val="TableCaption"/>
      </w:pPr>
      <w:r>
        <w:rPr>
          <w:iCs/>
          <w:i/>
        </w:rPr>
        <w:t xml:space="preserve">Number of 2019-2020 Psychological Science articles coded in each subfield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Psychology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Developmental Psychology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Neuroscience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 Psychology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Behavioural Neuroscience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1.6%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gt</w:t>
      </w:r>
      <w:r>
        <w:rPr>
          <w:rStyle w:val="NormalTok"/>
        </w:rPr>
        <w:t xml:space="preserve">(df1A)</w:t>
      </w:r>
    </w:p>
    <w:p>
      <w:pPr>
        <w:pStyle w:val="SourceCode"/>
      </w:pPr>
      <w:r>
        <w:rPr>
          <w:rStyle w:val="FunctionTok"/>
        </w:rPr>
        <w:t xml:space="preserve">gt</w:t>
      </w:r>
      <w:r>
        <w:rPr>
          <w:rStyle w:val="NormalTok"/>
        </w:rPr>
        <w:t xml:space="preserve">(df1B)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dcterms:created xsi:type="dcterms:W3CDTF">2022-05-26T21:39:28Z</dcterms:created>
  <dcterms:modified xsi:type="dcterms:W3CDTF">2022-05-26T21:39:28Z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