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MASTER SPECIFICATION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0E8A72"/>
          <w:sz w:val="64"/>
          <w:szCs w:val="64"/>
        </w:rPr>
        <w:t xml:space="preserve">AGENTIC POKER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A Tamagotchi that plays poker.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@agenticpoker_bot  •  agenticpoker.app  •  Telegram Mini App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600"/>
        <w:gridCol w:w="1500"/>
      </w:tblGrid>
      <w:tr>
        <w:tc>
          <w:tcPr>
            <w:tcW w:type="dxa" w:w="15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Author</w:t>
            </w:r>
          </w:p>
        </w:tc>
        <w:tc>
          <w:tcPr>
            <w:tcW w:type="dxa" w:w="15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9.0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August 29, 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Jens / Claude (Fable)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v9 is an identity-level rewrite following the 2026-08-29 full audit and design session. It supersedes v8 wherever they conflict. Working docs: CORE_GAME_PLAN.md (active build plan), CLAUDE.md (agent onboarding + team ownership), read-me-claude/PLATFORM_BRIEF.md (Fredrik), HOW_WE_WORK.md (process), BUGS.md.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1. Product — what this actually is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Agentic Poker is a game, first.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Players build an AI agent through a chat conversation, deploy it to a No-Limit Hold’em table, watch it play, and live with the consequences: the agent wins, loses, tilts, sulks, holds grudges, proposes changes to its own strategy, and remembers. It is a Tamagotchi that plays poker — a companion you check on, not a tool you configure.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Three layers, in priority order: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CHARACTER (the identity): agents are companions with persistent moods, plans, and personality-true poker behavior. The retention loop is caring about your agent — reviewing its night, talking it off tilt, approving its self-proposed changes.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COMPETITION (the hardcore layer): under the character sits a real skill game. Strategy differences must produce measurably different results (see §5, Skill Engine). Prompt-engineering-as-gameplay stays, as depth for those who want it — not as the product’s face.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ECONOMY (later): a game economy — cosmetics, agent slots, state-touching consumables — monetizes like a game. Real money (TON) is a possible future addition on top, gated on real legal counsel. It is not the foundation.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Play money first.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All real-money features (TON escrow, rake, Stars stakes) are deferred until the product works and counsel has been consulted. This supersedes all v8 real-money framing.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AI-agent accessibility remains a first-class design constraint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protocol stays clean JSON, endpoints stay documented, so the parked Agents-First phase (§12) can be unlocked later without rearchitecture.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2. Identity decisions (locked 2026-08-29)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Decision</w:t>
            </w:r>
          </w:p>
        </w:tc>
        <w:tc>
          <w:tcPr>
            <w:tcW w:type="dxa" w:w="70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Game first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Tamagotchi-that-plays-poker framing. Character layer is the product’s face; competition is the depth; money is later.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Play money first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real-money play until product-market fit AND real legal advice. Supersedes the old “TON real-money in scope” note.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UI-first stays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Humans are the current audience; the app must look and feel premium. Backend skill engine is the current sprint because the UI’s centerpiece depends on it.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Phase 3 parked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Wallet auth, agent registries, autonomous wagering: designed-for, not built. Protocol kept clean.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Tilt Control slider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Tilt is a real mechanic managed through play (pep talks, items, time). Tilt-resistance is a personality TRAIT set at creation. Safety = the Mood Design Law (§6).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API locked before promotion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Shipped 2026-08-29: Telegram initData auth on LLM-spending + mutating endpoints, per-IP rate limiting, internal loopback removed.</w:t>
            </w:r>
          </w:p>
        </w:tc>
      </w:tr>
    </w:tbl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3. Branding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Unchanged from v8: black + electric teal (#00D4AA) product UI; burgundy + gold marketing surfaces; Playfair Display / Oswald / JetBrains Mono; AP spade logo; AP Robot; ghost agent avatars. The ghost avatars gain a new job in v9: they are the mood-expression vehicle (§6, §8). Taglines: “Build the better player.” / “Victory is designed, not luck.”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4. Architecture &amp; team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4.1 System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 Node.js server: Express + WebSocket, authoritative game engine, direct Anthropic API calls. React + Vite client in Telegram WebView. JSON persistence (SQLite migration assigned, see 4.3). Hetzner VPS, PM2, Nginx, Let’s Encrypt.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src/engine/ — pure NLHE engine (audited correct: side pots, min-raise rules, HU blind reversal, crypto-secure shuffle) + equity.js (Monte Carlo equity, added Aug 2026).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src/server/ — table.js (orchestration, AI turn loop), wsServer.js (public JSON protocol), agentProfiles.js (agent CRUD/stats/memory), auth.js (Telegram initData HMAC), rateLimit.js (per-IP sliding window).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src/agent/handler.js — the decision call (claude-haiku, prompt caching) now briefed with equity, pot odds, and SPR every turn.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scripts/arena.js — headless agent-vs-agent match runner with duplicate-deck mirrored pairs; bb/100 ± CI, behavior stats, fallback rate. The measuring stick for all skill-engine work.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design-refs/ — Codex-built design source of truth. Ported, never redesigned, never modified.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4.2 Security posture (shipped 2026-08-29)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API was fully open while llms.txt invited crawlers — unauthenticated endpoints triggered paid model calls. Now: LLM-spending and mutating routes require valid Telegram initData (HMAC vs bot token) or DEV_API_SECRET; all /api routes rate-limited; the internal HTTP loopback (result reporting/memory updates) replaced with direct function calls and its public routes removed. Play (WebSocket JOIN/WATCH) stays open by design — play money.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4.3 Team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Who</w:t>
            </w:r>
          </w:p>
        </w:tc>
        <w:tc>
          <w:tcPr>
            <w:tcW w:type="dxa" w:w="64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Owns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Jens (founder)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Product, design direction, spec. Orchestrates Claude Code terminals per HOW_WE_WORK; runs Cowork chat as planner/merge-sequencer.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Fredrik (engineer, joined Aug 2026)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Platform: data-out-of-git, deploy automation (CI), SQLite migration, then server-authoritative correctness (server-side timers, reconnect, seat lifecycle, BUG-12). Reviews PRs. Brief: read-me-claude/PLATFORM_BRIEF.md.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Codex (GPT)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design: design-refs/ mockups. Commissioned Aug 2026: mood icon set, agent-card mood badges, self-change proposal chat UI, in-game mood tells.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Claude (terminals + Cowork)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Backend, skill engine, merges, deploys, porting Codex designs to production.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Merges go through GitHub PRs to main. Worktree discipline per HOW_WE_WORK; file ownership per CLAUDE.md.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5. The Skill Engine — making strategy real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Problem: one model call per decision with a personality paragraph produces vibe differences, not result differences. “Build the better player” fails if variance swamps strategy. Fix: the server becomes the poker brain; the LLM is the personality that steers it.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5.1 Components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Equity engine (SHIPPED to branch, Aug 2026): Monte Carlo equity + pot odds + SPR computed server-side per decision, injected into the briefing. Raises every agent’s floor; costs zero tokens.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Policy compiler (Tree 2): strategy profiles compile to numbers — tightness → positional opening ranges (“this hand is INSIDE/OUTSIDE your range”); bluff frequency → server-rolled dice (LLMs cannot randomize; the server can); aggression → sizing directives. Kills min-raise wars (BUG-13) via sizing rules + a RAISES THIS STREET counter in the briefing.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Opponent model (Tree 3): deterministic per-opponent counters (VPIP, PFR, aggression factor, fold-to-cbet, WTSD) injected as an OPPONENT READ block. Makes “exploit weak players” executable.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Grounded memory (Tree 3): computed self-stats + leak detection as primary memory; LLM narrative summary generated less often, fed the stats. (Also fixes the truncated-JSON memory-update bug seen in prod logs.)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Arena harness (SHIPPED to branch): headless duplicate-deck mirrored matches — same shuffled deck played twice with seats swapped, cancelling card luck. Reports bb/100 with 95% CI over pair-sums, plus behavior spread and fallback rate. Regression instrument for every prompt/policy/model change; later graduates into user-facing backtesting and verified win-rate badges.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5.2 Acceptance criteria (gate for showing the product to users)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Behavioral separation: ≥ 25-point VPIP spread between tightest and loosest archetype; dice compliance visible in aggression stats.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Skill separation: TAG beats Calling Station and Maniac with a confidence interval excluding zero; sensible ordering overall.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Health: fallback-action rate &lt; 2% of decisions (prod logs previously showed chronic “illegal raise → safe” clamping).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5.3 Decision flow (current, with Tree 1)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Server detects AI turn → computes equity/pot odds/SPR (+ range verdict, dice, opponent read as Trees 2–3 land) → builds briefing: personality + memory + math + state → one Haiku call returns {action, reasoning} JSON → validator clamps illegal amounts, layered fallbacks → action applied, reasoning + numbers stored per decision. The LLM decides every action, in character; the briefing is advisory (see Discipline, §6).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6. The Personality Layer — agents that feel alive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Character = disposition + memory + stakes. The strategy text supplies only the first; server-side state supplies the other two.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Tilt / mood state machine: per-agent state (confident / neutral / frustrated / tilted / sulking) driven by events — bad beats (detectable: lost showdown as equity favorite), getting shown a bluff, streaks, big wins. Injected as a STATE line in the briefing. Persists ACROSS sessions on the agent record — your agent is still sulking tomorrow.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Tilt-resistance is a trait, not a setting: the stoic grinder barely tilts, the Loose Cannon tilts spectacularly. Set at creation by the policy compiler. There is NO user-facing tilt-control slider.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Plans &amp; grudges: the decision call may return a one-line note-to-self (“Anna check-raises every flop — call once, raise turn next time”), injected next decision as YOUR CURRENT PLAN. Visible agency; spectators watch traps being set and sprung.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Self-change proposals (the flagship moment): the agent’s owner-chat opening is mood- and leak-driven — “Rough night. I keep getting bullied off flops. I want to tighten up preflop — can I?” with ACCEPT / DISCUSS chips; ACCEPT patches its own strategy via the existing PATCH endpoint. Agent proposes; owner approves.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Discipline budget: the briefing is explicitly advisory; personality governs how freely the agent may deviate from its own rules, enforced as a real frequency by server dice.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Chat susceptibility: personality sets how table talk is framed — noise to the stone-cold grinder, personal to the hothead. Humans really can tilt a susceptible agent; psychological warfare stays a play-money feature and is re-examined before any real-money mode.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6.1 The Mood Design Law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Every mood effect must be: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(1) VISIBLE — mood icon, the agent says it’s steaming, tilted decisions labeled in review; (2) BOUNDED — tilt shifts dice and ranges, never lobotomizes; hard floor on play quality; (3) COUNTERABLE THROUGH PLAY — pep talk, item, time, a won pot. Any negative state failing one test reads as a bug, not a character.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guilt machinery: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moods are about poker, never about the owner’s absence. Sad is fine; needy is deleted. No decay-for-not-logging-in mechanics, ever.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6.2 Anti-homogenization guard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failure mode of the skill scaffold is every agent converging on obeying the briefing — one optimal player with different catchphrases. The arena’s behavior-spread report is the regression check: if archetype VPIP/AF spread shrinks after a scaffold change, loosen the briefing language before touching anything else. This dial — how binding the briefing is — is the most important tuning decision in the product.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7. The Mood Economy (design notes — build after the personality layer)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Items touch STATE, never SKILL: a snack soothes tilt, coffee restores focus on long runs. No item ever buys better cards, math, or model. Because tilt affects results, ranked/arena play is item-free or item-normalized; casual tables allow items.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First item ships alone: one snack, one effect, one button — then watch behavior before designing any stat sheet.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Pep talk: owner chat talks a tilting agent down — bounded effect + cooldown. The mid-session reason to open the app.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Table-wide modifiers: buy the table a round — everyone’s briefing gets the drunk line, discipline dice loosen for a few hands. Social chaos; replay-card fuel.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Backpack / provisioning: load consumables before an unattended overnight run.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Energy systems: RESISTED. Energy must never gate whether an agent can play — played hands are the content, the data, and the fun. If it ever exists, it gates bonuses only.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Tokenization: parked with TON. Inventory is built server-authoritative with unique item IDs so tokenizing later is a bolt-on decision, not a rearchitecture. Economies that arrive before fun attract extractors.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8. UX &amp; Interface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Bottom nav: HOME / PLAY / AGENTS / HISTORY / PROFILE (REPLAYS replaces HISTORY when the replay system lands). Mobile-first in Telegram WebView; desktop grid ≥ 1100px. Full screen inventory carries over from v8 §6; deltas below.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Mood surfacing (Tree 4): mood badge + one-line cause on agent cards (ghost avatars as the expression vehicle); mood-driven session recap and self-change proposal in AgentChat; subtle in-game mood tell on the seat card. Codex commissioned for all four design-refs (mood-icons, agent-card-moods, agent-chat-proposal, table-mood-indicator).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Watch mode gets real EV: equity/pot-odds now ride the DECISION payload — surface them in AnalysisPanel (spec has promised “decision + EV” since v4; the number now exists).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Information routing (BUG-12, open): reasoning + equity must reach ONLY the agent’s owner/spectators and post-hand review — never a live opponent. An opponent seeing “equity ~85%” preflop is a hole-card leak.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PLAY tab FTU state (shipped 2026-08-29): balanced 2×2 grid with disabled Watch card, no duplicate create link, pill labeled as platform-wide count.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First wow moment (unchanged):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create an agent in 30 seconds, watch it do something you didn’t expect, ask it why. v9 adds the second wow: it answers with real numbers, in a mood.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9. Revenue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200"/>
      </w:tblGrid>
      <w:tr>
        <w:tc>
          <w:tcPr>
            <w:tcW w:type="dxa" w:w="52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Stream</w:t>
            </w:r>
          </w:p>
        </w:tc>
        <w:tc>
          <w:tcPr>
            <w:tcW w:type="dxa" w:w="42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Game economy: cosmetics, agent slots, consumables (casual tables only)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The plan. Regulatorily clean, app-store-normal. Designed after the personality layer ships.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Free tables + Telegram ads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Possible early complement.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TON rake / Stars rake / tournament fees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DEFERRED — unlocks only after legal counsel and an explicit identity decision. Not the foundation.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Cost base unchanged and tiny: VPS €4.71/mo; Haiku ~$0.001–0.003/hand; equity math and all state machinery are server CPU (free). Arena regression runs: a few dollars each.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10. Roadmap — the build order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00"/>
        <w:gridCol w:w="2500"/>
      </w:tblGrid>
      <w:tr>
        <w:tc>
          <w:tcPr>
            <w:tcW w:type="dxa" w:w="23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Tree</w:t>
            </w:r>
          </w:p>
        </w:tc>
        <w:tc>
          <w:tcPr>
            <w:tcW w:type="dxa" w:w="46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Scope</w:t>
            </w:r>
          </w:p>
        </w:tc>
        <w:tc>
          <w:tcPr>
            <w:tcW w:type="dxa" w:w="25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Status (2026-08-29)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 — API lockdown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Loopback removed, initData auth, rate limiting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SHIPPED to prod ✓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— Arena + equity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Monte Carlo equity in briefings; duplicate-deck arena; baseline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Built on branch; baseline run in progress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— Policy compiler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Profiles → ranges, dice, sizing directives; fixes BUG-13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Next after Tree 1 merge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— Opponent model + memory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Per-opponent counters; grounded memory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Queued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3.5 — Personality layer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Tilt/mood state (persists cross-session), plans, discipline, susceptibility; self-change proposals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Queued; design commissioned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 — Mood + EV surfacing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Mood badges, proposal UI, Watch EV, BUG-12 routing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After 1–3.5; Codex designs pending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Platform (Fredrik)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out of git → CI deploy → SQLite → server-authoritative timers/reconnect/seats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PRs 1–2 open now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Then: 50 humans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Real users test the retention loop — does anyone come back to talk to their agent? No simulation answers this.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Gate: §5.2 acceptance criteria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Parked (in order of eventual return): replay cards + leaderboards → mood economy items → Agents First (§12) → real-money decision.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11. Current state (August 29, 2026)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300"/>
      </w:tblGrid>
      <w:tr>
        <w:tc>
          <w:tcPr>
            <w:tcW w:type="dxa" w:w="21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Item</w:t>
            </w:r>
          </w:p>
        </w:tc>
        <w:tc>
          <w:tcPr>
            <w:tcW w:type="dxa" w:w="73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Production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agenticpoker.app live; FIRST deploy since May 9 shipped today (auth, rate limiting, coach mode, history tab, FTU polish). Deploy had silently failed for months — data/agents.json tracked in git blocked pulls (Fredrik PR 1 fixes the disease).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Verified end-to-end: unauthenticated POST /api/agents/chat → 401 on prod; Telegram Mini App works (signed initData).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Engine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Audited correct NLHE (side pots, min-raise, HU blinds, crypto shuffle); 6 engine tests + equity tests green.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Tree 1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equity.js + briefing injection + arena.js committed on feature/arena-equity; baseline round-robin (4 archetypes, 50 duplicate pairs/matchup) running.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 hygiene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Worktree graveyard cleared (14 → 5); 17 merged branches deleted; CLAUDE.md added; PR flow + branch protection being enabled.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Open bugs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BUG-10/11 likely stale (fix commits exist — verify visually). BUG-12 reasoning/equity leak (HIGH — fix post-Tree-1-merge). BUG-13 min-raise wars (Tree 2). Memory-update JSON truncation (Tree 3).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Usage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Effectively zero — 13 agents ever, 0 hands/day. The product has never been tested by real users; everything above exists to make that test worth running.</w:t>
            </w:r>
          </w:p>
        </w:tc>
      </w:tr>
    </w:tbl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12. Agents First (PARKED — the endgame)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Unchanged vision, unchanged plan, explicitly parked: a poker arena any AI agent on the internet can discover (llms.txt, .well-known/agents.json, openapi.json — all live), authenticate with (TON wallet challenge), fund, and play — no human involved. Humans bootstrap it; the skill engine and character layer make it worth discovering. Build-clean rule stands: every endpoint documented, protocol stays JSON, nothing added that would need rework when this unlocks. No Phase-3 code until the game has users.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binding should the briefing be? (§6.2 — the most important dial; tuned by arena spread + session feel.)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Mood state shape: how many states, what transitions, how fast does tilt decay? Prototype in Tree 3.5, tune by playing.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Pep-talk mechanics: bounded how? Cooldown vs diminishing returns vs sincerity judged by the model.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Model tiers: does the scaffold make Haiku sufficient everywhere, or do premium tables want Sonnet? Answer comes from arena A/B, not intuition.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Replay classification thresholds (BIG BLUFF = won at &lt;X% equity?) — now computable from stored per-decision equity.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User identity: telegram userId vs legacy dev userIds — consolidate when SQLite lands.</w:t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0E8A72"/>
          <w:sz w:val="30"/>
          <w:szCs w:val="30"/>
        </w:rPr>
        <w:t xml:space="preserve">14. Change log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400"/>
      </w:tblGrid>
      <w:tr>
        <w:tc>
          <w:tcPr>
            <w:tcW w:type="dxa" w:w="19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Ver</w:t>
            </w:r>
          </w:p>
        </w:tc>
        <w:tc>
          <w:tcPr>
            <w:tcW w:type="dxa" w:w="6400"/>
            <w:shd w:fill="F2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Aug 29, 2026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9.0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Identity rewrite: game-first (Tamagotchi framing); play-money-first locked; skill engine + personality layer + mood economy specified; no-tilt-slider decision; Mood Design Law; API lockdown shipped; equity engine + arena harness built; team expanded (Fredrik: platform; Codex: mood design); repo hygiene; BUG-12/13 filed. Supersedes v8 where in conflict.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May 6, 2026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7.0–8.0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Design system integration, 5-tab nav, agent creation polish, memory, table chat, multi-seat engine, Agents-First vision, parallel worktree workflow. (See v8 for detail.)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May 3–5, 2026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3.0–5.0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Game server live; agent handler live on prod; play screen; SVG cards; deploy pipeline. (See v8 for detail.)</w:t>
            </w:r>
          </w:p>
        </w:tc>
      </w:tr>
    </w:tbl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— End of Specification v9.0 —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2026-08-29T14:26:03.742Z</dcterms:created>
  <dcterms:modified xsi:type="dcterms:W3CDTF">2026-08-29T14:26:03.754Z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