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B01B0F" w:rsidRDefault="00C01A55" w:rsidP="00DC40E3">
          <w:pPr>
            <w:pStyle w:val="Verzeichnis1"/>
            <w:tabs>
              <w:tab w:val="left" w:pos="440"/>
              <w:tab w:val="right" w:leader="dot" w:pos="9062"/>
            </w:tabs>
            <w:jc w:val="both"/>
            <w:rPr>
              <w:rFonts w:asciiTheme="minorHAnsi" w:eastAsiaTheme="minorEastAsia" w:hAnsiTheme="minorHAnsi" w:cstheme="minorBidi"/>
              <w:noProof/>
              <w:sz w:val="22"/>
            </w:rPr>
          </w:pPr>
          <w:r>
            <w:fldChar w:fldCharType="begin"/>
          </w:r>
          <w:r>
            <w:instrText xml:space="preserve"> TOC \o "1-4" \u </w:instrText>
          </w:r>
          <w:r>
            <w:fldChar w:fldCharType="separate"/>
          </w:r>
          <w:r w:rsidR="00B01B0F">
            <w:rPr>
              <w:noProof/>
            </w:rPr>
            <w:t>1.</w:t>
          </w:r>
          <w:r w:rsidR="00B01B0F">
            <w:rPr>
              <w:rFonts w:asciiTheme="minorHAnsi" w:eastAsiaTheme="minorEastAsia" w:hAnsiTheme="minorHAnsi" w:cstheme="minorBidi"/>
              <w:noProof/>
              <w:sz w:val="22"/>
            </w:rPr>
            <w:tab/>
          </w:r>
          <w:r w:rsidR="00B01B0F">
            <w:rPr>
              <w:noProof/>
            </w:rPr>
            <w:t>Einleitung</w:t>
          </w:r>
          <w:r w:rsidR="00B01B0F">
            <w:rPr>
              <w:noProof/>
            </w:rPr>
            <w:tab/>
          </w:r>
          <w:r w:rsidR="00B01B0F">
            <w:rPr>
              <w:noProof/>
            </w:rPr>
            <w:fldChar w:fldCharType="begin"/>
          </w:r>
          <w:r w:rsidR="00B01B0F">
            <w:rPr>
              <w:noProof/>
            </w:rPr>
            <w:instrText xml:space="preserve"> PAGEREF _Toc298485495 \h </w:instrText>
          </w:r>
          <w:r w:rsidR="00B01B0F">
            <w:rPr>
              <w:noProof/>
            </w:rPr>
          </w:r>
          <w:r w:rsidR="00B01B0F">
            <w:rPr>
              <w:noProof/>
            </w:rPr>
            <w:fldChar w:fldCharType="separate"/>
          </w:r>
          <w:r w:rsidR="00C94E07">
            <w:rPr>
              <w:noProof/>
            </w:rPr>
            <w:t>2</w:t>
          </w:r>
          <w:r w:rsidR="00B01B0F">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_Toc298485496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_Toc298485497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_Toc298485498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_Toc298485499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_Toc298485500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_Toc298485501 \h </w:instrText>
          </w:r>
          <w:r>
            <w:rPr>
              <w:noProof/>
            </w:rPr>
          </w:r>
          <w:r>
            <w:rPr>
              <w:noProof/>
            </w:rPr>
            <w:fldChar w:fldCharType="separate"/>
          </w:r>
          <w:r w:rsidR="00C94E07">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_Toc298485502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_Toc298485503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_Toc298485504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_Toc298485505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 Tests</w:t>
          </w:r>
          <w:r>
            <w:rPr>
              <w:noProof/>
            </w:rPr>
            <w:tab/>
          </w:r>
          <w:r>
            <w:rPr>
              <w:noProof/>
            </w:rPr>
            <w:fldChar w:fldCharType="begin"/>
          </w:r>
          <w:r>
            <w:rPr>
              <w:noProof/>
            </w:rPr>
            <w:instrText xml:space="preserve"> PAGEREF _Toc298485506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_Toc298485507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_Toc298485508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w:t>
          </w:r>
          <w:r>
            <w:rPr>
              <w:noProof/>
            </w:rPr>
            <w:tab/>
          </w:r>
          <w:r>
            <w:rPr>
              <w:noProof/>
            </w:rPr>
            <w:fldChar w:fldCharType="begin"/>
          </w:r>
          <w:r>
            <w:rPr>
              <w:noProof/>
            </w:rPr>
            <w:instrText xml:space="preserve"> PAGEREF _Toc298485509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_Toc298485510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_Toc298485511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_Toc298485512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_Toc298485513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_Toc298485514 \h </w:instrText>
          </w:r>
          <w:r>
            <w:rPr>
              <w:noProof/>
            </w:rPr>
          </w:r>
          <w:r>
            <w:rPr>
              <w:noProof/>
            </w:rPr>
            <w:fldChar w:fldCharType="separate"/>
          </w:r>
          <w:r w:rsidR="00C94E07">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_Toc298485515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_Toc298485516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Webanwendung</w:t>
          </w:r>
          <w:r>
            <w:rPr>
              <w:noProof/>
            </w:rPr>
            <w:tab/>
          </w:r>
          <w:r>
            <w:rPr>
              <w:noProof/>
            </w:rPr>
            <w:fldChar w:fldCharType="begin"/>
          </w:r>
          <w:r>
            <w:rPr>
              <w:noProof/>
            </w:rPr>
            <w:instrText xml:space="preserve"> PAGEREF _Toc298485517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_Toc298485518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Anwendungsfälle konzipieren</w:t>
          </w:r>
          <w:r>
            <w:rPr>
              <w:noProof/>
            </w:rPr>
            <w:tab/>
          </w:r>
          <w:r>
            <w:rPr>
              <w:noProof/>
            </w:rPr>
            <w:fldChar w:fldCharType="begin"/>
          </w:r>
          <w:r>
            <w:rPr>
              <w:noProof/>
            </w:rPr>
            <w:instrText xml:space="preserve"> PAGEREF _Toc298485519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_Toc298485520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_Toc298485521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_Toc298485522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3.2.2.1.</w:t>
          </w:r>
          <w:r>
            <w:rPr>
              <w:rFonts w:asciiTheme="minorHAnsi" w:eastAsiaTheme="minorEastAsia" w:hAnsiTheme="minorHAnsi" w:cstheme="minorBidi"/>
              <w:noProof/>
              <w:sz w:val="22"/>
            </w:rPr>
            <w:tab/>
          </w:r>
          <w:r>
            <w:rPr>
              <w:noProof/>
            </w:rPr>
            <w:t>Datenbankzugriff</w:t>
          </w:r>
          <w:r>
            <w:rPr>
              <w:noProof/>
            </w:rPr>
            <w:tab/>
          </w:r>
          <w:r>
            <w:rPr>
              <w:noProof/>
            </w:rPr>
            <w:fldChar w:fldCharType="begin"/>
          </w:r>
          <w:r>
            <w:rPr>
              <w:noProof/>
            </w:rPr>
            <w:instrText xml:space="preserve"> PAGEREF _Toc298485523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3.2.2.2.</w:t>
          </w:r>
          <w:r>
            <w:rPr>
              <w:rFonts w:asciiTheme="minorHAnsi" w:eastAsiaTheme="minorEastAsia" w:hAnsiTheme="minorHAnsi" w:cstheme="minorBidi"/>
              <w:noProof/>
              <w:sz w:val="22"/>
            </w:rPr>
            <w:tab/>
          </w:r>
          <w:r>
            <w:rPr>
              <w:noProof/>
            </w:rPr>
            <w:t>Aufbereitung der Daten</w:t>
          </w:r>
          <w:r>
            <w:rPr>
              <w:noProof/>
            </w:rPr>
            <w:tab/>
          </w:r>
          <w:r>
            <w:rPr>
              <w:noProof/>
            </w:rPr>
            <w:fldChar w:fldCharType="begin"/>
          </w:r>
          <w:r>
            <w:rPr>
              <w:noProof/>
            </w:rPr>
            <w:instrText xml:space="preserve"> PAGEREF _Toc298485524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3.2.2.3.</w:t>
          </w:r>
          <w:r>
            <w:rPr>
              <w:rFonts w:asciiTheme="minorHAnsi" w:eastAsiaTheme="minorEastAsia" w:hAnsiTheme="minorHAnsi" w:cstheme="minorBidi"/>
              <w:noProof/>
              <w:sz w:val="22"/>
            </w:rPr>
            <w:tab/>
          </w:r>
          <w:r>
            <w:rPr>
              <w:noProof/>
            </w:rPr>
            <w:t>Bereitstellung der Schnittstellen</w:t>
          </w:r>
          <w:r>
            <w:rPr>
              <w:noProof/>
            </w:rPr>
            <w:tab/>
          </w:r>
          <w:r>
            <w:rPr>
              <w:noProof/>
            </w:rPr>
            <w:fldChar w:fldCharType="begin"/>
          </w:r>
          <w:r>
            <w:rPr>
              <w:noProof/>
            </w:rPr>
            <w:instrText xml:space="preserve"> PAGEREF _Toc298485525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_Toc298485526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_Toc298485527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_Toc298485528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_Toc298485529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_Toc298485530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_Toc298485531 \h </w:instrText>
          </w:r>
          <w:r>
            <w:rPr>
              <w:noProof/>
            </w:rPr>
          </w:r>
          <w:r>
            <w:rPr>
              <w:noProof/>
            </w:rPr>
            <w:fldChar w:fldCharType="separate"/>
          </w:r>
          <w:r w:rsidR="00C94E07">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_Toc298485532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_Toc298485533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_Toc298485534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_Toc298485535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_Toc298485536 \h </w:instrText>
          </w:r>
          <w:r>
            <w:rPr>
              <w:noProof/>
            </w:rPr>
          </w:r>
          <w:r>
            <w:rPr>
              <w:noProof/>
            </w:rPr>
            <w:fldChar w:fldCharType="separate"/>
          </w:r>
          <w:r w:rsidR="00C94E07">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_Toc298485537 \h </w:instrText>
          </w:r>
          <w:r>
            <w:rPr>
              <w:noProof/>
            </w:rPr>
          </w:r>
          <w:r>
            <w:rPr>
              <w:noProof/>
            </w:rPr>
            <w:fldChar w:fldCharType="separate"/>
          </w:r>
          <w:r w:rsidR="00C94E07">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_Toc298485538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_Toc298485539 \h </w:instrText>
          </w:r>
          <w:r>
            <w:rPr>
              <w:noProof/>
            </w:rPr>
          </w:r>
          <w:r>
            <w:rPr>
              <w:noProof/>
            </w:rPr>
            <w:fldChar w:fldCharType="separate"/>
          </w:r>
          <w:r w:rsidR="00C94E07">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_Toc298485540 \h </w:instrText>
          </w:r>
          <w:r>
            <w:rPr>
              <w:noProof/>
            </w:rPr>
          </w:r>
          <w:r>
            <w:rPr>
              <w:noProof/>
            </w:rPr>
            <w:fldChar w:fldCharType="separate"/>
          </w:r>
          <w:r w:rsidR="00C94E07">
            <w:rPr>
              <w:noProof/>
            </w:rPr>
            <w:t>2</w:t>
          </w:r>
          <w:r>
            <w:rPr>
              <w:noProof/>
            </w:rPr>
            <w:fldChar w:fldCharType="end"/>
          </w:r>
        </w:p>
        <w:p w:rsidR="00E60614" w:rsidRDefault="00C01A55" w:rsidP="00DC40E3">
          <w:pPr>
            <w:jc w:val="both"/>
          </w:pPr>
          <w:r>
            <w:fldChar w:fldCharType="end"/>
          </w:r>
        </w:p>
      </w:sdtContent>
    </w:sdt>
    <w:p w:rsidR="000D7576" w:rsidRDefault="00F81B9F" w:rsidP="00DC40E3">
      <w:pPr>
        <w:pStyle w:val="berschrift1"/>
        <w:numPr>
          <w:ilvl w:val="0"/>
          <w:numId w:val="7"/>
        </w:numPr>
        <w:jc w:val="both"/>
      </w:pPr>
      <w:r>
        <w:br w:type="page"/>
      </w:r>
      <w:bookmarkStart w:id="0" w:name="_Toc298418572"/>
      <w:bookmarkStart w:id="1" w:name="_Toc298485495"/>
      <w:r w:rsidR="0043701F" w:rsidRPr="0043701F">
        <w:lastRenderedPageBreak/>
        <w:t>Einleitung</w:t>
      </w:r>
      <w:bookmarkEnd w:id="0"/>
      <w:bookmarkEnd w:id="1"/>
    </w:p>
    <w:p w:rsidR="0043701F" w:rsidRDefault="0043701F" w:rsidP="00DC40E3">
      <w:pPr>
        <w:pStyle w:val="berschrift2"/>
        <w:numPr>
          <w:ilvl w:val="1"/>
          <w:numId w:val="10"/>
        </w:numPr>
        <w:jc w:val="both"/>
      </w:pPr>
      <w:bookmarkStart w:id="2" w:name="_Toc298485496"/>
      <w:r>
        <w:t>Abstract</w:t>
      </w:r>
      <w:bookmarkEnd w:id="2"/>
    </w:p>
    <w:p w:rsidR="0073474D" w:rsidRPr="0073474D" w:rsidRDefault="00C16921" w:rsidP="00DC40E3">
      <w:pPr>
        <w:pStyle w:val="berschrift2"/>
        <w:numPr>
          <w:ilvl w:val="1"/>
          <w:numId w:val="10"/>
        </w:numPr>
        <w:jc w:val="both"/>
      </w:pPr>
      <w:r>
        <w:t xml:space="preserve"> </w:t>
      </w:r>
      <w:bookmarkStart w:id="3" w:name="_Toc298485497"/>
      <w:r w:rsidR="0073474D">
        <w:t>Vorgehensweise und Methodik</w:t>
      </w:r>
      <w:bookmarkEnd w:id="3"/>
    </w:p>
    <w:p w:rsidR="0043701F" w:rsidRDefault="0043701F" w:rsidP="00DC40E3">
      <w:pPr>
        <w:pStyle w:val="berschrift2"/>
        <w:numPr>
          <w:ilvl w:val="1"/>
          <w:numId w:val="10"/>
        </w:numPr>
        <w:jc w:val="both"/>
      </w:pPr>
      <w:r>
        <w:t xml:space="preserve"> </w:t>
      </w:r>
      <w:bookmarkStart w:id="4" w:name="_Toc298485498"/>
      <w:r>
        <w:t>Projektumgebung</w:t>
      </w:r>
      <w:bookmarkEnd w:id="4"/>
    </w:p>
    <w:p w:rsidR="0043701F" w:rsidRDefault="0043701F" w:rsidP="00DC40E3">
      <w:pPr>
        <w:pStyle w:val="berschrift2"/>
        <w:numPr>
          <w:ilvl w:val="1"/>
          <w:numId w:val="10"/>
        </w:numPr>
        <w:jc w:val="both"/>
      </w:pPr>
      <w:r>
        <w:t xml:space="preserve"> </w:t>
      </w:r>
      <w:bookmarkStart w:id="5" w:name="_Toc298485499"/>
      <w:r>
        <w:t>Motivation</w:t>
      </w:r>
      <w:bookmarkEnd w:id="5"/>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 xml:space="preserve">Fehlersuche während der laufenden Produktion hochzeitkritisch.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6" w:name="_Toc298485500"/>
      <w:r>
        <w:t>Aufgabenstellung</w:t>
      </w:r>
      <w:bookmarkEnd w:id="6"/>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7" w:name="_Toc298485501"/>
      <w:r w:rsidR="0043701F">
        <w:t>Abgrenzung der Projektaufgabe</w:t>
      </w:r>
      <w:bookmarkEnd w:id="7"/>
    </w:p>
    <w:p w:rsidR="00155CCC" w:rsidRPr="00155CCC" w:rsidRDefault="00155CCC" w:rsidP="00DC40E3">
      <w:pPr>
        <w:jc w:val="both"/>
      </w:pPr>
    </w:p>
    <w:p w:rsidR="00DE1228" w:rsidRPr="00DE1228" w:rsidRDefault="00AA65EE" w:rsidP="00DC40E3">
      <w:pPr>
        <w:jc w:val="both"/>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p>
    <w:p w:rsidR="0043701F" w:rsidRPr="00AC2188" w:rsidRDefault="00DE1228" w:rsidP="00DC40E3">
      <w:pPr>
        <w:pStyle w:val="berschrift1"/>
        <w:numPr>
          <w:ilvl w:val="0"/>
          <w:numId w:val="7"/>
        </w:numPr>
        <w:jc w:val="both"/>
      </w:pPr>
      <w:bookmarkStart w:id="8" w:name="_Toc298485502"/>
      <w:r w:rsidRPr="00AC2188">
        <w:lastRenderedPageBreak/>
        <w:t>Theoretische Vorbetrachtung</w:t>
      </w:r>
      <w:bookmarkEnd w:id="8"/>
    </w:p>
    <w:p w:rsidR="0073474D" w:rsidRPr="0073474D" w:rsidRDefault="0073474D" w:rsidP="00DC40E3">
      <w:pPr>
        <w:pStyle w:val="berschrift2"/>
        <w:numPr>
          <w:ilvl w:val="1"/>
          <w:numId w:val="7"/>
        </w:numPr>
        <w:jc w:val="both"/>
      </w:pPr>
      <w:r>
        <w:t xml:space="preserve"> </w:t>
      </w:r>
      <w:bookmarkStart w:id="9" w:name="_Toc298485503"/>
      <w:r>
        <w:t>Allgemein</w:t>
      </w:r>
      <w:bookmarkEnd w:id="9"/>
    </w:p>
    <w:p w:rsidR="0073474D" w:rsidRDefault="0073474D" w:rsidP="00DC40E3">
      <w:pPr>
        <w:pStyle w:val="berschrift2"/>
        <w:numPr>
          <w:ilvl w:val="1"/>
          <w:numId w:val="7"/>
        </w:numPr>
        <w:jc w:val="both"/>
      </w:pPr>
      <w:r>
        <w:t xml:space="preserve"> </w:t>
      </w:r>
      <w:bookmarkStart w:id="10" w:name="_Toc298485504"/>
      <w:r>
        <w:t>Zielplattform Android</w:t>
      </w:r>
      <w:bookmarkEnd w:id="10"/>
    </w:p>
    <w:p w:rsidR="0073474D" w:rsidRDefault="0073474D" w:rsidP="00DC40E3">
      <w:pPr>
        <w:pStyle w:val="berschrift2"/>
        <w:numPr>
          <w:ilvl w:val="1"/>
          <w:numId w:val="7"/>
        </w:numPr>
        <w:jc w:val="both"/>
      </w:pPr>
      <w:bookmarkStart w:id="11" w:name="_Toc298485505"/>
      <w:r>
        <w:t>Webservice</w:t>
      </w:r>
      <w:bookmarkEnd w:id="11"/>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Prototocol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Annotations zu verwenden, um Metadaten die für den Webservice benötigt werden einbinden zu können. Im Folgenden sollen kurz die wichtigsten Annotations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den Knotenpunkt („root ressource“)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public class TestKlasse{</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r>
        <w:rPr>
          <w:rFonts w:cs="Arial"/>
          <w:szCs w:val="24"/>
        </w:rPr>
        <w:t>Die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@Produces</w:t>
      </w:r>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@PathParam</w:t>
      </w:r>
    </w:p>
    <w:p w:rsidR="00AA65EE" w:rsidRDefault="00AA65EE" w:rsidP="00DC40E3">
      <w:pPr>
        <w:ind w:left="1410"/>
        <w:jc w:val="both"/>
        <w:rPr>
          <w:rFonts w:cs="Arial"/>
          <w:szCs w:val="24"/>
        </w:rPr>
      </w:pPr>
      <w:r>
        <w:rPr>
          <w:rFonts w:cs="Arial"/>
          <w:szCs w:val="24"/>
        </w:rPr>
        <w:t>Die Annotation @PathParam dient dazu, die Eingabeparameter einer Methode mit den Werten aus der HTTP-Anfrage zu initialisieren. Der Parameter wird dann in der @Path Annotation der Methode mit geschweiften Klammer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@FormParam</w:t>
      </w:r>
    </w:p>
    <w:p w:rsidR="00AA65EE" w:rsidRDefault="00AA65EE" w:rsidP="00DC40E3">
      <w:pPr>
        <w:ind w:left="1410"/>
        <w:jc w:val="both"/>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testMethode3(@FormParam(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C16921" w:rsidP="00DC40E3">
      <w:pPr>
        <w:pStyle w:val="berschrift2"/>
        <w:numPr>
          <w:ilvl w:val="1"/>
          <w:numId w:val="7"/>
        </w:numPr>
        <w:jc w:val="both"/>
      </w:pPr>
      <w:bookmarkStart w:id="12" w:name="_Toc298485506"/>
      <w:r>
        <w:t>Software Tests</w:t>
      </w:r>
      <w:bookmarkEnd w:id="12"/>
    </w:p>
    <w:p w:rsidR="00C16921" w:rsidRDefault="00C16921" w:rsidP="00DC40E3">
      <w:pPr>
        <w:pStyle w:val="berschrift3"/>
        <w:numPr>
          <w:ilvl w:val="2"/>
          <w:numId w:val="7"/>
        </w:numPr>
        <w:jc w:val="both"/>
      </w:pPr>
      <w:bookmarkStart w:id="13" w:name="_Toc298485507"/>
      <w:r>
        <w:t>Einführung</w:t>
      </w:r>
      <w:bookmarkEnd w:id="13"/>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Unittest</w:t>
      </w:r>
    </w:p>
    <w:p w:rsidR="00AA65EE" w:rsidRPr="00DF039B" w:rsidRDefault="00AA65EE" w:rsidP="00DC40E3">
      <w:pPr>
        <w:ind w:left="1416"/>
        <w:jc w:val="both"/>
        <w:rPr>
          <w:rFonts w:cs="Arial"/>
          <w:szCs w:val="24"/>
        </w:rPr>
      </w:pPr>
      <w:r w:rsidRPr="00DF039B">
        <w:rPr>
          <w:rFonts w:cs="Arial"/>
          <w:szCs w:val="24"/>
        </w:rPr>
        <w:t>Die Unittests sind Testklassen, in denen Methoden implementiert werden, die einzelne Module des Programmes isoliert, d.h. ohne Einwirkung von anderen Modulen, testen. Unittests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Unittests dar. Im Gegensatz zu den Unittests, werden die Abhängigkeiten und Funktionsweisen von Modulen untereinander betrachtet.</w:t>
      </w:r>
    </w:p>
    <w:p w:rsidR="00AA65EE" w:rsidRDefault="00AA65EE" w:rsidP="00DC40E3">
      <w:pPr>
        <w:pStyle w:val="Listenabsatz"/>
        <w:numPr>
          <w:ilvl w:val="0"/>
          <w:numId w:val="21"/>
        </w:numPr>
        <w:jc w:val="both"/>
        <w:rPr>
          <w:rFonts w:cs="Arial"/>
          <w:szCs w:val="24"/>
        </w:rPr>
      </w:pPr>
      <w:r w:rsidRPr="00DF039B">
        <w:rPr>
          <w:rFonts w:cs="Arial"/>
          <w:szCs w:val="24"/>
        </w:rPr>
        <w:t>Validierung Und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Nachfolgend soll die Betrachtung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14" w:name="_Toc298485508"/>
      <w:r>
        <w:t>Unit-Test</w:t>
      </w:r>
      <w:bookmarkEnd w:id="14"/>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Der Aufruf der Testklassen und die Auswertung der Ergebnisse sollte automatisch erfolgen. Der Hintergrund dafür besteht in der Wiederverwendbarkeit der Tests, die sofort aufzeigen sollen falls ein Tests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 xml:space="preserve">(siehe </w:t>
      </w:r>
      <w:r w:rsidR="00C94E07">
        <w:fldChar w:fldCharType="begin"/>
      </w:r>
      <w:r w:rsidR="00C94E07">
        <w:instrText xml:space="preserve"> REF _Ref298747475 \r \h </w:instrText>
      </w:r>
      <w:r w:rsidR="00C94E07">
        <w:fldChar w:fldCharType="separate"/>
      </w:r>
      <w:r w:rsidR="00C94E07">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63727F">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bookmarkStart w:id="15" w:name="_GoBack"/>
      <w:bookmarkEnd w:id="15"/>
    </w:p>
    <w:p w:rsidR="0063727F" w:rsidRDefault="0063727F" w:rsidP="0063727F">
      <w:pPr>
        <w:pStyle w:val="berschrift3"/>
        <w:numPr>
          <w:ilvl w:val="2"/>
          <w:numId w:val="7"/>
        </w:numPr>
        <w:jc w:val="both"/>
      </w:pPr>
      <w:bookmarkStart w:id="16" w:name="_Ref298751750"/>
      <w:r>
        <w:t>JUnit</w:t>
      </w:r>
      <w:bookmarkEnd w:id="16"/>
    </w:p>
    <w:p w:rsidR="0063727F" w:rsidRPr="0063727F" w:rsidRDefault="0063727F" w:rsidP="0063727F"/>
    <w:p w:rsidR="00AA65EE" w:rsidRDefault="00AA65EE" w:rsidP="00DC40E3">
      <w:pPr>
        <w:jc w:val="both"/>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Unittests durchzuführen. Unter</w:t>
      </w:r>
      <w:r w:rsidR="00915942">
        <w:rPr>
          <w:rFonts w:cs="Arial"/>
          <w:szCs w:val="24"/>
        </w:rPr>
        <w:t xml:space="preserve"> </w:t>
      </w:r>
      <w:r>
        <w:rPr>
          <w:rFonts w:cs="Arial"/>
          <w:szCs w:val="24"/>
        </w:rPr>
        <w:t xml:space="preserve">anderem zählen dazu Methoden mit denen die Testumgebung vorbereitet werden kann, die die Ergebnisse visualisieren und die getesteten Objekte freizugeben. Die zu implementierenden Test-Klassen stellen eine Unterklasse der Klasse TestCase aus </w:t>
      </w:r>
      <w:r>
        <w:rPr>
          <w:rFonts w:cs="Arial"/>
          <w:szCs w:val="24"/>
        </w:rPr>
        <w:lastRenderedPageBreak/>
        <w:t>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assertNull([String nachricht], objekt)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assertSame([String nachricht], erwartet, derzeitig)</w:t>
      </w:r>
    </w:p>
    <w:p w:rsidR="00AA65EE" w:rsidRPr="00EE275E" w:rsidRDefault="00AA65EE" w:rsidP="00DC40E3">
      <w:pPr>
        <w:ind w:left="1080"/>
        <w:jc w:val="both"/>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jc w:val="both"/>
        <w:rPr>
          <w:rFonts w:cs="Arial"/>
          <w:szCs w:val="24"/>
        </w:rPr>
      </w:pPr>
      <w:r>
        <w:rPr>
          <w:rFonts w:cs="Arial"/>
          <w:szCs w:val="24"/>
        </w:rPr>
        <w:t>assertTrue([String nachricht], wahrheitswert)</w:t>
      </w:r>
    </w:p>
    <w:p w:rsidR="00AA65EE" w:rsidRDefault="00AA65EE" w:rsidP="00DC40E3">
      <w:pPr>
        <w:ind w:left="1080"/>
        <w:jc w:val="both"/>
        <w:rPr>
          <w:rFonts w:cs="Arial"/>
          <w:szCs w:val="24"/>
        </w:rPr>
      </w:pPr>
      <w:r w:rsidRPr="00EE275E">
        <w:rPr>
          <w:rFonts w:cs="Arial"/>
          <w:szCs w:val="24"/>
        </w:rPr>
        <w:lastRenderedPageBreak/>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fail([String nachricht])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Pr="00D244A1">
        <w:rPr>
          <w:rFonts w:cs="Arial"/>
          <w:szCs w:val="24"/>
        </w:rPr>
        <w:t>m das Testen von Exceptions angesehen werden.</w:t>
      </w:r>
      <w:r>
        <w:rPr>
          <w:rFonts w:cs="Arial"/>
          <w:szCs w:val="24"/>
        </w:rPr>
        <w:t xml:space="preserve"> Das folgende Code-Beispiel soll die Funktionweise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public void testException()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“Die Methode sollte eine Exception werfen!”</w:t>
      </w:r>
      <w:r>
        <w:rPr>
          <w:rFonts w:cs="Arial"/>
          <w:szCs w:val="24"/>
        </w:rPr>
        <w:t>);</w:t>
      </w:r>
    </w:p>
    <w:p w:rsidR="00AA65EE" w:rsidRDefault="00AA65EE" w:rsidP="00DC40E3">
      <w:pPr>
        <w:ind w:left="1080" w:firstLine="336"/>
        <w:jc w:val="both"/>
        <w:rPr>
          <w:rFonts w:cs="Arial"/>
          <w:szCs w:val="24"/>
        </w:rPr>
      </w:pPr>
      <w:r>
        <w:rPr>
          <w:rFonts w:cs="Arial"/>
          <w:szCs w:val="24"/>
        </w:rPr>
        <w:t>} catch (Exception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17" w:name="_Toc298485510"/>
      <w:r>
        <w:t>Testen in Android</w:t>
      </w:r>
      <w:bookmarkEnd w:id="17"/>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18" w:name="_Toc298485511"/>
      <w:bookmarkStart w:id="19" w:name="_Ref298747475"/>
      <w:r>
        <w:t>Grundlagen</w:t>
      </w:r>
      <w:bookmarkEnd w:id="18"/>
      <w:bookmarkEnd w:id="19"/>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lastRenderedPageBreak/>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JUnit-Framework</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AA65EE" w:rsidP="00DC40E3">
      <w:pPr>
        <w:ind w:left="1080"/>
        <w:jc w:val="both"/>
        <w:rPr>
          <w:rFonts w:cs="Arial"/>
          <w:szCs w:val="24"/>
        </w:rPr>
      </w:pPr>
      <w:r>
        <w:rPr>
          <w:rFonts w:cs="Arial"/>
          <w:szCs w:val="24"/>
        </w:rPr>
        <w:t>Mock-Objekt bieten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lastRenderedPageBreak/>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 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0" w:name="_Toc298485512"/>
      <w:r>
        <w:t>Activity Testing</w:t>
      </w:r>
      <w:bookmarkEnd w:id="20"/>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bestehen, die sich auch gegensietig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Die Instrumentation API bietet Funktionalitäten an, um Abhängikeiten einer Anwendung zu anderen Ressourcen abzubilden. So besteht die Möglickeit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lastRenderedPageBreak/>
        <w:t>Als dritte Funktion bietet die Klasse InstrumentationTestCase die Möglichkeit, Benutzereingaben (Tastendruck, Berührung des Touchscreens usw.) zu simulieren und die Reaktion der Anwendung auf die Eingaben zu überprüfen.</w:t>
      </w: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vorallem in der Laufumgebung,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627A01" w:rsidRDefault="00AA65EE" w:rsidP="00DC40E3">
      <w:pPr>
        <w:ind w:left="360"/>
        <w:jc w:val="both"/>
        <w:rPr>
          <w:rFonts w:cs="Arial"/>
          <w:szCs w:val="24"/>
        </w:rPr>
      </w:pPr>
      <w:r w:rsidRPr="00627A01">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DC40E3">
      <w:pPr>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1" w:name="_Toc298485513"/>
      <w:r>
        <w:t>Service Testing</w:t>
      </w:r>
      <w:bookmarkEnd w:id="21"/>
    </w:p>
    <w:p w:rsidR="00AA65EE" w:rsidRPr="00AA65EE" w:rsidRDefault="00AA65EE" w:rsidP="00DC40E3">
      <w:pPr>
        <w:jc w:val="both"/>
      </w:pPr>
    </w:p>
    <w:p w:rsidR="00AA65EE" w:rsidRDefault="00AA65EE" w:rsidP="00DC40E3">
      <w:pPr>
        <w:jc w:val="both"/>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Android-Anwednung nicht mit Threads und Systemprozessen verwechselt werden. Ähnlich wie die Activities durchlaufen auch Services einen bestimmten Lebenszyklus, für dessen Steuerung diverse Methoden zur Verfügung stehen (onCreate(), onDestroy(), </w:t>
      </w:r>
      <w:r>
        <w:rPr>
          <w:rFonts w:cs="Arial"/>
          <w:szCs w:val="24"/>
        </w:rPr>
        <w:lastRenderedPageBreak/>
        <w:t>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AA65EE" w:rsidP="00DC40E3">
      <w:pPr>
        <w:ind w:left="1080"/>
        <w:jc w:val="both"/>
        <w:rPr>
          <w:rFonts w:cs="Arial"/>
          <w:szCs w:val="24"/>
        </w:rPr>
      </w:pPr>
      <w:r>
        <w:rPr>
          <w:rFonts w:cs="Arial"/>
          <w:szCs w:val="24"/>
        </w:rPr>
        <w:t>Die Klasse ServiceTestCase ist eine Unterklasse der Klasse TestCase aus dem JUnit-Frame work. Die Klasse stellt Methoden zur Verfügung</w:t>
      </w:r>
      <w:r w:rsidR="00915942">
        <w:rPr>
          <w:rFonts w:cs="Arial"/>
          <w:szCs w:val="24"/>
        </w:rPr>
        <w:t>,</w:t>
      </w:r>
      <w:r>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2" w:name="_Toc298485514"/>
      <w:r>
        <w:t>Content Provider Testing</w:t>
      </w:r>
      <w:bookmarkEnd w:id="22"/>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23" w:name="_Toc298485515"/>
      <w:r>
        <w:t>Umsetzung</w:t>
      </w:r>
      <w:bookmarkEnd w:id="23"/>
    </w:p>
    <w:p w:rsidR="0073474D" w:rsidRDefault="00F6462C" w:rsidP="00DC40E3">
      <w:pPr>
        <w:pStyle w:val="berschrift2"/>
        <w:numPr>
          <w:ilvl w:val="1"/>
          <w:numId w:val="7"/>
        </w:numPr>
        <w:jc w:val="both"/>
      </w:pPr>
      <w:bookmarkStart w:id="24" w:name="_Toc298485516"/>
      <w:r>
        <w:t>Analyse „Data Asset Management Solution“</w:t>
      </w:r>
      <w:bookmarkEnd w:id="24"/>
    </w:p>
    <w:p w:rsidR="00F6462C" w:rsidRDefault="00F6462C" w:rsidP="00DC40E3">
      <w:pPr>
        <w:pStyle w:val="berschrift3"/>
        <w:numPr>
          <w:ilvl w:val="2"/>
          <w:numId w:val="7"/>
        </w:numPr>
        <w:jc w:val="both"/>
      </w:pPr>
      <w:bookmarkStart w:id="25" w:name="_Toc298485517"/>
      <w:r>
        <w:t>Webanwendung</w:t>
      </w:r>
      <w:bookmarkEnd w:id="25"/>
    </w:p>
    <w:p w:rsidR="00F6462C" w:rsidRDefault="00F6462C" w:rsidP="00DC40E3">
      <w:pPr>
        <w:pStyle w:val="berschrift3"/>
        <w:numPr>
          <w:ilvl w:val="2"/>
          <w:numId w:val="7"/>
        </w:numPr>
        <w:jc w:val="both"/>
      </w:pPr>
      <w:bookmarkStart w:id="26" w:name="_Toc298485518"/>
      <w:r>
        <w:lastRenderedPageBreak/>
        <w:t>Datenbank</w:t>
      </w:r>
      <w:bookmarkEnd w:id="26"/>
    </w:p>
    <w:p w:rsidR="00747CC9" w:rsidRPr="00747CC9" w:rsidRDefault="00747CC9" w:rsidP="00DC40E3">
      <w:pPr>
        <w:pStyle w:val="berschrift3"/>
        <w:numPr>
          <w:ilvl w:val="2"/>
          <w:numId w:val="7"/>
        </w:numPr>
        <w:jc w:val="both"/>
      </w:pPr>
      <w:bookmarkStart w:id="27" w:name="_Toc298485519"/>
      <w:r>
        <w:t>Anwendungsfälle konzipieren</w:t>
      </w:r>
      <w:bookmarkEnd w:id="27"/>
    </w:p>
    <w:p w:rsidR="00AC2188" w:rsidRDefault="00E60614" w:rsidP="00DC40E3">
      <w:pPr>
        <w:pStyle w:val="berschrift2"/>
        <w:numPr>
          <w:ilvl w:val="1"/>
          <w:numId w:val="7"/>
        </w:numPr>
        <w:jc w:val="both"/>
      </w:pPr>
      <w:bookmarkStart w:id="28" w:name="_Toc298485520"/>
      <w:r>
        <w:t>Realisierung</w:t>
      </w:r>
      <w:r w:rsidR="00F6462C">
        <w:t xml:space="preserve"> des Webservice</w:t>
      </w:r>
      <w:bookmarkEnd w:id="28"/>
    </w:p>
    <w:p w:rsidR="00F6462C" w:rsidRDefault="00F6462C" w:rsidP="00DC40E3">
      <w:pPr>
        <w:pStyle w:val="berschrift3"/>
        <w:numPr>
          <w:ilvl w:val="2"/>
          <w:numId w:val="7"/>
        </w:numPr>
        <w:jc w:val="both"/>
      </w:pPr>
      <w:bookmarkStart w:id="29" w:name="_Toc298485521"/>
      <w:r>
        <w:t>Zieldefinition</w:t>
      </w:r>
      <w:bookmarkEnd w:id="29"/>
    </w:p>
    <w:p w:rsidR="00F6462C" w:rsidRDefault="00F6462C" w:rsidP="00DC40E3">
      <w:pPr>
        <w:pStyle w:val="berschrift3"/>
        <w:numPr>
          <w:ilvl w:val="2"/>
          <w:numId w:val="7"/>
        </w:numPr>
        <w:jc w:val="both"/>
      </w:pPr>
      <w:bookmarkStart w:id="30" w:name="_Toc298485522"/>
      <w:r>
        <w:t>Planung</w:t>
      </w:r>
      <w:bookmarkEnd w:id="30"/>
    </w:p>
    <w:p w:rsidR="00E60614" w:rsidRDefault="00E60614" w:rsidP="00DC40E3">
      <w:pPr>
        <w:pStyle w:val="berschrift4"/>
        <w:numPr>
          <w:ilvl w:val="3"/>
          <w:numId w:val="7"/>
        </w:numPr>
        <w:jc w:val="both"/>
      </w:pPr>
      <w:bookmarkStart w:id="31" w:name="_Toc298485523"/>
      <w:r>
        <w:t>Datenbankzugriff</w:t>
      </w:r>
      <w:bookmarkEnd w:id="31"/>
    </w:p>
    <w:p w:rsidR="00E60614" w:rsidRDefault="00E60614" w:rsidP="00DC40E3">
      <w:pPr>
        <w:pStyle w:val="berschrift4"/>
        <w:numPr>
          <w:ilvl w:val="3"/>
          <w:numId w:val="7"/>
        </w:numPr>
        <w:jc w:val="both"/>
      </w:pPr>
      <w:bookmarkStart w:id="32" w:name="_Toc298485524"/>
      <w:r>
        <w:t>Aufbereitung der Daten</w:t>
      </w:r>
      <w:bookmarkEnd w:id="32"/>
    </w:p>
    <w:p w:rsidR="00E60614" w:rsidRPr="00E60614" w:rsidRDefault="00E60614" w:rsidP="00DC40E3">
      <w:pPr>
        <w:pStyle w:val="berschrift4"/>
        <w:numPr>
          <w:ilvl w:val="3"/>
          <w:numId w:val="7"/>
        </w:numPr>
        <w:jc w:val="both"/>
      </w:pPr>
      <w:bookmarkStart w:id="33" w:name="_Toc298485525"/>
      <w:r>
        <w:t>Bereitstellung der Schnittstellen</w:t>
      </w:r>
      <w:bookmarkEnd w:id="33"/>
    </w:p>
    <w:p w:rsidR="00F6462C" w:rsidRPr="00F6462C" w:rsidRDefault="00F6462C" w:rsidP="00DC40E3">
      <w:pPr>
        <w:pStyle w:val="berschrift3"/>
        <w:numPr>
          <w:ilvl w:val="2"/>
          <w:numId w:val="7"/>
        </w:numPr>
        <w:jc w:val="both"/>
      </w:pPr>
      <w:bookmarkStart w:id="34" w:name="_Toc298485526"/>
      <w:r>
        <w:t>Umsetzung</w:t>
      </w:r>
      <w:bookmarkEnd w:id="34"/>
    </w:p>
    <w:p w:rsidR="00AC2188" w:rsidRDefault="00E60614" w:rsidP="00DC40E3">
      <w:pPr>
        <w:pStyle w:val="berschrift2"/>
        <w:numPr>
          <w:ilvl w:val="1"/>
          <w:numId w:val="7"/>
        </w:numPr>
        <w:jc w:val="both"/>
      </w:pPr>
      <w:bookmarkStart w:id="35" w:name="_Toc298485527"/>
      <w:r>
        <w:t>Realisierung der Anwendung</w:t>
      </w:r>
      <w:bookmarkEnd w:id="35"/>
    </w:p>
    <w:p w:rsidR="00E60614" w:rsidRDefault="00747CC9" w:rsidP="00DC40E3">
      <w:pPr>
        <w:pStyle w:val="berschrift3"/>
        <w:numPr>
          <w:ilvl w:val="2"/>
          <w:numId w:val="7"/>
        </w:numPr>
        <w:jc w:val="both"/>
      </w:pPr>
      <w:bookmarkStart w:id="36" w:name="_Toc298485528"/>
      <w:r>
        <w:t>Zieldefinition</w:t>
      </w:r>
      <w:bookmarkEnd w:id="36"/>
    </w:p>
    <w:p w:rsidR="00747CC9" w:rsidRDefault="00747CC9" w:rsidP="00DC40E3">
      <w:pPr>
        <w:pStyle w:val="berschrift3"/>
        <w:numPr>
          <w:ilvl w:val="2"/>
          <w:numId w:val="7"/>
        </w:numPr>
        <w:jc w:val="both"/>
      </w:pPr>
      <w:bookmarkStart w:id="37" w:name="_Toc298485529"/>
      <w:r>
        <w:t>Planung</w:t>
      </w:r>
      <w:bookmarkEnd w:id="37"/>
    </w:p>
    <w:p w:rsidR="00747CC9" w:rsidRDefault="00747CC9" w:rsidP="00DC40E3">
      <w:pPr>
        <w:pStyle w:val="berschrift4"/>
        <w:numPr>
          <w:ilvl w:val="3"/>
          <w:numId w:val="7"/>
        </w:numPr>
        <w:jc w:val="both"/>
      </w:pPr>
      <w:bookmarkStart w:id="38" w:name="_Toc298485530"/>
      <w:r>
        <w:t>Layout</w:t>
      </w:r>
      <w:bookmarkEnd w:id="38"/>
    </w:p>
    <w:p w:rsidR="00747CC9" w:rsidRDefault="00747CC9" w:rsidP="00DC40E3">
      <w:pPr>
        <w:pStyle w:val="berschrift4"/>
        <w:numPr>
          <w:ilvl w:val="3"/>
          <w:numId w:val="7"/>
        </w:numPr>
        <w:jc w:val="both"/>
      </w:pPr>
      <w:bookmarkStart w:id="39" w:name="_Toc298485531"/>
      <w:r>
        <w:t>Activities</w:t>
      </w:r>
      <w:bookmarkEnd w:id="39"/>
    </w:p>
    <w:p w:rsidR="00747CC9" w:rsidRDefault="00747CC9" w:rsidP="00DC40E3">
      <w:pPr>
        <w:pStyle w:val="berschrift4"/>
        <w:numPr>
          <w:ilvl w:val="3"/>
          <w:numId w:val="7"/>
        </w:numPr>
        <w:jc w:val="both"/>
      </w:pPr>
      <w:bookmarkStart w:id="40" w:name="_Toc298485532"/>
      <w:r>
        <w:t>Zugriff auf den Webservice</w:t>
      </w:r>
      <w:bookmarkEnd w:id="40"/>
    </w:p>
    <w:p w:rsidR="00C418FD" w:rsidRPr="00C418FD" w:rsidRDefault="00C418FD" w:rsidP="00DC40E3">
      <w:pPr>
        <w:pStyle w:val="berschrift3"/>
        <w:numPr>
          <w:ilvl w:val="2"/>
          <w:numId w:val="7"/>
        </w:numPr>
        <w:jc w:val="both"/>
      </w:pPr>
      <w:bookmarkStart w:id="41" w:name="_Toc298485533"/>
      <w:r>
        <w:t>Umsetzung</w:t>
      </w:r>
      <w:bookmarkEnd w:id="41"/>
    </w:p>
    <w:p w:rsidR="00747CC9" w:rsidRDefault="00C418FD" w:rsidP="00DC40E3">
      <w:pPr>
        <w:pStyle w:val="berschrift2"/>
        <w:numPr>
          <w:ilvl w:val="1"/>
          <w:numId w:val="7"/>
        </w:numPr>
        <w:jc w:val="both"/>
      </w:pPr>
      <w:bookmarkStart w:id="42" w:name="_Toc298485534"/>
      <w:r>
        <w:t>Testen der Android-Anwendung</w:t>
      </w:r>
      <w:bookmarkEnd w:id="42"/>
    </w:p>
    <w:p w:rsidR="00C418FD" w:rsidRDefault="00C418FD" w:rsidP="00DC40E3">
      <w:pPr>
        <w:pStyle w:val="berschrift3"/>
        <w:numPr>
          <w:ilvl w:val="2"/>
          <w:numId w:val="7"/>
        </w:numPr>
        <w:jc w:val="both"/>
      </w:pPr>
      <w:bookmarkStart w:id="43" w:name="_Toc298485535"/>
      <w:r>
        <w:t>Zieldefinition</w:t>
      </w:r>
      <w:bookmarkEnd w:id="43"/>
    </w:p>
    <w:p w:rsidR="00C418FD" w:rsidRDefault="00C418FD" w:rsidP="00DC40E3">
      <w:pPr>
        <w:pStyle w:val="berschrift3"/>
        <w:numPr>
          <w:ilvl w:val="2"/>
          <w:numId w:val="7"/>
        </w:numPr>
        <w:jc w:val="both"/>
      </w:pPr>
      <w:bookmarkStart w:id="44" w:name="_Toc298485536"/>
      <w:r>
        <w:t>Planung</w:t>
      </w:r>
      <w:bookmarkEnd w:id="44"/>
    </w:p>
    <w:p w:rsidR="00C418FD" w:rsidRDefault="00C418FD" w:rsidP="00DC40E3">
      <w:pPr>
        <w:pStyle w:val="berschrift3"/>
        <w:numPr>
          <w:ilvl w:val="2"/>
          <w:numId w:val="7"/>
        </w:numPr>
        <w:jc w:val="both"/>
      </w:pPr>
      <w:bookmarkStart w:id="45" w:name="_Toc298485537"/>
      <w:r>
        <w:t>Umsetzung</w:t>
      </w:r>
      <w:bookmarkEnd w:id="45"/>
    </w:p>
    <w:p w:rsidR="00C418FD" w:rsidRDefault="00C418FD" w:rsidP="00DC40E3">
      <w:pPr>
        <w:pStyle w:val="berschrift1"/>
        <w:numPr>
          <w:ilvl w:val="0"/>
          <w:numId w:val="7"/>
        </w:numPr>
        <w:jc w:val="both"/>
      </w:pPr>
      <w:bookmarkStart w:id="46" w:name="_Toc298485538"/>
      <w:r>
        <w:t>Abschluss</w:t>
      </w:r>
      <w:bookmarkEnd w:id="46"/>
    </w:p>
    <w:p w:rsidR="00C418FD" w:rsidRDefault="00C418FD" w:rsidP="00DC40E3">
      <w:pPr>
        <w:pStyle w:val="berschrift2"/>
        <w:numPr>
          <w:ilvl w:val="1"/>
          <w:numId w:val="7"/>
        </w:numPr>
        <w:jc w:val="both"/>
      </w:pPr>
      <w:bookmarkStart w:id="47" w:name="_Toc298485539"/>
      <w:r>
        <w:t>Erweiterungsmöglichkeiten</w:t>
      </w:r>
      <w:bookmarkEnd w:id="47"/>
    </w:p>
    <w:p w:rsidR="00C418FD" w:rsidRPr="00C418FD" w:rsidRDefault="00C418FD" w:rsidP="00DC40E3">
      <w:pPr>
        <w:pStyle w:val="berschrift2"/>
        <w:numPr>
          <w:ilvl w:val="1"/>
          <w:numId w:val="7"/>
        </w:numPr>
        <w:jc w:val="both"/>
      </w:pPr>
      <w:bookmarkStart w:id="48" w:name="_Toc298485540"/>
      <w:r>
        <w:t>Ausblick</w:t>
      </w:r>
      <w:bookmarkEnd w:id="48"/>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BC2" w:rsidRDefault="005B6BC2" w:rsidP="00AA65EE">
      <w:pPr>
        <w:spacing w:after="0" w:line="240" w:lineRule="auto"/>
      </w:pPr>
      <w:r>
        <w:separator/>
      </w:r>
    </w:p>
  </w:endnote>
  <w:endnote w:type="continuationSeparator" w:id="0">
    <w:p w:rsidR="005B6BC2" w:rsidRDefault="005B6BC2"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BC2" w:rsidRDefault="005B6BC2" w:rsidP="00AA65EE">
      <w:pPr>
        <w:spacing w:after="0" w:line="240" w:lineRule="auto"/>
      </w:pPr>
      <w:r>
        <w:separator/>
      </w:r>
    </w:p>
  </w:footnote>
  <w:footnote w:type="continuationSeparator" w:id="0">
    <w:p w:rsidR="005B6BC2" w:rsidRDefault="005B6BC2"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630466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4">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4"/>
  </w:num>
  <w:num w:numId="4">
    <w:abstractNumId w:val="10"/>
  </w:num>
  <w:num w:numId="5">
    <w:abstractNumId w:val="17"/>
  </w:num>
  <w:num w:numId="6">
    <w:abstractNumId w:val="13"/>
  </w:num>
  <w:num w:numId="7">
    <w:abstractNumId w:val="14"/>
  </w:num>
  <w:num w:numId="8">
    <w:abstractNumId w:val="2"/>
  </w:num>
  <w:num w:numId="9">
    <w:abstractNumId w:val="15"/>
  </w:num>
  <w:num w:numId="10">
    <w:abstractNumId w:val="11"/>
  </w:num>
  <w:num w:numId="11">
    <w:abstractNumId w:val="19"/>
  </w:num>
  <w:num w:numId="12">
    <w:abstractNumId w:val="7"/>
  </w:num>
  <w:num w:numId="13">
    <w:abstractNumId w:val="20"/>
  </w:num>
  <w:num w:numId="14">
    <w:abstractNumId w:val="6"/>
  </w:num>
  <w:num w:numId="15">
    <w:abstractNumId w:val="5"/>
  </w:num>
  <w:num w:numId="16">
    <w:abstractNumId w:val="8"/>
  </w:num>
  <w:num w:numId="17">
    <w:abstractNumId w:val="16"/>
  </w:num>
  <w:num w:numId="18">
    <w:abstractNumId w:val="0"/>
  </w:num>
  <w:num w:numId="19">
    <w:abstractNumId w:val="1"/>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50A3D"/>
    <w:rsid w:val="000D7576"/>
    <w:rsid w:val="00155CCC"/>
    <w:rsid w:val="001C4125"/>
    <w:rsid w:val="001D25AA"/>
    <w:rsid w:val="002E0435"/>
    <w:rsid w:val="00341B98"/>
    <w:rsid w:val="003C1BE3"/>
    <w:rsid w:val="0043701F"/>
    <w:rsid w:val="0053612A"/>
    <w:rsid w:val="005868D9"/>
    <w:rsid w:val="005B6BC2"/>
    <w:rsid w:val="005D228C"/>
    <w:rsid w:val="0063727F"/>
    <w:rsid w:val="0073474D"/>
    <w:rsid w:val="00747CC9"/>
    <w:rsid w:val="00876A5B"/>
    <w:rsid w:val="008C1FA9"/>
    <w:rsid w:val="00915942"/>
    <w:rsid w:val="00925BA0"/>
    <w:rsid w:val="009F4579"/>
    <w:rsid w:val="00AA65EE"/>
    <w:rsid w:val="00AC2188"/>
    <w:rsid w:val="00B01B0F"/>
    <w:rsid w:val="00B90AC2"/>
    <w:rsid w:val="00C01A55"/>
    <w:rsid w:val="00C1339C"/>
    <w:rsid w:val="00C16921"/>
    <w:rsid w:val="00C418FD"/>
    <w:rsid w:val="00C94E07"/>
    <w:rsid w:val="00CB0669"/>
    <w:rsid w:val="00CF13D8"/>
    <w:rsid w:val="00DC40E3"/>
    <w:rsid w:val="00DE1228"/>
    <w:rsid w:val="00DF0B3B"/>
    <w:rsid w:val="00E60614"/>
    <w:rsid w:val="00EA68F4"/>
    <w:rsid w:val="00EE489B"/>
    <w:rsid w:val="00F352EA"/>
    <w:rsid w:val="00F6462C"/>
    <w:rsid w:val="00F81B9F"/>
    <w:rsid w:val="00FA2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1A798-416B-45EA-8D1E-4C6D09B6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4040</Words>
  <Characters>25453</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29435</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9</cp:revision>
  <dcterms:created xsi:type="dcterms:W3CDTF">2011-07-14T15:50:00Z</dcterms:created>
  <dcterms:modified xsi:type="dcterms:W3CDTF">2011-07-18T09:37:00Z</dcterms:modified>
</cp:coreProperties>
</file>