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5E1BADD8" w:rsidR="00EF6948" w:rsidRPr="001B472C" w:rsidRDefault="00387939" w:rsidP="00BD4EF1">
      <w:pPr>
        <w:spacing w:line="480" w:lineRule="auto"/>
        <w:rPr>
          <w:i/>
          <w:iCs/>
          <w:lang w:val="en-CA"/>
        </w:rPr>
      </w:pPr>
      <w:r w:rsidRPr="001B472C">
        <w:rPr>
          <w:i/>
          <w:iCs/>
          <w:lang w:val="en-CA"/>
        </w:rPr>
        <w:t xml:space="preserve">Estimating </w:t>
      </w:r>
      <w:r w:rsidR="00A74DAA">
        <w:rPr>
          <w:i/>
          <w:iCs/>
          <w:lang w:val="en-CA"/>
        </w:rPr>
        <w:t xml:space="preserve">the ecological drivers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r>
        <w:rPr>
          <w:b/>
          <w:bCs/>
          <w:lang w:val="en-CA"/>
        </w:rPr>
        <w:t>Abstract</w:t>
      </w:r>
    </w:p>
    <w:p w14:paraId="39C3BE02" w14:textId="3A4A319C"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 abundance</w:t>
      </w:r>
      <w:r>
        <w:rPr>
          <w:lang w:val="en-CA"/>
        </w:rPr>
        <w:t xml:space="preserve"> drivers by </w:t>
      </w:r>
      <w:r w:rsidR="00A149D8">
        <w:rPr>
          <w:lang w:val="en-CA"/>
        </w:rPr>
        <w:t>applying generalized linear models (GLMs)</w:t>
      </w:r>
      <w:r w:rsidR="00A149D8">
        <w:rPr>
          <w:lang w:val="en-CA"/>
        </w:rPr>
        <w:t xml:space="preserve"> to </w:t>
      </w:r>
      <w:r w:rsidR="00C67C1B">
        <w:rPr>
          <w:lang w:val="en-CA"/>
        </w:rPr>
        <w:t>count data from field surveys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231DF0">
        <w:rPr>
          <w:lang w:val="en-CA"/>
        </w:rPr>
        <w:t xml:space="preserve"> (‘</w:t>
      </w:r>
      <w:r w:rsidR="00132FF3">
        <w:rPr>
          <w:lang w:val="en-CA"/>
        </w:rPr>
        <w:t xml:space="preserve">imperfect </w:t>
      </w:r>
      <w:r w:rsidR="00231DF0">
        <w:rPr>
          <w:lang w:val="en-CA"/>
        </w:rPr>
        <w:t>detection</w:t>
      </w:r>
      <w:r w:rsidR="00132FF3">
        <w:rPr>
          <w:lang w:val="en-CA"/>
        </w:rPr>
        <w:t>’</w:t>
      </w:r>
      <w:r w:rsidR="00231DF0">
        <w:rPr>
          <w:lang w:val="en-CA"/>
        </w:rPr>
        <w:t>)</w:t>
      </w:r>
      <w:r w:rsidR="00A149D8">
        <w:rPr>
          <w:lang w:val="en-CA"/>
        </w:rPr>
        <w:t xml:space="preserve">, which </w:t>
      </w:r>
      <w:r w:rsidR="00512C8F">
        <w:rPr>
          <w:lang w:val="en-CA"/>
        </w:rPr>
        <w:t>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A16908">
        <w:rPr>
          <w:lang w:val="en-CA"/>
        </w:rPr>
        <w:t>for repeat</w:t>
      </w:r>
      <w:r w:rsidR="000E2F2C">
        <w:rPr>
          <w:lang w:val="en-CA"/>
        </w:rPr>
        <w:t>ed</w:t>
      </w:r>
      <w:r w:rsidR="00A16908">
        <w:rPr>
          <w:lang w:val="en-CA"/>
        </w:rPr>
        <w:t xml:space="preserve"> count</w:t>
      </w:r>
      <w:r w:rsidR="00231DF0">
        <w:rPr>
          <w:lang w:val="en-CA"/>
        </w:rPr>
        <w:t xml:space="preserve"> data</w:t>
      </w:r>
      <w:r w:rsidR="00A16908">
        <w:rPr>
          <w:lang w:val="en-CA"/>
        </w:rPr>
        <w:t xml:space="preserve">. At the same time, these approaches </w:t>
      </w:r>
      <w:r w:rsidR="00F92D5A">
        <w:rPr>
          <w:lang w:val="en-CA"/>
        </w:rPr>
        <w:t>can be</w:t>
      </w:r>
      <w:r w:rsidR="00EA1A17">
        <w:rPr>
          <w:lang w:val="en-CA"/>
        </w:rPr>
        <w:t xml:space="preserve"> more</w:t>
      </w:r>
      <w:r w:rsidR="00A16908">
        <w:rPr>
          <w:lang w:val="en-CA"/>
        </w:rPr>
        <w:t xml:space="preserve"> </w:t>
      </w:r>
      <w:r w:rsidR="00DD2B73">
        <w:rPr>
          <w:lang w:val="en-CA"/>
        </w:rPr>
        <w:t>difficult</w:t>
      </w:r>
      <w:r w:rsidR="00EA1A17">
        <w:rPr>
          <w:lang w:val="en-CA"/>
        </w:rPr>
        <w:t xml:space="preserve"> to implement</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EA1A17">
        <w:rPr>
          <w:lang w:val="en-CA"/>
        </w:rPr>
        <w:t xml:space="preserve">when </w:t>
      </w:r>
      <w:r w:rsidR="00A16908">
        <w:rPr>
          <w:lang w:val="en-CA"/>
        </w:rPr>
        <w:t>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A3171E">
        <w:rPr>
          <w:lang w:val="en-CA"/>
        </w:rPr>
        <w:t xml:space="preserve">accurately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9D15F7">
        <w:rPr>
          <w:lang w:val="en-CA"/>
        </w:rPr>
        <w:t>.</w:t>
      </w:r>
      <w:r w:rsidR="00A16908">
        <w:rPr>
          <w:lang w:val="en-CA"/>
        </w:rPr>
        <w:t xml:space="preserve"> In this study</w:t>
      </w:r>
      <w:r w:rsidR="00F92D5A">
        <w:rPr>
          <w:lang w:val="en-CA"/>
        </w:rPr>
        <w:t>,</w:t>
      </w:r>
      <w:r w:rsidR="00A16908">
        <w:rPr>
          <w:lang w:val="en-CA"/>
        </w:rPr>
        <w:t xml:space="preserve"> we collected abundance data </w:t>
      </w:r>
      <w:r w:rsidR="000E2F2C">
        <w:rPr>
          <w:lang w:val="en-CA"/>
        </w:rPr>
        <w:t>for wild bees in</w:t>
      </w:r>
      <w:r w:rsidR="00EA1A17">
        <w:rPr>
          <w:lang w:val="en-CA"/>
        </w:rPr>
        <w:t xml:space="preserve"> a natural experiment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either using the mark-recapture data (</w:t>
      </w:r>
      <w:proofErr w:type="spellStart"/>
      <w:r w:rsidR="000E2F2C">
        <w:rPr>
          <w:lang w:val="en-CA"/>
        </w:rPr>
        <w:t>multimix</w:t>
      </w:r>
      <w:proofErr w:type="spellEnd"/>
      <w:r w:rsidR="000E2F2C">
        <w:rPr>
          <w:lang w:val="en-CA"/>
        </w:rPr>
        <w:t xml:space="preserve"> approach) or ignoring whether individuals were marked and treating the data as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Pr>
          <w:lang w:val="en-CA"/>
        </w:rPr>
        <w:t xml:space="preserve"> </w:t>
      </w:r>
      <w:r w:rsidR="003015F8">
        <w:rPr>
          <w:lang w:val="en-CA"/>
        </w:rPr>
        <w:t xml:space="preserve">that individual bees </w:t>
      </w:r>
      <w:r w:rsidR="00132FF3">
        <w:rPr>
          <w:lang w:val="en-CA"/>
        </w:rPr>
        <w:t>were detected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w:t>
      </w:r>
      <w:r w:rsidR="00132FF3">
        <w:rPr>
          <w:lang w:val="en-CA"/>
        </w:rPr>
        <w:t>of the time</w:t>
      </w:r>
      <w:r w:rsidR="00A16908">
        <w:rPr>
          <w:lang w:val="en-CA"/>
        </w:rPr>
        <w:t xml:space="preserve">. We </w:t>
      </w:r>
      <w:r w:rsidR="000E2F2C">
        <w:rPr>
          <w:lang w:val="en-CA"/>
        </w:rPr>
        <w:t xml:space="preserve">also </w:t>
      </w:r>
      <w:r w:rsidR="00A16908">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 xml:space="preserve">restored </w:t>
      </w:r>
      <w:r w:rsidR="00F8644B">
        <w:rPr>
          <w:lang w:val="en-CA"/>
        </w:rPr>
        <w:t>habitats</w:t>
      </w:r>
      <w:r w:rsidR="00A3171E">
        <w:rPr>
          <w:lang w:val="en-CA"/>
        </w:rPr>
        <w:t xml:space="preserve">. </w:t>
      </w:r>
      <w:r w:rsidR="00930D0E">
        <w:rPr>
          <w:lang w:val="en-CA"/>
        </w:rPr>
        <w:t xml:space="preserve">Applied to the same dataset, GLMs that did not account for this detection </w:t>
      </w:r>
      <w:r w:rsidR="002E490B">
        <w:rPr>
          <w:lang w:val="en-CA"/>
        </w:rPr>
        <w:t xml:space="preserve">bias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w:t>
      </w:r>
      <w:r w:rsidR="002E490B">
        <w:rPr>
          <w:lang w:val="en-CA"/>
        </w:rPr>
        <w:t xml:space="preserve">that use </w:t>
      </w:r>
      <w:r w:rsidR="005B1442">
        <w:rPr>
          <w:lang w:val="en-CA"/>
        </w:rPr>
        <w:t xml:space="preserve">conventional GLMs for count data </w:t>
      </w:r>
      <w:r w:rsidR="000E2F2C">
        <w:rPr>
          <w:lang w:val="en-CA"/>
        </w:rPr>
        <w:t>should be interpreted with caution. 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were the most robust </w:t>
      </w:r>
      <w:r w:rsidR="000E2F2C">
        <w:rPr>
          <w:lang w:val="en-CA"/>
        </w:rPr>
        <w:lastRenderedPageBreak/>
        <w:t>and precise approach, however, we also found that increasing</w:t>
      </w:r>
      <w:r w:rsidR="002E490B">
        <w:rPr>
          <w:lang w:val="en-CA"/>
        </w:rPr>
        <w:t xml:space="preserve"> the</w:t>
      </w:r>
      <w:r w:rsidR="000E2F2C">
        <w:rPr>
          <w:lang w:val="en-CA"/>
        </w:rPr>
        <w:t xml:space="preserve"> baseline detection rate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study</w:t>
      </w:r>
      <w:r w:rsidR="000E2F2C">
        <w:rPr>
          <w:lang w:val="en-CA"/>
        </w:rPr>
        <w:t xml:space="preserve"> 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775BE1C3" w:rsidR="00AA6216" w:rsidRDefault="002E5BD8" w:rsidP="00A6188A">
      <w:pPr>
        <w:spacing w:line="480" w:lineRule="auto"/>
        <w:ind w:firstLine="720"/>
        <w:rPr>
          <w:lang w:val="en-CA"/>
        </w:rPr>
      </w:pPr>
      <w:r>
        <w:rPr>
          <w:lang w:val="en-CA"/>
        </w:rPr>
        <w:t xml:space="preserve">Insects provide </w:t>
      </w:r>
      <w:r w:rsidR="00A6188A">
        <w:rPr>
          <w:lang w:val="en-CA"/>
        </w:rPr>
        <w:t>crucial 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540122">
        <w:rPr>
          <w:lang w:val="en-CA"/>
        </w:rPr>
        <w:instrText>ADDIN CSL_CITATION {"citationItems":[{"id":"ITEM-1","itemData":{"DOI":"10.1126/science.1127863","ISSN":"00368075","PMID":"16857940","abstract":"Despite widespread concern about declines in pollination services, little is known about the patterns of change in most pollinator assemblages. By studying bee and hoverfly assemblages in Britain and the Netherlands, we found evidence of declines (pre- versus post-1980) in local bee diversity in both countries; however, divergent trends were observed in hoverflies. Depending on the assemblage and location, pollinator declines were most frequent in habitat and flower specialists, in univoltine species, and/or in nonmigrants. In conjunction with this evidence, outcrossing plant species that are reliant on the declining pollinators have themselves declined relative to other plant species. Taken together, these findings strongly suggest a causal connection between local extinctions of functionally linked plant and pollinator species.","author":[{"dropping-particle":"","family":"Biesmeijer","given":"J. C.","non-dropping-particle":"","parse-names":false,"suffix":""},{"dropping-particle":"","family":"Roberts","given":"S. P.M.","non-dropping-particle":"","parse-names":false,"suffix":""},{"dropping-particle":"","family":"Reemer","given":"M.","non-dropping-particle":"","parse-names":false,"suffix":""},{"dropping-particle":"","family":"Ohlemüller","given":"R.","non-dropping-particle":"","parse-names":false,"suffix":""},{"dropping-particle":"","family":"Edwards","given":"M.","non-dropping-particle":"","parse-names":false,"suffix":""},{"dropping-particle":"","family":"Peeters","given":"T.","non-dropping-particle":"","parse-names":false,"suffix":""},{"dropping-particle":"","family":"Schaffers","given":"A. P.","non-dropping-particle":"","parse-names":false,"suffix":""},{"dropping-particle":"","family":"Potts","given":"S. G.","non-dropping-particle":"","parse-names":false,"suffix":""},{"dropping-particle":"","family":"Kleukers","given":"R.","non-dropping-particle":"","parse-names":false,"suffix":""},{"dropping-particle":"","family":"Thomas","given":"C. D.","non-dropping-particle":"","parse-names":false,"suffix":""},{"dropping-particle":"","family":"Settele","given":"J.","non-dropping-particle":"","parse-names":false,"suffix":""},{"dropping-particle":"","family":"Kunin","given":"W. E.","non-dropping-particle":"","parse-names":false,"suffix":""}],"container-title":"Science","id":"ITEM-1","issue":"5785","issued":{"date-parts":[["2006"]]},"page":"351-354","title":"Parallel declines in pollinators and insect-pollinated plants in Britain and the Netherlands","type":"article-journal","volume":"313"},"uris":["http://www.mendeley.com/documents/?uuid=21b1455c-92d7-4a44-802f-82cd32c768ff"]},{"id":"ITEM-2","itemData":{"DOI":"10.1073/pnas.1517685113","ISSN":"10916490","PMID":"26699460","abstract":"Wild bees are highly valuable pollinators. Along with managed honey bees, they provide a critical ecosystem service by ensuring stable pollination to agriculture and wild plant communities. Increasing concern about the welfare of both wild and managed pollinators, however, has prompted recent calls for national evaluation and action. Here, for the first time to our knowledge, we assess the status and trends ofwild bees and their potential impacts on pollination services across the coterminous United States. We use a spatial habitat model, national land-cover data, and carefully quantified expert knowledge to estimate wild bee abundance and associated uncertainty. Between 2008 and 2013, modeled bee abundance declined across 23% of US land area. This decline was generally associated with conversion of natural habitats to row crops. We identify 139 counties where low bee abundances correspond to large areas of pollinator-dependent crops. These areas of mismatch between supply (wild bee abundance) and demand (cultivated area) for pollination comprise 39% of the pollinator-dependent crop area in the United States. Further, we find that the crops most highly dependent on pollinators tend to experience more severe mismatches between declining supply and increasing demand. These trends, should they continue, may increase costs for US farmers and may even destabilize crop production over time. National assessments such as this can help focus both scientific and political efforts to understand and sustain wild bees. As new information becomes available, repeated assessments can update findings, revise priorities, and track progress toward sustainable management of our nation's pollinators.","author":[{"dropping-particle":"","family":"Koh","given":"I.","non-dropping-particle":"","parse-names":false,"suffix":""},{"dropping-particle":"","family":"Lonsdorf","given":"E.","non-dropping-particle":"","parse-names":false,"suffix":""},{"dropping-particle":"","family":"Williams","given":"N.","non-dropping-particle":"","parse-names":false,"suffix":""},{"dropping-particle":"","family":"Brittain","given":"C.","non-dropping-particle":"","parse-names":false,"suffix":""},{"dropping-particle":"","family":"Isaacs","given":"R.","non-dropping-particle":"","parse-names":false,"suffix":""},{"dropping-particle":"","family":"Gibbs","given":"J.","non-dropping-particle":"","parse-names":false,"suffix":""},{"dropping-particle":"","family":"Ricketts","given":"T.","non-dropping-particle":"","parse-names":false,"suffix":""}],"container-title":"PNAS","id":"ITEM-2","issue":"1","issued":{"date-parts":[["2016"]]},"page":"140-145","title":"Modeling the status, trends, and impacts of wild bee abundance in the United States","type":"article-journal","volume":"113"},"uris":["http://www.mendeley.com/documents/?uuid=9d682db5-9279-49e5-bafa-6b2b4e9c43a6"]},{"id":"ITEM-3","itemData":{"DOI":"10.1016/J.BIOCON.2019.01.020","ISSN":"0006-3207","abstract":"Biodiversity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environments.","author":[{"dropping-particle":"","family":"Sánchez-Bayo","given":"Francisco","non-dropping-particle":"","parse-names":false,"suffix":""},{"dropping-particle":"","family":"Wyckhuys","given":"Kris A.G.","non-dropping-particle":"","parse-names":false,"suffix":""}],"container-title":"Biological Conservation","id":"ITEM-3","issued":{"date-parts":[["2019","4","1"]]},"page":"8-27","publisher":"Elsevier","title":"Worldwide decline of the entomofauna: A review of its drivers","type":"article-journal","volume":"232"},"uris":["http://www.mendeley.com/documents/?uuid=898a67a2-dca2-3178-bfc4-d54d0d1ac06b"]}],"mendeley":{"formattedCitation":"(Biesmeijer et al. 2006; Koh et al. 2016; Sánchez-Bayo and Wyckhuys 2019)","plainTextFormattedCitation":"(Biesmeijer et al. 2006; Koh et al. 2016; Sánchez-Bayo and Wyckhuys 2019)","previouslyFormattedCitation":"(Biesmeijer et al. 2006; Koh et al. 2016; Sánchez-Bayo and Wyckhuys 2019)"},"properties":{"noteIndex":0},"schema":"https://github.com/citation-style-language/schema/raw/master/csl-citation.json"}</w:instrText>
      </w:r>
      <w:r w:rsidR="00596D97">
        <w:rPr>
          <w:lang w:val="en-CA"/>
        </w:rPr>
        <w:fldChar w:fldCharType="separate"/>
      </w:r>
      <w:r w:rsidR="00596D97" w:rsidRPr="00596D97">
        <w:rPr>
          <w:noProof/>
          <w:lang w:val="en-CA"/>
        </w:rPr>
        <w:t>(Biesmeijer et al. 2006; Koh et al. 2016; Sánchez-Bayo and Wyckhuys 2019)</w:t>
      </w:r>
      <w:r w:rsidR="00596D97">
        <w:rPr>
          <w:lang w:val="en-CA"/>
        </w:rPr>
        <w:fldChar w:fldCharType="end"/>
      </w:r>
      <w:r>
        <w:rPr>
          <w:lang w:val="en-CA"/>
        </w:rPr>
        <w:t xml:space="preserve">. Evidence-based strategies for mitigating or reversing insect declines require a clear understanding of the environmental pressures that drive </w:t>
      </w:r>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B17310">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09ED4696" w:rsidR="007F396D" w:rsidRDefault="00A6188A" w:rsidP="000C4AB8">
      <w:pPr>
        <w:spacing w:line="480" w:lineRule="auto"/>
        <w:ind w:firstLine="720"/>
        <w:rPr>
          <w:lang w:val="en-CA"/>
        </w:rPr>
      </w:pPr>
      <w:r>
        <w:rPr>
          <w:lang w:val="en-CA"/>
        </w:rPr>
        <w:t>However</w:t>
      </w:r>
      <w:r w:rsidR="00AA6216">
        <w:rPr>
          <w:lang w:val="en-CA"/>
        </w:rPr>
        <w:t>,</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A20EC5">
        <w:rPr>
          <w:lang w:val="en-CA"/>
        </w:rPr>
        <w:t xml:space="preserve"> 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 xml:space="preserve">Because many insect species are small, elusive, and/or mobile these counts undoubtedly overlook some individual insects </w:t>
      </w:r>
      <w:r w:rsidR="00857DFA">
        <w:rPr>
          <w:lang w:val="en-CA"/>
        </w:rPr>
        <w:fldChar w:fldCharType="begin" w:fldLock="1"/>
      </w:r>
      <w:r w:rsidR="00B17310">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540122">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w:t>
      </w:r>
      <w:r w:rsidR="001B7FB0">
        <w:rPr>
          <w:lang w:val="en-CA"/>
        </w:rPr>
        <w:lastRenderedPageBreak/>
        <w:t xml:space="preserve">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080D25">
        <w:rPr>
          <w:lang w:val="en-CA"/>
        </w:rPr>
        <w:t xml:space="preserve">can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D33DAF">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1C43EE">
        <w:rPr>
          <w:lang w:val="en-CA"/>
        </w:rPr>
        <w:t>potentia</w:t>
      </w:r>
      <w:r w:rsidR="004B72C9">
        <w:rPr>
          <w:lang w:val="en-CA"/>
        </w:rPr>
        <w:t>l</w:t>
      </w:r>
      <w:r w:rsidR="007F396D">
        <w:rPr>
          <w:lang w:val="en-CA"/>
        </w:rPr>
        <w:t xml:space="preserve"> </w:t>
      </w:r>
      <w:r w:rsidR="00481C9E">
        <w:rPr>
          <w:lang w:val="en-CA"/>
        </w:rPr>
        <w:t xml:space="preserve">effects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0C4AB8">
        <w:rPr>
          <w:lang w:val="en-CA"/>
        </w:rPr>
        <w:t xml:space="preserve"> </w:t>
      </w:r>
      <w:r w:rsidR="007F396D" w:rsidRPr="000F0A14">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(Kery and Royle 2020)</w:t>
      </w:r>
      <w:r w:rsidR="007F396D" w:rsidRPr="000F0A14">
        <w:rPr>
          <w:lang w:val="en-CA"/>
        </w:rPr>
        <w:fldChar w:fldCharType="end"/>
      </w:r>
      <w:r w:rsidR="007F396D">
        <w:rPr>
          <w:lang w:val="en-CA"/>
        </w:rPr>
        <w:t>.</w:t>
      </w:r>
    </w:p>
    <w:p w14:paraId="3BEAD433" w14:textId="79C37BA1" w:rsidR="00427370"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C04A47">
        <w:rPr>
          <w:lang w:val="en-CA"/>
        </w:rPr>
        <w:t xml:space="preserve"> the</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insects within a prescribed location and </w:t>
      </w:r>
      <w:proofErr w:type="gramStart"/>
      <w:r w:rsidR="00474CA8">
        <w:rPr>
          <w:lang w:val="en-CA"/>
        </w:rPr>
        <w:t xml:space="preserve">time </w:t>
      </w:r>
      <w:r w:rsidR="00474CA8" w:rsidRPr="006051C9">
        <w:rPr>
          <w:lang w:val="en-CA"/>
        </w:rPr>
        <w:t>period</w:t>
      </w:r>
      <w:proofErr w:type="gramEnd"/>
      <w:r w:rsidR="006051C9" w:rsidRPr="006051C9">
        <w:rPr>
          <w:lang w:val="en-CA"/>
        </w:rPr>
        <w:t xml:space="preserve"> as possible</w:t>
      </w:r>
      <w:r w:rsidR="00092CA5">
        <w:rPr>
          <w:lang w:val="en-CA"/>
        </w:rPr>
        <w:t>. Researchers</w:t>
      </w:r>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time, the research team returns, and sets up the recapture, capturing as many </w:t>
      </w:r>
      <w:proofErr w:type="gramStart"/>
      <w:r w:rsidR="006051C9" w:rsidRPr="006051C9">
        <w:rPr>
          <w:lang w:val="en-CA"/>
        </w:rPr>
        <w:t>insects</w:t>
      </w:r>
      <w:proofErr w:type="gramEnd"/>
      <w:r w:rsidR="006051C9" w:rsidRPr="006051C9">
        <w:rPr>
          <w:lang w:val="en-CA"/>
        </w:rPr>
        <w:t xml:space="preserve"> again and noting how many </w:t>
      </w:r>
      <w:r w:rsidR="00474CA8">
        <w:rPr>
          <w:lang w:val="en-CA"/>
        </w:rPr>
        <w:t xml:space="preserve">individuals </w:t>
      </w:r>
      <w:r w:rsidR="006051C9" w:rsidRPr="006051C9">
        <w:rPr>
          <w:lang w:val="en-CA"/>
        </w:rPr>
        <w:t>are recaptures relative to newly captured</w:t>
      </w:r>
      <w:r w:rsidR="006051C9">
        <w:rPr>
          <w:lang w:val="en-CA"/>
        </w:rPr>
        <w:t>.</w:t>
      </w:r>
      <w:r w:rsidR="00092CA5">
        <w:rPr>
          <w:lang w:val="en-CA"/>
        </w:rPr>
        <w:t xml:space="preserve"> Researchers can continue to repeat recapture surveys to gather additional information about insect detection rates.</w:t>
      </w:r>
      <w:r>
        <w:rPr>
          <w:lang w:val="en-CA"/>
        </w:rPr>
        <w:t xml:space="preserve"> </w:t>
      </w:r>
      <w:r w:rsidR="00481C9E">
        <w:rPr>
          <w:lang w:val="en-CA"/>
        </w:rPr>
        <w:t>Researchers have used m</w:t>
      </w:r>
      <w:r>
        <w:rPr>
          <w:lang w:val="en-CA"/>
        </w:rPr>
        <w:t xml:space="preserve">ark-recapture methods 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559FC">
        <w:rPr>
          <w:lang w:val="en-CA"/>
        </w:rPr>
        <w:t>Building on classic mark-recapture</w:t>
      </w:r>
      <w:r w:rsidR="003773C0">
        <w:rPr>
          <w:lang w:val="en-CA"/>
        </w:rPr>
        <w:t xml:space="preserve"> </w:t>
      </w:r>
      <w:r w:rsidR="00E97454">
        <w:rPr>
          <w:lang w:val="en-CA"/>
        </w:rPr>
        <w:t>approaches</w:t>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 Compared to classic mark-recapture, this enables more precise estimat</w:t>
      </w:r>
      <w:r w:rsidR="004D47E3">
        <w:rPr>
          <w:lang w:val="en-CA"/>
        </w:rPr>
        <w:t>ion</w:t>
      </w:r>
      <w:r w:rsidR="00D74154">
        <w:rPr>
          <w:lang w:val="en-CA"/>
        </w:rPr>
        <w:t xml:space="preserve"> of detection rate and </w:t>
      </w:r>
      <w:r w:rsidR="004D47E3">
        <w:rPr>
          <w:lang w:val="en-CA"/>
        </w:rPr>
        <w:t xml:space="preserve">true abundance as well as </w:t>
      </w:r>
      <w:r w:rsidR="00D74154">
        <w:rPr>
          <w:lang w:val="en-CA"/>
        </w:rPr>
        <w:t xml:space="preserve">more straightforward </w:t>
      </w:r>
      <w:r w:rsidR="004D47E3">
        <w:rPr>
          <w:lang w:val="en-CA"/>
        </w:rPr>
        <w:t>inclusion</w:t>
      </w:r>
      <w:r w:rsidR="00D74154">
        <w:rPr>
          <w:lang w:val="en-CA"/>
        </w:rPr>
        <w:t xml:space="preserve"> of abundance </w:t>
      </w:r>
      <w:r w:rsidR="004D47E3">
        <w:rPr>
          <w:lang w:val="en-CA"/>
        </w:rPr>
        <w:t xml:space="preserve">and detection </w:t>
      </w:r>
      <w:r w:rsidR="00D74154">
        <w:rPr>
          <w:lang w:val="en-CA"/>
        </w:rPr>
        <w:t>covariates such as site habitat quality</w:t>
      </w:r>
      <w:r w:rsidR="000C4AB8">
        <w:rPr>
          <w:lang w:val="en-CA"/>
        </w:rPr>
        <w:t xml:space="preserve">. </w:t>
      </w:r>
      <w:r w:rsidR="00092CA5">
        <w:rPr>
          <w:lang w:val="en-CA"/>
        </w:rPr>
        <w:t>Extensions of t</w:t>
      </w:r>
      <w:r w:rsidR="000C4AB8">
        <w:rPr>
          <w:lang w:val="en-CA"/>
        </w:rPr>
        <w:t xml:space="preserve">his approach can also be applied to communities of species simultaneously, rather </w:t>
      </w:r>
      <w:r w:rsidR="000C4AB8">
        <w:rPr>
          <w:lang w:val="en-CA"/>
        </w:rPr>
        <w:lastRenderedPageBreak/>
        <w:t>than single species individually</w:t>
      </w:r>
      <w:r w:rsidR="007D674C">
        <w:rPr>
          <w:lang w:val="en-CA"/>
        </w:rPr>
        <w:t>.</w:t>
      </w:r>
      <w:r w:rsidR="00B41B1E">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are increasingly popular for studies of </w:t>
      </w:r>
      <w:r w:rsidR="00D74154">
        <w:rPr>
          <w:lang w:val="en-CA"/>
        </w:rPr>
        <w:t xml:space="preserve">birds and other vertebrates,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4D47E3">
        <w:rPr>
          <w:lang w:val="en-CA"/>
        </w:rPr>
        <w:t xml:space="preserve"> </w:t>
      </w:r>
    </w:p>
    <w:p w14:paraId="6180EDCD" w14:textId="1C3C57AB"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4D47E3">
        <w:rPr>
          <w:lang w:val="en-CA"/>
        </w:rPr>
        <w:t xml:space="preserve">. In particular, mark-recapture data can be difficult and time consuming to collect </w:t>
      </w:r>
      <w:r w:rsidR="004D47E3">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C745EA">
        <w:rPr>
          <w:lang w:val="en-CA"/>
        </w:rPr>
        <w:fldChar w:fldCharType="separate"/>
      </w:r>
      <w:r w:rsidR="004142EE" w:rsidRPr="004142EE">
        <w:rPr>
          <w:noProof/>
          <w:lang w:val="en-CA"/>
        </w:rPr>
        <w:t>(Kery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14EFF2F2"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0A4FC1">
        <w:rPr>
          <w:lang w:val="en-CA"/>
        </w:rPr>
        <w:t>provide</w:t>
      </w:r>
      <w:r>
        <w:rPr>
          <w:lang w:val="en-CA"/>
        </w:rPr>
        <w:t xml:space="preserve"> </w:t>
      </w:r>
      <w:r w:rsidR="000A4FC1">
        <w:rPr>
          <w:lang w:val="en-CA"/>
        </w:rPr>
        <w:t xml:space="preserve">a second </w:t>
      </w:r>
      <w:r>
        <w:rPr>
          <w:lang w:val="en-CA"/>
        </w:rPr>
        <w:t xml:space="preserve">alternative </w:t>
      </w:r>
      <w:r w:rsidR="000A4FC1">
        <w:rPr>
          <w:lang w:val="en-CA"/>
        </w:rPr>
        <w:t xml:space="preserve">approach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models","type":"article-journal","volume":"15"},"uris":["http://www.mendeley.com/documents/?uuid=b82c9be2-4b83-3843-9c13-9b3877f1a8bb"]}],"mendeley":{"formattedCitation":"(Royle 2004; Madsen and Royle 2023)","manualFormatting":"(Royle 2004; Madsen and Royle 2023)","plainTextFormattedCitation":"(Royle 2004; Madsen and Royle 2023)","previouslyFormattedCitation":"(Royle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(Royle 2004; Madsen and Royle 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might provide </w:t>
      </w:r>
      <w:r w:rsidR="005D1A9C">
        <w:rPr>
          <w:lang w:val="en-CA"/>
        </w:rPr>
        <w:t>unbiased</w:t>
      </w:r>
      <w:r w:rsidR="001C43EE">
        <w:rPr>
          <w:lang w:val="en-CA"/>
        </w:rPr>
        <w:t xml:space="preserve"> estimates of abundance drivers without requiring the laborious effort of marking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17310">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w:t>
      </w:r>
      <w:r w:rsidR="00020649">
        <w:rPr>
          <w:lang w:val="en-CA"/>
        </w:rPr>
        <w:t>Recently</w:t>
      </w:r>
      <w:r w:rsidR="009009D3">
        <w:rPr>
          <w:lang w:val="en-CA"/>
        </w:rPr>
        <w:t xml:space="preserv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38AC8330" w:rsidR="00AD43F8" w:rsidRDefault="006D752E" w:rsidP="006D752E">
      <w:pPr>
        <w:spacing w:line="480" w:lineRule="auto"/>
        <w:ind w:firstLine="720"/>
        <w:rPr>
          <w:lang w:val="en-CA"/>
        </w:rPr>
      </w:pPr>
      <w:r>
        <w:rPr>
          <w:lang w:val="en-CA"/>
        </w:rPr>
        <w:lastRenderedPageBreak/>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17310">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proofErr w:type="gramStart"/>
      <w:r w:rsidR="004B72C9">
        <w:rPr>
          <w:lang w:val="en-CA"/>
        </w:rPr>
        <w:t xml:space="preserve">In particular, </w:t>
      </w:r>
      <w:proofErr w:type="spellStart"/>
      <w:r w:rsidR="004B72C9">
        <w:rPr>
          <w:lang w:val="en-CA"/>
        </w:rPr>
        <w:t>b</w:t>
      </w:r>
      <w:r w:rsidR="00133AA8">
        <w:rPr>
          <w:lang w:val="en-CA"/>
        </w:rPr>
        <w:t>inmix</w:t>
      </w:r>
      <w:proofErr w:type="spellEnd"/>
      <w:proofErr w:type="gramEnd"/>
      <w:r w:rsidR="00133AA8">
        <w:rPr>
          <w:lang w:val="en-CA"/>
        </w:rPr>
        <w:t xml:space="preserve"> models assume that populations are “closed”</w:t>
      </w:r>
      <w:r w:rsidR="00F46D1C">
        <w:rPr>
          <w:lang w:val="en-CA"/>
        </w:rPr>
        <w:t>, i.e., that population</w:t>
      </w:r>
      <w:r w:rsidR="004B72C9">
        <w:rPr>
          <w:lang w:val="en-CA"/>
        </w:rPr>
        <w:t>s</w:t>
      </w:r>
      <w:r w:rsidR="00F46D1C">
        <w:rPr>
          <w:lang w:val="en-CA"/>
        </w:rPr>
        <w:t xml:space="preserve"> do not change across repeat survey events</w:t>
      </w:r>
      <w:r w:rsidR="00133AA8">
        <w:rPr>
          <w:lang w:val="en-CA"/>
        </w:rPr>
        <w:t>. Births and deaths or immigration and emigration from sites violate</w:t>
      </w:r>
      <w:r w:rsidR="00AC1753">
        <w:rPr>
          <w:lang w:val="en-CA"/>
        </w:rPr>
        <w:t>s</w:t>
      </w:r>
      <w:r w:rsidR="00133AA8">
        <w:rPr>
          <w:lang w:val="en-CA"/>
        </w:rPr>
        <w:t xml:space="preserve"> this assumption</w:t>
      </w:r>
      <w:r w:rsidR="00F46D1C">
        <w:rPr>
          <w:lang w:val="en-CA"/>
        </w:rPr>
        <w:t xml:space="preserve"> of closure</w:t>
      </w:r>
      <w:r w:rsidR="00B91F9A">
        <w:rPr>
          <w:lang w:val="en-CA"/>
        </w:rPr>
        <w:t xml:space="preserve">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1C43EE" w:rsidRPr="00AD43F8">
        <w:rPr>
          <w:lang w:val="en-CA"/>
        </w:rPr>
        <w:t xml:space="preserve">. </w:t>
      </w:r>
      <w:r w:rsidR="00092CA5">
        <w:rPr>
          <w:lang w:val="en-CA"/>
        </w:rPr>
        <w:t>P</w:t>
      </w:r>
      <w:r w:rsidR="00133AA8">
        <w:rPr>
          <w:lang w:val="en-CA"/>
        </w:rPr>
        <w:t>revious studies show that</w:t>
      </w:r>
      <w:r w:rsidR="00427370">
        <w:rPr>
          <w:lang w:val="en-CA"/>
        </w:rPr>
        <w:t xml:space="preserve"> </w:t>
      </w:r>
      <w:proofErr w:type="spellStart"/>
      <w:r w:rsidR="00427370">
        <w:rPr>
          <w:lang w:val="en-CA"/>
        </w:rPr>
        <w:t>binmix</w:t>
      </w:r>
      <w:proofErr w:type="spellEnd"/>
      <w:r w:rsidR="00427370">
        <w:rPr>
          <w:lang w:val="en-CA"/>
        </w:rPr>
        <w:t xml:space="preserve"> estimates </w:t>
      </w:r>
      <w:r w:rsidR="004B72C9">
        <w:rPr>
          <w:lang w:val="en-CA"/>
        </w:rPr>
        <w:t>for</w:t>
      </w:r>
      <w:r w:rsidR="00427370">
        <w:rPr>
          <w:lang w:val="en-CA"/>
        </w:rPr>
        <w:t xml:space="preserve"> </w:t>
      </w:r>
      <w:r w:rsidR="00F46D1C">
        <w:rPr>
          <w:lang w:val="en-CA"/>
        </w:rPr>
        <w:t>total</w:t>
      </w:r>
      <w:r w:rsidR="00427370">
        <w:rPr>
          <w:lang w:val="en-CA"/>
        </w:rPr>
        <w:t xml:space="preserve"> abundance </w:t>
      </w:r>
      <w:r w:rsidR="007526ED">
        <w:rPr>
          <w:lang w:val="en-CA"/>
        </w:rPr>
        <w:t xml:space="preserve">(i.e., the size of a population) </w:t>
      </w:r>
      <w:r w:rsidR="00427370">
        <w:rPr>
          <w:lang w:val="en-CA"/>
        </w:rPr>
        <w:t>are highly sensitive to</w:t>
      </w:r>
      <w:r w:rsidR="00133AA8">
        <w:rPr>
          <w:lang w:val="en-CA"/>
        </w:rPr>
        <w:t xml:space="preserve"> </w:t>
      </w:r>
      <w:r w:rsidR="000C4AB8">
        <w:rPr>
          <w:lang w:val="en-CA"/>
        </w:rPr>
        <w:t>violations of this assumption</w:t>
      </w:r>
      <w:r>
        <w:rPr>
          <w:lang w:val="en-CA"/>
        </w:rPr>
        <w:t xml:space="preserve">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r>
        <w:rPr>
          <w:lang w:val="en-CA"/>
        </w:rPr>
        <w:t xml:space="preserve">Currently, however, there is limited information on </w:t>
      </w:r>
      <w:r w:rsidR="00226C9F">
        <w:rPr>
          <w:lang w:val="en-CA"/>
        </w:rPr>
        <w:t>how</w:t>
      </w:r>
      <w:r>
        <w:rPr>
          <w:lang w:val="en-CA"/>
        </w:rPr>
        <w:t xml:space="preserve"> these violations impact the ability of </w:t>
      </w:r>
      <w:proofErr w:type="spellStart"/>
      <w:r>
        <w:rPr>
          <w:lang w:val="en-CA"/>
        </w:rPr>
        <w:t>binmix</w:t>
      </w:r>
      <w:proofErr w:type="spellEnd"/>
      <w:r>
        <w:rPr>
          <w:lang w:val="en-CA"/>
        </w:rPr>
        <w:t xml:space="preserve"> models to estimate</w:t>
      </w:r>
      <w:r w:rsidR="00412BFC">
        <w:rPr>
          <w:lang w:val="en-CA"/>
        </w:rPr>
        <w:t xml:space="preserve"> effects of</w:t>
      </w:r>
      <w:r>
        <w:rPr>
          <w:lang w:val="en-CA"/>
        </w:rPr>
        <w:t xml:space="preserve"> </w:t>
      </w:r>
      <w:r w:rsidR="00412BFC">
        <w:rPr>
          <w:lang w:val="en-CA"/>
        </w:rPr>
        <w:t>environmental covariates that are hypothesized to drive abundance</w:t>
      </w:r>
      <w:r w:rsidR="000C4AB8">
        <w:rPr>
          <w:lang w:val="en-CA"/>
        </w:rPr>
        <w:t xml:space="preserve"> </w:t>
      </w:r>
      <w:r w:rsidR="006510B9">
        <w:rPr>
          <w:lang w:val="en-CA"/>
        </w:rPr>
        <w:fldChar w:fldCharType="begin" w:fldLock="1"/>
      </w:r>
      <w:r w:rsidR="00540122">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Pr>
          <w:lang w:val="en-CA"/>
        </w:rPr>
        <w:fldChar w:fldCharType="separate"/>
      </w:r>
      <w:r w:rsidR="006510B9" w:rsidRPr="006510B9">
        <w:rPr>
          <w:noProof/>
          <w:lang w:val="en-CA"/>
        </w:rPr>
        <w:t>(Fogarty and Fleishman 2021)</w:t>
      </w:r>
      <w:r w:rsidR="006510B9">
        <w:rPr>
          <w:lang w:val="en-CA"/>
        </w:rPr>
        <w:fldChar w:fldCharType="end"/>
      </w:r>
      <w:r w:rsidR="000C4AB8">
        <w:rPr>
          <w:lang w:val="en-CA"/>
        </w:rPr>
        <w:t xml:space="preserve">, which is often the </w:t>
      </w:r>
      <w:r w:rsidR="00AC1753">
        <w:rPr>
          <w:lang w:val="en-CA"/>
        </w:rPr>
        <w:t xml:space="preserve">primary </w:t>
      </w:r>
      <w:r w:rsidR="000C4AB8">
        <w:rPr>
          <w:lang w:val="en-CA"/>
        </w:rPr>
        <w:t xml:space="preserve">goal of insect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E97454">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models</w:t>
      </w:r>
      <w:r w:rsidR="00020649">
        <w:rPr>
          <w:lang w:val="en-CA"/>
        </w:rPr>
        <w:t xml:space="preserve"> in different scenarios</w:t>
      </w:r>
      <w:r w:rsidR="00157A88">
        <w:rPr>
          <w:lang w:val="en-CA"/>
        </w:rPr>
        <w:t>.</w:t>
      </w:r>
    </w:p>
    <w:p w14:paraId="2EA97AA6" w14:textId="5ADCE687" w:rsidR="005D1A9C" w:rsidRDefault="000A4FC1" w:rsidP="00325556">
      <w:pPr>
        <w:spacing w:line="480" w:lineRule="auto"/>
        <w:ind w:firstLine="720"/>
        <w:rPr>
          <w:lang w:val="en-CA"/>
        </w:rPr>
      </w:pPr>
      <w:r>
        <w:rPr>
          <w:lang w:val="en-CA"/>
        </w:rPr>
        <w:t>Generalized linear models</w:t>
      </w:r>
      <w:r w:rsidR="00BF1DB1" w:rsidRPr="00427370">
        <w:rPr>
          <w:lang w:val="en-CA"/>
        </w:rPr>
        <w:t xml:space="preserve">, </w:t>
      </w:r>
      <w:proofErr w:type="spellStart"/>
      <w:r w:rsidR="00BF1DB1" w:rsidRPr="00427370">
        <w:rPr>
          <w:lang w:val="en-CA"/>
        </w:rPr>
        <w:t>binmix</w:t>
      </w:r>
      <w:proofErr w:type="spellEnd"/>
      <w:r w:rsidR="00690360">
        <w:rPr>
          <w:lang w:val="en-CA"/>
        </w:rPr>
        <w:t xml:space="preserve"> models</w:t>
      </w:r>
      <w:r w:rsidR="00BF1DB1" w:rsidRPr="00427370">
        <w:rPr>
          <w:lang w:val="en-CA"/>
        </w:rPr>
        <w:t xml:space="preserve">, and </w:t>
      </w:r>
      <w:proofErr w:type="spellStart"/>
      <w:r w:rsidR="00BF1DB1" w:rsidRPr="00427370">
        <w:rPr>
          <w:lang w:val="en-CA"/>
        </w:rPr>
        <w:t>multimix</w:t>
      </w:r>
      <w:proofErr w:type="spellEnd"/>
      <w:r w:rsidR="00BF1DB1" w:rsidRPr="00427370">
        <w:rPr>
          <w:lang w:val="en-CA"/>
        </w:rPr>
        <w:t xml:space="preserve"> </w:t>
      </w:r>
      <w:r w:rsidR="007A0239">
        <w:rPr>
          <w:lang w:val="en-CA"/>
        </w:rPr>
        <w:t>mark-recapture approaches</w:t>
      </w:r>
      <w:r w:rsidR="00AF035C">
        <w:rPr>
          <w:lang w:val="en-CA"/>
        </w:rPr>
        <w:t xml:space="preserve"> all</w:t>
      </w:r>
      <w:r w:rsidR="00BF1DB1" w:rsidRPr="00427370">
        <w:rPr>
          <w:lang w:val="en-CA"/>
        </w:rPr>
        <w:t xml:space="preserve"> </w:t>
      </w:r>
      <w:r w:rsidR="00E106FF">
        <w:rPr>
          <w:lang w:val="en-CA"/>
        </w:rPr>
        <w:t xml:space="preserve">have trade-offs in terms of </w:t>
      </w:r>
      <w:r w:rsidR="00CB5843">
        <w:rPr>
          <w:lang w:val="en-CA"/>
        </w:rPr>
        <w:t xml:space="preserve">required </w:t>
      </w:r>
      <w:r w:rsidR="00AC1753">
        <w:rPr>
          <w:lang w:val="en-CA"/>
        </w:rPr>
        <w:t>effort</w:t>
      </w:r>
      <w:r w:rsidR="00E106FF">
        <w:rPr>
          <w:lang w:val="en-CA"/>
        </w:rPr>
        <w:t xml:space="preserve"> and performance</w:t>
      </w:r>
      <w:r w:rsidR="00BF1DB1" w:rsidRPr="00427370">
        <w:rPr>
          <w:lang w:val="en-CA"/>
        </w:rPr>
        <w:t xml:space="preserve">. </w:t>
      </w:r>
      <w:r w:rsidR="005D1A9C">
        <w:rPr>
          <w:lang w:val="en-CA"/>
        </w:rPr>
        <w:t>Researchers</w:t>
      </w:r>
      <w:r w:rsidR="00BF1DB1" w:rsidRPr="00427370">
        <w:rPr>
          <w:lang w:val="en-CA"/>
        </w:rPr>
        <w:t xml:space="preserve"> may wish to implement the simplest approach that accurately and precisely estimates drivers of insect abundance.</w:t>
      </w:r>
      <w:r w:rsidR="00BF1DB1">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cause</w:t>
      </w:r>
      <w:r w:rsidR="00AF035C">
        <w:rPr>
          <w:lang w:val="en-CA"/>
        </w:rPr>
        <w:t xml:space="preserve"> divergence in</w:t>
      </w:r>
      <w:r w:rsidR="007A0239">
        <w:rPr>
          <w:lang w:val="en-CA"/>
        </w:rPr>
        <w:t xml:space="preserve"> the conclusions </w:t>
      </w:r>
      <w:r w:rsidR="00AF035C">
        <w:rPr>
          <w:lang w:val="en-CA"/>
        </w:rPr>
        <w:t>from</w:t>
      </w:r>
      <w:r w:rsidR="007A0239">
        <w:rPr>
          <w:lang w:val="en-CA"/>
        </w:rPr>
        <w:t xml:space="preserve"> the different methods.</w:t>
      </w:r>
      <w:r w:rsidR="00226C9F">
        <w:rPr>
          <w:lang w:val="en-CA"/>
        </w:rPr>
        <w:t xml:space="preserve"> </w:t>
      </w:r>
      <w:r w:rsidR="00AF035C">
        <w:rPr>
          <w:lang w:val="en-CA"/>
        </w:rPr>
        <w:t>To address this</w:t>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 xml:space="preserve">nvironmental covariate on the abundance </w:t>
      </w:r>
      <w:r w:rsidR="005D1A9C">
        <w:rPr>
          <w:lang w:val="en-CA"/>
        </w:rPr>
        <w:t xml:space="preserve">and detectability </w:t>
      </w:r>
      <w:r w:rsidR="00B307BE">
        <w:rPr>
          <w:lang w:val="en-CA"/>
        </w:rPr>
        <w:t>of wild bees</w:t>
      </w:r>
      <w:r w:rsidR="00AC1753">
        <w:rPr>
          <w:lang w:val="en-CA"/>
        </w:rPr>
        <w:t xml:space="preserve"> in an urban ecosystem</w:t>
      </w:r>
      <w:r w:rsidR="00B307BE">
        <w:rPr>
          <w:lang w:val="en-CA"/>
        </w:rPr>
        <w:t xml:space="preserve">. Specifically, </w:t>
      </w:r>
      <w:r w:rsidR="00A76FDE">
        <w:rPr>
          <w:lang w:val="en-CA"/>
        </w:rPr>
        <w:t xml:space="preserve">we </w:t>
      </w:r>
      <w:r w:rsidR="00A64303">
        <w:rPr>
          <w:lang w:val="en-CA"/>
        </w:rPr>
        <w:t>used net collection methods to obtain</w:t>
      </w:r>
      <w:r w:rsidR="00A76FDE">
        <w:rPr>
          <w:lang w:val="en-CA"/>
        </w:rPr>
        <w:t xml:space="preserve"> </w:t>
      </w:r>
      <w:r w:rsidR="00BD1D22">
        <w:rPr>
          <w:lang w:val="en-CA"/>
        </w:rPr>
        <w:t xml:space="preserve">mark-recapture </w:t>
      </w:r>
      <w:r w:rsidR="00B774A2">
        <w:rPr>
          <w:lang w:val="en-CA"/>
        </w:rPr>
        <w:t xml:space="preserve">abundance </w:t>
      </w:r>
      <w:r w:rsidR="00BD1D22">
        <w:rPr>
          <w:lang w:val="en-CA"/>
        </w:rPr>
        <w:t>data</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Pr>
          <w:lang w:val="en-CA"/>
        </w:rPr>
        <w:t>, with surveys repeated across two sampling years</w:t>
      </w:r>
      <w:r w:rsidR="00A76FDE">
        <w:rPr>
          <w:lang w:val="en-CA"/>
        </w:rPr>
        <w:t>. Restored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 xml:space="preserve">resources </w:t>
      </w:r>
      <w:r w:rsidR="00B774A2">
        <w:rPr>
          <w:lang w:val="en-CA"/>
        </w:rPr>
        <w:t>that provide</w:t>
      </w:r>
      <w:r w:rsidR="00226C9F">
        <w:rPr>
          <w:lang w:val="en-CA"/>
        </w:rPr>
        <w:t xml:space="preserve"> </w:t>
      </w:r>
      <w:r w:rsidR="00A76FDE">
        <w:rPr>
          <w:lang w:val="en-CA"/>
        </w:rPr>
        <w:t xml:space="preserve">food </w:t>
      </w:r>
      <w:r w:rsidR="005158F5">
        <w:rPr>
          <w:lang w:val="en-CA"/>
        </w:rPr>
        <w:t>for bees</w:t>
      </w:r>
      <w:r w:rsidR="00A76FDE">
        <w:rPr>
          <w:lang w:val="en-CA"/>
        </w:rPr>
        <w:t xml:space="preserve">. </w:t>
      </w:r>
      <w:r w:rsidR="005D1A9C">
        <w:rPr>
          <w:lang w:val="en-CA"/>
        </w:rPr>
        <w:t xml:space="preserve">While numerous studies argue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w:t>
      </w:r>
      <w:r w:rsidR="00A76FDE">
        <w:rPr>
          <w:lang w:val="en-CA"/>
        </w:rPr>
        <w:lastRenderedPageBreak/>
        <w:t xml:space="preserve">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restoration </w:t>
      </w:r>
      <w:r w:rsidR="005D1A9C">
        <w:rPr>
          <w:lang w:val="en-CA"/>
        </w:rPr>
        <w:t>on bee detectability.</w:t>
      </w:r>
      <w:r w:rsidR="005158F5">
        <w:rPr>
          <w:lang w:val="en-CA"/>
        </w:rPr>
        <w:t xml:space="preserve"> </w:t>
      </w:r>
      <w:r w:rsidR="00AF035C">
        <w:rPr>
          <w:lang w:val="en-CA"/>
        </w:rPr>
        <w:t>Then, in a second approach</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simple </w:t>
      </w:r>
      <w:r w:rsidR="00690360">
        <w:rPr>
          <w:lang w:val="en-CA"/>
        </w:rPr>
        <w:t xml:space="preserve">repeated </w:t>
      </w:r>
      <w:r w:rsidR="00A76FDE">
        <w:rPr>
          <w:lang w:val="en-CA"/>
        </w:rPr>
        <w:t xml:space="preserve">counts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 </w:t>
      </w:r>
      <w:r w:rsidR="005D1A9C">
        <w:rPr>
          <w:lang w:val="en-CA"/>
        </w:rPr>
        <w:t xml:space="preserve">We compared </w:t>
      </w:r>
      <w:r w:rsidR="00CB5843">
        <w:rPr>
          <w:lang w:val="en-CA"/>
        </w:rPr>
        <w:t xml:space="preserve">results from the </w:t>
      </w:r>
      <w:proofErr w:type="spellStart"/>
      <w:r w:rsidR="00E106FF">
        <w:rPr>
          <w:lang w:val="en-CA"/>
        </w:rPr>
        <w:t>multimix</w:t>
      </w:r>
      <w:proofErr w:type="spellEnd"/>
      <w:r w:rsidR="00E106FF">
        <w:rPr>
          <w:lang w:val="en-CA"/>
        </w:rPr>
        <w:t xml:space="preserve">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not account for imperfect detection, and against </w:t>
      </w:r>
      <w:r w:rsidR="00CB5843">
        <w:rPr>
          <w:lang w:val="en-CA"/>
        </w:rPr>
        <w:t xml:space="preserve">a </w:t>
      </w:r>
      <w:proofErr w:type="spellStart"/>
      <w:r w:rsidR="005D1A9C">
        <w:rPr>
          <w:lang w:val="en-CA"/>
        </w:rPr>
        <w:t>binmix</w:t>
      </w:r>
      <w:proofErr w:type="spellEnd"/>
      <w:r w:rsidR="005D1A9C">
        <w:rPr>
          <w:lang w:val="en-CA"/>
        </w:rPr>
        <w:t xml:space="preserve">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A03011">
        <w:rPr>
          <w:lang w:val="en-CA"/>
        </w:rPr>
        <w:t xml:space="preserve">whether accounting for imperfect </w:t>
      </w:r>
      <w:r w:rsidR="002F0837">
        <w:rPr>
          <w:lang w:val="en-CA"/>
        </w:rPr>
        <w:t>detection</w:t>
      </w:r>
      <w:r w:rsidR="00CB5843">
        <w:rPr>
          <w:lang w:val="en-CA"/>
        </w:rPr>
        <w:t xml:space="preserve"> </w:t>
      </w:r>
      <w:r w:rsidR="00A03011">
        <w:rPr>
          <w:lang w:val="en-CA"/>
        </w:rPr>
        <w:t>influenced</w:t>
      </w:r>
      <w:r w:rsidR="00465ED3">
        <w:rPr>
          <w:lang w:val="en-CA"/>
        </w:rPr>
        <w:t xml:space="preserve"> </w:t>
      </w:r>
      <w:r w:rsidR="002F0837">
        <w:rPr>
          <w:lang w:val="en-CA"/>
        </w:rPr>
        <w:t>estimate</w:t>
      </w:r>
      <w:r w:rsidR="00CB5843">
        <w:rPr>
          <w:lang w:val="en-CA"/>
        </w:rPr>
        <w:t>s of</w:t>
      </w:r>
      <w:r w:rsidR="002F0837">
        <w:rPr>
          <w:lang w:val="en-CA"/>
        </w:rPr>
        <w:t xml:space="preserve"> a </w:t>
      </w:r>
      <w:r w:rsidR="00465ED3">
        <w:rPr>
          <w:lang w:val="en-CA"/>
        </w:rPr>
        <w:t xml:space="preserve">potential </w:t>
      </w:r>
      <w:r w:rsidR="002F0837">
        <w:rPr>
          <w:lang w:val="en-CA"/>
        </w:rPr>
        <w:t>driver of insect abundance.</w:t>
      </w:r>
    </w:p>
    <w:p w14:paraId="1AB700CA" w14:textId="415521EB"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proofErr w:type="gramStart"/>
      <w:r w:rsidR="00C37A6C">
        <w:rPr>
          <w:lang w:val="en-CA"/>
        </w:rPr>
        <w:t>In particular</w:t>
      </w:r>
      <w:r w:rsidR="00065B2F">
        <w:rPr>
          <w:lang w:val="en-CA"/>
        </w:rPr>
        <w:t xml:space="preserve">, </w:t>
      </w:r>
      <w:r w:rsidR="00C37A6C">
        <w:rPr>
          <w:lang w:val="en-CA"/>
        </w:rPr>
        <w:t>we</w:t>
      </w:r>
      <w:proofErr w:type="gramEnd"/>
      <w:r w:rsidR="00C37A6C">
        <w:rPr>
          <w:lang w:val="en-CA"/>
        </w:rPr>
        <w:t xml:space="preserve"> examined whether</w:t>
      </w:r>
      <w:r w:rsidR="00C37A6C" w:rsidRPr="00C37A6C">
        <w:rPr>
          <w:lang w:val="en-CA"/>
        </w:rPr>
        <w:t xml:space="preserve"> </w:t>
      </w:r>
      <w:r w:rsidR="00C37A6C">
        <w:rPr>
          <w:lang w:val="en-CA"/>
        </w:rPr>
        <w:t>changes to baseline detection rate and/or site sample size impact</w:t>
      </w:r>
      <w:r w:rsidR="00AF035C">
        <w:rPr>
          <w:lang w:val="en-CA"/>
        </w:rPr>
        <w:t>ed</w:t>
      </w:r>
      <w:r w:rsidR="00C37A6C">
        <w:rPr>
          <w:lang w:val="en-CA"/>
        </w:rPr>
        <w:t xml:space="preserve"> the ability of these models to </w:t>
      </w:r>
      <w:r w:rsidR="009D0352">
        <w:rPr>
          <w:lang w:val="en-CA"/>
        </w:rPr>
        <w:t xml:space="preserve">accurately </w:t>
      </w:r>
      <w:r w:rsidR="00C37A6C">
        <w:rPr>
          <w:lang w:val="en-CA"/>
        </w:rPr>
        <w:t xml:space="preserve">estimate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tested </w:t>
      </w:r>
      <w:r w:rsidR="003C0CE2">
        <w:rPr>
          <w:lang w:val="en-CA"/>
        </w:rPr>
        <w:t xml:space="preserve">the </w:t>
      </w:r>
      <w:r w:rsidR="00C81BAC">
        <w:rPr>
          <w:lang w:val="en-CA"/>
        </w:rPr>
        <w:t xml:space="preserve">robustness of simulated violations of </w:t>
      </w:r>
      <w:r w:rsidR="00D5749C">
        <w:rPr>
          <w:lang w:val="en-CA"/>
        </w:rPr>
        <w:t xml:space="preserve">the </w:t>
      </w:r>
      <w:r w:rsidR="00C81BAC">
        <w:rPr>
          <w:lang w:val="en-CA"/>
        </w:rPr>
        <w:t>population closure</w:t>
      </w:r>
      <w:r w:rsidR="00D5749C">
        <w:rPr>
          <w:lang w:val="en-CA"/>
        </w:rPr>
        <w:t xml:space="preserve"> assumption</w:t>
      </w:r>
      <w:r w:rsidR="00C81BAC">
        <w:rPr>
          <w:lang w:val="en-CA"/>
        </w:rPr>
        <w:t xml:space="preserve"> for </w:t>
      </w:r>
      <w:proofErr w:type="spellStart"/>
      <w:r w:rsidR="00C81BAC">
        <w:rPr>
          <w:lang w:val="en-CA"/>
        </w:rPr>
        <w:t>binmix</w:t>
      </w:r>
      <w:proofErr w:type="spellEnd"/>
      <w:r w:rsidR="00C81BAC">
        <w:rPr>
          <w:lang w:val="en-CA"/>
        </w:rPr>
        <w:t xml:space="preserve"> compared to </w:t>
      </w:r>
      <w:proofErr w:type="spellStart"/>
      <w:r w:rsidR="00C81BAC">
        <w:rPr>
          <w:lang w:val="en-CA"/>
        </w:rPr>
        <w:t>multimix</w:t>
      </w:r>
      <w:proofErr w:type="spellEnd"/>
      <w:r w:rsidR="00C81BAC">
        <w:rPr>
          <w:lang w:val="en-CA"/>
        </w:rPr>
        <w:t xml:space="preserve"> models</w:t>
      </w:r>
      <w:r w:rsidR="00A64303">
        <w:rPr>
          <w:lang w:val="en-CA"/>
        </w:rPr>
        <w:t xml:space="preserve">. </w:t>
      </w:r>
      <w:r w:rsidR="00C81BAC">
        <w:rPr>
          <w:lang w:val="en-CA"/>
        </w:rPr>
        <w:t>To do so, we varied the probability that individual insects immigrate</w:t>
      </w:r>
      <w:r w:rsidR="00AF035C">
        <w:rPr>
          <w:lang w:val="en-CA"/>
        </w:rPr>
        <w:t>d</w:t>
      </w:r>
      <w:r w:rsidR="00C81BAC">
        <w:rPr>
          <w:lang w:val="en-CA"/>
        </w:rPr>
        <w:t>/emigrate</w:t>
      </w:r>
      <w:r w:rsidR="00AF035C">
        <w:rPr>
          <w:lang w:val="en-CA"/>
        </w:rPr>
        <w:t>d</w:t>
      </w:r>
      <w:r w:rsidR="00C81BAC">
        <w:rPr>
          <w:lang w:val="en-CA"/>
        </w:rPr>
        <w:t xml:space="preserve"> from sites between successive surveys, while simultaneously varying whether th</w:t>
      </w:r>
      <w:r w:rsidR="00DF3690">
        <w:rPr>
          <w:lang w:val="en-CA"/>
        </w:rPr>
        <w:t>o</w:t>
      </w:r>
      <w:r w:rsidR="00C81BAC">
        <w:rPr>
          <w:lang w:val="en-CA"/>
        </w:rPr>
        <w:t>se odds were impacted by a site environmental covariate.</w:t>
      </w:r>
      <w:r w:rsidR="009D0352">
        <w:rPr>
          <w:lang w:val="en-CA"/>
        </w:rPr>
        <w:t xml:space="preserve"> </w:t>
      </w:r>
      <w:r w:rsidR="00DF3690">
        <w:rPr>
          <w:lang w:val="en-CA"/>
        </w:rPr>
        <w:t xml:space="preserve">This allowed us to </w:t>
      </w:r>
      <w:r w:rsidR="000A4FC1">
        <w:rPr>
          <w:lang w:val="en-CA"/>
        </w:rPr>
        <w:t>whether an</w:t>
      </w:r>
      <w:r w:rsidR="00592385">
        <w:rPr>
          <w:lang w:val="en-CA"/>
        </w:rPr>
        <w:t xml:space="preserve"> effect of </w:t>
      </w:r>
      <w:r w:rsidR="00DF3690">
        <w:rPr>
          <w:lang w:val="en-CA"/>
        </w:rPr>
        <w:t xml:space="preserve">habitat </w:t>
      </w:r>
      <w:r w:rsidR="00592385">
        <w:rPr>
          <w:lang w:val="en-CA"/>
        </w:rPr>
        <w:t>on</w:t>
      </w:r>
      <w:r w:rsidR="00DF3690">
        <w:rPr>
          <w:lang w:val="en-CA"/>
        </w:rPr>
        <w:t xml:space="preserve"> the tendency for individuals to remain within a sampling plot</w:t>
      </w:r>
      <w:r w:rsidR="00592385">
        <w:rPr>
          <w:lang w:val="en-CA"/>
        </w:rPr>
        <w:t xml:space="preserve"> compromised </w:t>
      </w:r>
      <w:proofErr w:type="spellStart"/>
      <w:r w:rsidR="00592385">
        <w:rPr>
          <w:lang w:val="en-CA"/>
        </w:rPr>
        <w:t>binmix</w:t>
      </w:r>
      <w:proofErr w:type="spellEnd"/>
      <w:r w:rsidR="00592385">
        <w:rPr>
          <w:lang w:val="en-CA"/>
        </w:rPr>
        <w:t xml:space="preserve"> estimates</w:t>
      </w:r>
      <w:r w:rsidR="00DF3690">
        <w:rPr>
          <w:lang w:val="en-CA"/>
        </w:rPr>
        <w:t xml:space="preserve">. In combination, </w:t>
      </w:r>
      <w:r w:rsidR="00E106FF">
        <w:rPr>
          <w:lang w:val="en-CA"/>
        </w:rPr>
        <w:t>our field 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lastRenderedPageBreak/>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4D3BD99B"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 of </w:t>
      </w:r>
      <w:r w:rsidR="000D7E55">
        <w:rPr>
          <w:lang w:val="en-CA"/>
        </w:rPr>
        <w:t>habitat restoration</w:t>
      </w:r>
      <w:r w:rsidR="00B33FC4" w:rsidRPr="004B72C9">
        <w:rPr>
          <w:lang w:val="en-CA"/>
        </w:rPr>
        <w:t xml:space="preserve"> on</w:t>
      </w:r>
      <w:r w:rsidR="00DF3690">
        <w:rPr>
          <w:lang w:val="en-CA"/>
        </w:rPr>
        <w:t xml:space="preserve"> </w:t>
      </w:r>
      <w:r w:rsidR="00B33FC4" w:rsidRPr="004B72C9">
        <w:rPr>
          <w:lang w:val="en-CA"/>
        </w:rPr>
        <w:t xml:space="preserve">the abundance </w:t>
      </w:r>
      <w:r w:rsidR="002766E7">
        <w:rPr>
          <w:lang w:val="en-CA"/>
        </w:rPr>
        <w:t xml:space="preserve">and detectability </w:t>
      </w:r>
      <w:r w:rsidR="00B33FC4" w:rsidRPr="004B72C9">
        <w:rPr>
          <w:lang w:val="en-CA"/>
        </w:rPr>
        <w:t>of wild bees</w:t>
      </w:r>
      <w:r w:rsidR="002766E7">
        <w:rPr>
          <w:lang w:val="en-CA"/>
        </w:rPr>
        <w:t xml:space="preserve"> using three different modelling approaches. </w:t>
      </w:r>
      <w:r w:rsidR="00E331CB">
        <w:rPr>
          <w:lang w:val="en-CA"/>
        </w:rPr>
        <w:t xml:space="preserve">The different models required different forms of abundance data. </w:t>
      </w:r>
      <w:r w:rsidR="002766E7">
        <w:rPr>
          <w:lang w:val="en-CA"/>
        </w:rPr>
        <w:t xml:space="preserve">The </w:t>
      </w:r>
      <w:proofErr w:type="spellStart"/>
      <w:r w:rsidR="002766E7">
        <w:rPr>
          <w:lang w:val="en-CA"/>
        </w:rPr>
        <w:t>multimix</w:t>
      </w:r>
      <w:proofErr w:type="spellEnd"/>
      <w:r w:rsidR="002766E7">
        <w:rPr>
          <w:lang w:val="en-CA"/>
        </w:rPr>
        <w:t xml:space="preserve">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w:t>
      </w:r>
      <w:proofErr w:type="spellStart"/>
      <w:r w:rsidR="00751A62">
        <w:rPr>
          <w:lang w:val="en-CA"/>
        </w:rPr>
        <w:t>binmix</w:t>
      </w:r>
      <w:proofErr w:type="spellEnd"/>
      <w:r w:rsidR="00751A62">
        <w:rPr>
          <w:lang w:val="en-CA"/>
        </w:rPr>
        <w:t xml:space="preserve"> model required count data, i.e., the number of individual bees detected per sampling event. </w:t>
      </w:r>
      <w:r w:rsidR="000D7E55">
        <w:rPr>
          <w:lang w:val="en-CA"/>
        </w:rPr>
        <w:t>W</w:t>
      </w:r>
      <w:r w:rsidR="00382736">
        <w:rPr>
          <w:lang w:val="en-CA"/>
        </w:rPr>
        <w:t xml:space="preserve">e collected mark-recapture </w:t>
      </w:r>
      <w:r w:rsidR="00B774A2">
        <w:rPr>
          <w:lang w:val="en-CA"/>
        </w:rPr>
        <w:t xml:space="preserve">abundance </w:t>
      </w:r>
      <w:r w:rsidR="00382736">
        <w:rPr>
          <w:lang w:val="en-CA"/>
        </w:rPr>
        <w:t xml:space="preserve">data for the </w:t>
      </w:r>
      <w:proofErr w:type="spellStart"/>
      <w:r w:rsidR="00382736">
        <w:rPr>
          <w:lang w:val="en-CA"/>
        </w:rPr>
        <w:t>multimix</w:t>
      </w:r>
      <w:proofErr w:type="spellEnd"/>
      <w:r w:rsidR="00382736">
        <w:rPr>
          <w:lang w:val="en-CA"/>
        </w:rPr>
        <w:t xml:space="preserve"> model.</w:t>
      </w:r>
      <w:r w:rsidR="00751A62">
        <w:rPr>
          <w:lang w:val="en-CA"/>
        </w:rPr>
        <w:t xml:space="preserve"> </w:t>
      </w:r>
      <w:r w:rsidR="00382736">
        <w:rPr>
          <w:lang w:val="en-CA"/>
        </w:rPr>
        <w:t>To fit</w:t>
      </w:r>
      <w:r w:rsidR="00751A62">
        <w:rPr>
          <w:lang w:val="en-CA"/>
        </w:rPr>
        <w:t xml:space="preserve"> the GLM and </w:t>
      </w:r>
      <w:proofErr w:type="spellStart"/>
      <w:r w:rsidR="00751A62">
        <w:rPr>
          <w:lang w:val="en-CA"/>
        </w:rPr>
        <w:t>binmix</w:t>
      </w:r>
      <w:proofErr w:type="spellEnd"/>
      <w:r w:rsidR="00751A62">
        <w:rPr>
          <w:lang w:val="en-CA"/>
        </w:rPr>
        <w:t xml:space="preserve"> model, </w:t>
      </w:r>
      <w:r w:rsidR="00382736">
        <w:rPr>
          <w:lang w:val="en-CA"/>
        </w:rPr>
        <w:t xml:space="preserve">we did not collect new </w:t>
      </w:r>
      <w:r w:rsidR="00B774A2">
        <w:rPr>
          <w:lang w:val="en-CA"/>
        </w:rPr>
        <w:t xml:space="preserve">abundance </w:t>
      </w:r>
      <w:r w:rsidR="00382736">
        <w:rPr>
          <w:lang w:val="en-CA"/>
        </w:rPr>
        <w:t xml:space="preserve">data. 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0659E512" w:rsidR="00B33FC4" w:rsidRDefault="00B33FC4" w:rsidP="00B33FC4">
      <w:pPr>
        <w:spacing w:line="480" w:lineRule="auto"/>
        <w:ind w:firstLine="720"/>
        <w:rPr>
          <w:lang w:val="en-CA"/>
        </w:rPr>
      </w:pPr>
      <w:r>
        <w:rPr>
          <w:lang w:val="en-CA"/>
        </w:rPr>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w:t>
      </w:r>
      <w:proofErr w:type="spellStart"/>
      <w:r w:rsidR="00592385">
        <w:rPr>
          <w:lang w:val="en-CA"/>
        </w:rPr>
        <w:t>unmowed</w:t>
      </w:r>
      <w:proofErr w:type="spellEnd"/>
      <w:r w:rsidR="00592385">
        <w:rPr>
          <w:lang w:val="en-CA"/>
        </w:rPr>
        <w:t xml:space="preserve"> during April – September season compared to mowed bi-weekly in control parks. Restored parks were also seeded with flowers that provide food resources for wild bees.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p>
    <w:p w14:paraId="267D5A67" w14:textId="697350AE" w:rsidR="00B512B6" w:rsidRPr="00F52316" w:rsidRDefault="00B33FC4" w:rsidP="002E18EA">
      <w:pPr>
        <w:spacing w:line="480" w:lineRule="auto"/>
        <w:ind w:firstLine="720"/>
        <w:rPr>
          <w:lang w:val="en-CA"/>
        </w:rPr>
      </w:pPr>
      <w:r w:rsidRPr="00D6726E">
        <w:rPr>
          <w:lang w:val="en-CA"/>
        </w:rPr>
        <w:lastRenderedPageBreak/>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This</w:t>
      </w:r>
      <w:r w:rsidR="000C5B26">
        <w:rPr>
          <w:lang w:val="en-CA"/>
        </w:rPr>
        <w:t xml:space="preserve"> allow</w:t>
      </w:r>
      <w:r w:rsidR="00142439">
        <w:rPr>
          <w:lang w:val="en-CA"/>
        </w:rPr>
        <w:t>ed</w:t>
      </w:r>
      <w:r w:rsidR="000C5B26">
        <w:rPr>
          <w:lang w:val="en-CA"/>
        </w:rPr>
        <w:t xml:space="preserve"> us </w:t>
      </w:r>
      <w:r w:rsidR="00224972">
        <w:rPr>
          <w:lang w:val="en-CA"/>
        </w:rPr>
        <w:t>to avoid lethal sampling which would cause violations of population closure assumptions</w:t>
      </w:r>
      <w:r w:rsidR="00A80FEE">
        <w:rPr>
          <w:lang w:val="en-CA"/>
        </w:rPr>
        <w:t xml:space="preserve"> while also </w:t>
      </w:r>
      <w:r w:rsidR="007735A1">
        <w:rPr>
          <w:lang w:val="en-CA"/>
        </w:rPr>
        <w:t>potentially harming</w:t>
      </w:r>
      <w:r w:rsidR="00A80FEE">
        <w:rPr>
          <w:lang w:val="en-CA"/>
        </w:rPr>
        <w:t xml:space="preserve"> </w:t>
      </w:r>
      <w:r w:rsidR="00E331CB">
        <w:rPr>
          <w:lang w:val="en-CA"/>
        </w:rPr>
        <w:t xml:space="preserve">local </w:t>
      </w:r>
      <w:r w:rsidR="00A80FEE">
        <w:rPr>
          <w:lang w:val="en-CA"/>
        </w:rPr>
        <w:t>bee populations</w:t>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Targeting our sampling at the timing of peak abundance allowed us to limit changes in abundance caused by rapid births or deaths</w:t>
      </w:r>
      <w:r w:rsidR="00142439">
        <w:rPr>
          <w:lang w:val="en-CA"/>
        </w:rPr>
        <w:t>,</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For this study, we only included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77C46C3F"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B82529">
        <w:rPr>
          <w:lang w:val="en-CA"/>
        </w:rPr>
        <w:t xml:space="preserve">(100 metre by 100 metre)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w:t>
      </w:r>
      <w:r w:rsidR="00985F89">
        <w:rPr>
          <w:lang w:val="en-CA"/>
        </w:rPr>
        <w:lastRenderedPageBreak/>
        <w:t xml:space="preserve">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later implement the GLM and </w:t>
      </w:r>
      <w:proofErr w:type="spellStart"/>
      <w:r>
        <w:rPr>
          <w:lang w:val="en-CA"/>
        </w:rPr>
        <w:t>binmix</w:t>
      </w:r>
      <w:proofErr w:type="spellEnd"/>
      <w:r>
        <w:rPr>
          <w:lang w:val="en-CA"/>
        </w:rPr>
        <w:t xml:space="preserve">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BACBA07"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 xml:space="preserve">using the package </w:t>
      </w:r>
      <w:proofErr w:type="spellStart"/>
      <w:r w:rsidRPr="005E3E53">
        <w:rPr>
          <w:lang w:val="en-CA"/>
        </w:rPr>
        <w:t>rstan</w:t>
      </w:r>
      <w:proofErr w:type="spellEnd"/>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4B8A9593"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635A9F39"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habitat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term that was estimated from the data.</w:t>
      </w:r>
    </w:p>
    <w:p w14:paraId="75EFE41E" w14:textId="00B822FB"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w:t>
      </w:r>
      <w:r w:rsidR="00717D57">
        <w:rPr>
          <w:rFonts w:eastAsiaTheme="minorEastAsia"/>
          <w:lang w:val="en-CA"/>
        </w:rPr>
        <w:t>2, 3</w:t>
      </w:r>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W</w:t>
      </w:r>
      <w:r w:rsidR="00F26296" w:rsidRPr="005E3E53">
        <w:rPr>
          <w:rFonts w:eastAsiaTheme="minorEastAsia"/>
          <w:lang w:val="en-CA"/>
        </w:rPr>
        <w:t>e assume</w:t>
      </w:r>
      <w:r w:rsidR="00B82529">
        <w:rPr>
          <w:rFonts w:eastAsiaTheme="minorEastAsia"/>
          <w:lang w:val="en-CA"/>
        </w:rPr>
        <w:t>d</w:t>
      </w:r>
      <w:r w:rsidR="00F26296" w:rsidRPr="005E3E53">
        <w:rPr>
          <w:rFonts w:eastAsiaTheme="minorEastAsia"/>
          <w:lang w:val="en-CA"/>
        </w:rPr>
        <w:t xml:space="preserve"> </w:t>
      </w:r>
      <w:r w:rsidR="00B82529">
        <w:rPr>
          <w:rFonts w:eastAsiaTheme="minorEastAsia"/>
          <w:lang w:val="en-CA"/>
        </w:rPr>
        <w:t xml:space="preserve">that populations were closed, </w:t>
      </w:r>
      <w:r w:rsidR="00717D57">
        <w:rPr>
          <w:rFonts w:eastAsiaTheme="minorEastAsia"/>
          <w:lang w:val="en-CA"/>
        </w:rPr>
        <w:t>that is</w:t>
      </w:r>
      <w:r w:rsidR="00B82529">
        <w:rPr>
          <w:rFonts w:eastAsiaTheme="minorEastAsia"/>
          <w:lang w:val="en-CA"/>
        </w:rPr>
        <w:t xml:space="preserve">,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r w:rsidR="00717D57">
        <w:rPr>
          <w:rFonts w:eastAsiaTheme="minorEastAsia"/>
          <w:lang w:val="en-CA"/>
        </w:rPr>
        <w:t>does not change</w:t>
      </w:r>
      <w:r w:rsidR="00F26296" w:rsidRPr="005E3E53">
        <w:rPr>
          <w:rFonts w:eastAsiaTheme="minorEastAsia"/>
          <w:lang w:val="en-CA"/>
        </w:rPr>
        <w:t xml:space="preserve"> across the </w:t>
      </w:r>
      <w:r w:rsidR="00717D57">
        <w:rPr>
          <w:rFonts w:eastAsiaTheme="minorEastAsia"/>
          <w:lang w:val="en-CA"/>
        </w:rPr>
        <w:t xml:space="preserve">three </w:t>
      </w:r>
      <w:r w:rsidR="00B82529">
        <w:rPr>
          <w:rFonts w:eastAsiaTheme="minorEastAsia"/>
          <w:lang w:val="en-CA"/>
        </w:rPr>
        <w:t xml:space="preserve">sampling </w:t>
      </w:r>
      <w:r w:rsidR="00717D57">
        <w:rPr>
          <w:rFonts w:eastAsiaTheme="minorEastAsia"/>
          <w:lang w:val="en-CA"/>
        </w:rPr>
        <w:t>events</w:t>
      </w:r>
      <w:r w:rsidR="00F26296" w:rsidRPr="005E3E53">
        <w:rPr>
          <w:rFonts w:eastAsiaTheme="minorEastAsia"/>
          <w:lang w:val="en-CA"/>
        </w:rPr>
        <w:t>. 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 xml:space="preserve">sing a logit-link function </w:t>
      </w:r>
      <w:r w:rsidR="00717D57">
        <w:rPr>
          <w:lang w:val="en-CA"/>
        </w:rPr>
        <w:t xml:space="preserve">which </w:t>
      </w:r>
      <w:r w:rsidR="00717D57" w:rsidRPr="005E3E53">
        <w:rPr>
          <w:lang w:val="en-CA"/>
        </w:rPr>
        <w:t>bound</w:t>
      </w:r>
      <w:r w:rsidR="00717D57">
        <w:rPr>
          <w:lang w:val="en-CA"/>
        </w:rPr>
        <w:t>s</w:t>
      </w:r>
      <w:r w:rsidR="00717D57" w:rsidRPr="005E3E53">
        <w:rPr>
          <w:lang w:val="en-CA"/>
        </w:rPr>
        <w:t xml:space="preserve"> outcome</w:t>
      </w:r>
      <w:r w:rsidR="00717D57">
        <w:rPr>
          <w:lang w:val="en-CA"/>
        </w:rPr>
        <w:t>s</w:t>
      </w:r>
      <w:r w:rsidR="00717D57" w:rsidRPr="005E3E53">
        <w:rPr>
          <w:lang w:val="en-CA"/>
        </w:rPr>
        <w:t xml:space="preserve"> </w:t>
      </w:r>
      <w:r w:rsidR="00717D57">
        <w:rPr>
          <w:lang w:val="en-CA"/>
        </w:rPr>
        <w:t>within</w:t>
      </w:r>
      <w:r w:rsidR="00717D57" w:rsidRPr="005E3E53">
        <w:rPr>
          <w:lang w:val="en-CA"/>
        </w:rPr>
        <w:t xml:space="preserve"> a probability range of </w:t>
      </w:r>
      <w:r w:rsidR="00717D57">
        <w:rPr>
          <w:lang w:val="en-CA"/>
        </w:rPr>
        <w:t>zero</w:t>
      </w:r>
      <w:r w:rsidR="00717D57" w:rsidRPr="005E3E53">
        <w:rPr>
          <w:lang w:val="en-CA"/>
        </w:rPr>
        <w:t xml:space="preserve"> to </w:t>
      </w:r>
      <w:r w:rsidR="00717D57">
        <w:rPr>
          <w:lang w:val="en-CA"/>
        </w:rPr>
        <w:t xml:space="preserve">one,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6DC4885B" w:rsidR="00290B44" w:rsidRDefault="00E758D4" w:rsidP="00B05A68">
      <w:pPr>
        <w:spacing w:line="480" w:lineRule="auto"/>
        <w:rPr>
          <w:rFonts w:eastAsiaTheme="minorEastAsia"/>
          <w:lang w:val="en-CA"/>
        </w:rPr>
      </w:pPr>
      <w:r w:rsidRPr="005E3E53">
        <w:rPr>
          <w:lang w:val="en-CA"/>
        </w:rPr>
        <w:lastRenderedPageBreak/>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gradient","type":"article-journal","volume":"11"},"uris":["http://www.mendeley.com/documents/?uuid=761fd248-cb46-3502-961b-c382265a357e"]}],"mendeley":{"formattedCitation":"(Royle 2004; Hocking et al. 2021)","manualFormatting":"(Royle 2004; Hocking et al. 2021)","plainTextFormattedCitation":"(Royle 2004; Hocking et al. 2021)","previouslyFormattedCitation":"(Royle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3</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540122">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7A492CE3" w14:textId="4958B86C"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B17310">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640157"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Pr="005E3E53">
        <w:rPr>
          <w:rFonts w:eastAsiaTheme="minorEastAsia" w:cs="Times New Roman"/>
          <w:lang w:val="en-CA"/>
        </w:rPr>
        <w:t>;</w:t>
      </w:r>
    </w:p>
    <w:p w14:paraId="24E7EB41" w14:textId="08CBB406" w:rsidR="00640157" w:rsidRPr="00640157" w:rsidRDefault="00640157"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Pr="005E3E53">
        <w:rPr>
          <w:rFonts w:eastAsiaTheme="minorEastAsia" w:cs="Times New Roman"/>
          <w:lang w:val="en-CA"/>
        </w:rPr>
        <w:t>;</w:t>
      </w:r>
    </w:p>
    <w:p w14:paraId="12378084" w14:textId="41FF7FB3"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Pr>
          <w:rFonts w:eastAsiaTheme="minorEastAsia"/>
          <w:lang w:val="en-CA"/>
        </w:rPr>
        <w:t xml:space="preserve"> (Equation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ED5BFC">
        <w:rPr>
          <w:rFonts w:eastAsiaTheme="minorEastAsia"/>
          <w:lang w:val="en-CA"/>
        </w:rPr>
        <w:t xml:space="preserve"> (Figure 1)</w:t>
      </w:r>
      <w:r w:rsidR="0015135D">
        <w:rPr>
          <w:rFonts w:eastAsiaTheme="minorEastAsia"/>
          <w:lang w:val="en-CA"/>
        </w:rPr>
        <w:t>.</w:t>
      </w:r>
      <w:r w:rsidR="00925C4B">
        <w:rPr>
          <w:rFonts w:eastAsiaTheme="minorEastAsia"/>
          <w:lang w:val="en-CA"/>
        </w:rPr>
        <w:t xml:space="preserve"> </w:t>
      </w:r>
    </w:p>
    <w:p w14:paraId="3DB20DB7" w14:textId="7F06699A" w:rsidR="00EF13F8" w:rsidRPr="00EF13F8" w:rsidRDefault="00EF13F8" w:rsidP="00B05A68">
      <w:pPr>
        <w:spacing w:line="480" w:lineRule="auto"/>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7A22CF">
        <w:rPr>
          <w:rFonts w:cs="Times New Roman"/>
          <w:lang w:val="en-CA"/>
        </w:rPr>
        <w:t>4</w:t>
      </w:r>
      <w:r w:rsidRPr="00EF13F8">
        <w:rPr>
          <w:rFonts w:cs="Times New Roman"/>
          <w:lang w:val="en-CA"/>
        </w:rPr>
        <w:t xml:space="preserve"> and </w:t>
      </w:r>
      <w:r w:rsidR="00B05A68">
        <w:rPr>
          <w:rFonts w:cs="Times New Roman"/>
          <w:lang w:val="en-CA"/>
        </w:rPr>
        <w:t>S</w:t>
      </w:r>
      <w:r w:rsidR="007A22CF">
        <w:rPr>
          <w:rFonts w:cs="Times New Roman"/>
          <w:lang w:val="en-CA"/>
        </w:rPr>
        <w:t>5</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S6)</w:t>
      </w:r>
      <w:r w:rsidRPr="00EF13F8">
        <w:rPr>
          <w:rFonts w:cs="Times New Roman"/>
          <w:lang w:val="en-CA"/>
        </w:rPr>
        <w:t xml:space="preserve"> </w:t>
      </w:r>
      <w:r w:rsidR="004F44AF">
        <w:rPr>
          <w:rFonts w:cs="Times New Roman"/>
          <w:lang w:val="en-CA"/>
        </w:rPr>
        <w:fldChar w:fldCharType="begin" w:fldLock="1"/>
      </w:r>
      <w:r w:rsidR="00540122">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Kery and Royle 2020)","manualFormatting":"(Stan Development Team 2023b; Gelman, Hill, and Vehtari 2020; Kery and Royle 2020)","plainTextFormattedCitation":"(Stan Development Team 2023b; Gelman, Hill, and Vehtari 2020; Kery and Royle 2020)","previouslyFormattedCitation":"(Stan Development Team 2023b; Gelman, Hill, and Vehtari 2020;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1F6EBD07"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w:t>
      </w:r>
      <w:r w:rsidR="00713A33">
        <w:rPr>
          <w:lang w:val="en-CA"/>
        </w:rPr>
        <w:lastRenderedPageBreak/>
        <w:t>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All simulations were run on the U</w:t>
      </w:r>
      <w:r w:rsidR="00B221CB">
        <w:rPr>
          <w:lang w:val="en-CA"/>
        </w:rPr>
        <w:t>niversity of British Columbia</w:t>
      </w:r>
      <w:r w:rsidR="00E27515">
        <w:rPr>
          <w:lang w:val="en-CA"/>
        </w:rPr>
        <w:t>’s</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46E18341"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w:t>
      </w:r>
      <w:r w:rsidR="00E27515">
        <w:rPr>
          <w:lang w:val="en-CA"/>
        </w:rPr>
        <w:t>ed</w:t>
      </w:r>
      <w:r>
        <w:rPr>
          <w:lang w:val="en-CA"/>
        </w:rPr>
        <w:t xml:space="preserve">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an</w:t>
      </w:r>
      <w:r w:rsidR="00DA5FC7">
        <w:rPr>
          <w:lang w:val="en-CA"/>
        </w:rPr>
        <w:t>other</w:t>
      </w:r>
      <w:r w:rsidR="00D94CD1">
        <w:rPr>
          <w:lang w:val="en-CA"/>
        </w:rPr>
        <w:t xml:space="preserve"> </w:t>
      </w:r>
      <w:r w:rsidR="007F4AB9">
        <w:rPr>
          <w:lang w:val="en-CA"/>
        </w:rPr>
        <w:t>hypothesized driver such as land cover, temperature</w:t>
      </w:r>
      <w:r w:rsidR="00DA5FC7">
        <w:rPr>
          <w:lang w:val="en-CA"/>
        </w:rPr>
        <w:t xml:space="preserve">, </w:t>
      </w:r>
      <w:r w:rsidR="00750E1F">
        <w:rPr>
          <w:lang w:val="en-CA"/>
        </w:rPr>
        <w:t xml:space="preserve">presence of an </w:t>
      </w:r>
      <w:r w:rsidR="00DA5FC7">
        <w:rPr>
          <w:lang w:val="en-CA"/>
        </w:rPr>
        <w:t xml:space="preserve">invasive species </w:t>
      </w:r>
      <w:r w:rsidR="007F4AB9">
        <w:rPr>
          <w:lang w:val="en-CA"/>
        </w:rPr>
        <w:t xml:space="preserve">or </w:t>
      </w:r>
      <w:r w:rsidR="00750E1F">
        <w:rPr>
          <w:lang w:val="en-CA"/>
        </w:rPr>
        <w:t>pollutant</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39F6F024"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DA5FC7">
        <w:rPr>
          <w:lang w:val="en-CA"/>
        </w:rPr>
        <w:t>twenty</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w:t>
      </w:r>
      <w:r w:rsidR="00611BF7">
        <w:rPr>
          <w:lang w:val="en-CA"/>
        </w:rPr>
        <w:lastRenderedPageBreak/>
        <w:t xml:space="preserve">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xml:space="preserve">% </w:t>
      </w:r>
      <w:r w:rsidR="00B6487C">
        <w:rPr>
          <w:rFonts w:eastAsiaTheme="minorEastAsia"/>
          <w:lang w:val="en-CA"/>
        </w:rPr>
        <w:t>Bayesian credible intervals (</w:t>
      </w:r>
      <w:r w:rsidR="00120E75">
        <w:rPr>
          <w:rFonts w:eastAsiaTheme="minorEastAsia"/>
          <w:lang w:val="en-CA"/>
        </w:rPr>
        <w:t>BCIs</w:t>
      </w:r>
      <w:r w:rsidR="00B6487C">
        <w:rPr>
          <w:rFonts w:eastAsiaTheme="minorEastAsia"/>
          <w:lang w:val="en-CA"/>
        </w:rPr>
        <w:t>)</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w:t>
      </w:r>
      <w:r w:rsidR="00E27515">
        <w:rPr>
          <w:lang w:val="en-CA"/>
        </w:rPr>
        <w:t>;</w:t>
      </w:r>
      <w:r w:rsidR="003F2617">
        <w:rPr>
          <w:lang w:val="en-CA"/>
        </w:rPr>
        <w:t xml:space="preserve"> smaller value</w:t>
      </w:r>
      <w:r w:rsidR="00E27515">
        <w:rPr>
          <w:lang w:val="en-CA"/>
        </w:rPr>
        <w:t>s</w:t>
      </w:r>
      <w:r w:rsidR="003F2617">
        <w:rPr>
          <w:lang w:val="en-CA"/>
        </w:rPr>
        <w:t xml:space="preserve"> indicate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4750C788" w:rsidR="000A671E" w:rsidRDefault="000A671E" w:rsidP="00B33FC4">
      <w:pPr>
        <w:spacing w:line="480" w:lineRule="auto"/>
        <w:rPr>
          <w:lang w:val="en-CA"/>
        </w:rPr>
      </w:pPr>
      <w:r>
        <w:rPr>
          <w:lang w:val="en-CA"/>
        </w:rPr>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w:t>
      </w:r>
      <w:r w:rsidR="00E27515">
        <w:rPr>
          <w:lang w:val="en-CA"/>
        </w:rPr>
        <w:t xml:space="preserve">impacted </w:t>
      </w:r>
      <w:r>
        <w:rPr>
          <w:lang w:val="en-CA"/>
        </w:rPr>
        <w:t xml:space="preserve">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0EBACD16"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an ability for individuals to immigrate/emigrate from the site.</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A96686">
        <w:rPr>
          <w:rFonts w:eastAsiaTheme="minorEastAsia"/>
          <w:lang w:val="en-CA"/>
        </w:rPr>
        <w:t>immigrated to a site and were remaining within that site at the time of the survey</w:t>
      </w:r>
      <w:r w:rsidR="00647EC5">
        <w:rPr>
          <w:rFonts w:eastAsiaTheme="minorEastAsia"/>
          <w:lang w:val="en-CA"/>
        </w:rPr>
        <w:t xml:space="preserve">. </w:t>
      </w:r>
      <w:r w:rsidR="009860A2">
        <w:rPr>
          <w:rFonts w:eastAsiaTheme="minorEastAsia"/>
          <w:lang w:val="en-CA"/>
        </w:rPr>
        <w:t xml:space="preserve">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w:t>
      </w:r>
      <w:r w:rsidR="00BA38EB">
        <w:rPr>
          <w:rFonts w:eastAsiaTheme="minorEastAsia"/>
          <w:lang w:val="en-CA"/>
        </w:rPr>
        <w:t>the</w:t>
      </w:r>
      <w:r w:rsidR="009860A2">
        <w:rPr>
          <w:rFonts w:eastAsiaTheme="minorEastAsia"/>
          <w:lang w:val="en-CA"/>
        </w:rPr>
        <w:t xml:space="preserve"> </w:t>
      </w:r>
      <w:r w:rsidR="00BA38EB">
        <w:rPr>
          <w:rFonts w:eastAsiaTheme="minorEastAsia"/>
          <w:lang w:val="en-CA"/>
        </w:rPr>
        <w:t xml:space="preserve">larger </w:t>
      </w:r>
      <w:r w:rsidR="009860A2">
        <w:rPr>
          <w:rFonts w:eastAsiaTheme="minorEastAsia"/>
          <w:lang w:val="en-CA"/>
        </w:rPr>
        <w:t>population</w:t>
      </w:r>
      <w:r w:rsidR="00BA38EB">
        <w:rPr>
          <w:rFonts w:eastAsiaTheme="minorEastAsia"/>
          <w:lang w:val="en-CA"/>
        </w:rPr>
        <w:t xml:space="preserve"> of mobile insects in a broader landscape that have some chance of being in the sampling area at some point during the study</w:t>
      </w:r>
      <w:r w:rsidR="009860A2">
        <w:rPr>
          <w:rFonts w:eastAsiaTheme="minorEastAsia"/>
          <w:lang w:val="en-CA"/>
        </w:rPr>
        <w:t xml:space="preserve">. We specified a linear </w:t>
      </w:r>
      <w:r w:rsidR="009860A2">
        <w:rPr>
          <w:rFonts w:eastAsiaTheme="minorEastAsia"/>
          <w:lang w:val="en-CA"/>
        </w:rPr>
        <w:lastRenderedPageBreak/>
        <w:t xml:space="preserve">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8" w:history="1">
        <w:r w:rsidRPr="00621178">
          <w:rPr>
            <w:rStyle w:val="Hyperlink"/>
            <w:lang w:val="en-CA"/>
          </w:rPr>
          <w:t>https://github.com/jensculrich/pollinator_abundance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5D526726"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7DA7BDAB" w:rsidR="00B512B6" w:rsidRDefault="00F20D29" w:rsidP="007B0A94">
      <w:pPr>
        <w:spacing w:line="480" w:lineRule="auto"/>
        <w:ind w:firstLine="720"/>
        <w:rPr>
          <w:lang w:val="en-CA"/>
        </w:rPr>
      </w:pPr>
      <w:r>
        <w:rPr>
          <w:lang w:val="en-CA"/>
        </w:rPr>
        <w:lastRenderedPageBreak/>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a positive effect: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r w:rsidR="00B8316B">
        <w:rPr>
          <w:lang w:val="en-CA"/>
        </w:rPr>
        <w:t>The</w:t>
      </w:r>
      <w:r w:rsidR="00890C44">
        <w:rPr>
          <w:lang w:val="en-CA"/>
        </w:rPr>
        <w:t xml:space="preserve"> positive effect of restoration on 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63AFB083"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w:t>
      </w:r>
      <w:r w:rsidR="00D93D9C">
        <w:rPr>
          <w:lang w:val="en-CA"/>
        </w:rPr>
        <w:t>The r</w:t>
      </w:r>
      <w:r w:rsidR="00E13988">
        <w:rPr>
          <w:lang w:val="en-CA"/>
        </w:rPr>
        <w:t xml:space="preserve">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w:t>
      </w:r>
      <w:r w:rsidR="007471AC">
        <w:rPr>
          <w:lang w:val="en-CA"/>
        </w:rPr>
        <w:lastRenderedPageBreak/>
        <w:t>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562F17">
        <w:rPr>
          <w:lang w:val="en-CA"/>
        </w:rPr>
        <w:t xml:space="preserve">models exhibited </w:t>
      </w:r>
      <w:r w:rsidR="009E43CD">
        <w:rPr>
          <w:lang w:val="en-CA"/>
        </w:rPr>
        <w:t xml:space="preserve">systematic declines in precision along a gradient of decreasing baseline detection rate. </w:t>
      </w:r>
      <w:proofErr w:type="spellStart"/>
      <w:r w:rsidR="00B6487C">
        <w:rPr>
          <w:lang w:val="en-CA"/>
        </w:rPr>
        <w:t>M</w:t>
      </w:r>
      <w:r w:rsidR="00562F17">
        <w:rPr>
          <w:lang w:val="en-CA"/>
        </w:rPr>
        <w:t>ultimix</w:t>
      </w:r>
      <w:proofErr w:type="spellEnd"/>
      <w:r w:rsidR="00562F17">
        <w:rPr>
          <w:lang w:val="en-CA"/>
        </w:rPr>
        <w:t xml:space="preserve"> </w:t>
      </w:r>
      <w:r w:rsidR="006B1CF3">
        <w:rPr>
          <w:lang w:val="en-CA"/>
        </w:rPr>
        <w:t xml:space="preserve">models tended to be more precise than the </w:t>
      </w:r>
      <w:proofErr w:type="spellStart"/>
      <w:r w:rsidR="006B1CF3">
        <w:rPr>
          <w:lang w:val="en-CA"/>
        </w:rPr>
        <w:t>binmix</w:t>
      </w:r>
      <w:proofErr w:type="spellEnd"/>
      <w:r w:rsidR="006B1CF3">
        <w:rPr>
          <w:lang w:val="en-CA"/>
        </w:rPr>
        <w:t xml:space="preserve"> models.</w:t>
      </w:r>
    </w:p>
    <w:p w14:paraId="50867F75" w14:textId="169FF0AF" w:rsidR="009E43CD" w:rsidRDefault="009E43CD" w:rsidP="007B0A94">
      <w:pPr>
        <w:spacing w:line="480" w:lineRule="auto"/>
        <w:ind w:firstLine="720"/>
        <w:rPr>
          <w:lang w:val="en-CA"/>
        </w:rPr>
      </w:pPr>
      <w:r>
        <w:rPr>
          <w:lang w:val="en-CA"/>
        </w:rPr>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D93D9C">
        <w:rPr>
          <w:lang w:val="en-CA"/>
        </w:rPr>
        <w:t xml:space="preserve">the </w:t>
      </w:r>
      <w:r w:rsidR="006B1CF3">
        <w:rPr>
          <w:lang w:val="en-CA"/>
        </w:rPr>
        <w:t>accuracy and precision</w:t>
      </w:r>
      <w:r w:rsidR="00D93D9C">
        <w:rPr>
          <w:lang w:val="en-CA"/>
        </w:rPr>
        <w:t xml:space="preserve"> of the estimated effects</w:t>
      </w:r>
      <w:r w:rsidR="006B1CF3">
        <w:rPr>
          <w:lang w:val="en-CA"/>
        </w:rPr>
        <w:t xml:space="preserve"> </w:t>
      </w:r>
      <w:r>
        <w:rPr>
          <w:lang w:val="en-CA"/>
        </w:rPr>
        <w:t>(Figure 4).</w:t>
      </w:r>
      <w:r w:rsidR="00767108">
        <w:rPr>
          <w:lang w:val="en-CA"/>
        </w:rPr>
        <w:t xml:space="preserve"> We found that increasing the number of sites made</w:t>
      </w:r>
      <w:r w:rsidR="00D93D9C">
        <w:rPr>
          <w:lang w:val="en-CA"/>
        </w:rPr>
        <w:t xml:space="preserve"> estimates from the</w:t>
      </w:r>
      <w:r w:rsidR="00767108">
        <w:rPr>
          <w:lang w:val="en-CA"/>
        </w:rPr>
        <w:t xml:space="preserve"> GLM</w:t>
      </w:r>
      <w:r w:rsidR="00D93D9C">
        <w:rPr>
          <w:lang w:val="en-CA"/>
        </w:rPr>
        <w:t xml:space="preserve"> approach</w:t>
      </w:r>
      <w:r w:rsidR="00767108">
        <w:rPr>
          <w:lang w:val="en-CA"/>
        </w:rPr>
        <w:t xml:space="preserve"> both more biased and more precise</w:t>
      </w:r>
      <w:r w:rsidR="006B1CF3">
        <w:rPr>
          <w:lang w:val="en-CA"/>
        </w:rPr>
        <w:t>. I</w:t>
      </w:r>
      <w:r w:rsidR="00767108">
        <w:rPr>
          <w:lang w:val="en-CA"/>
        </w:rPr>
        <w:t xml:space="preserve">n other words, </w:t>
      </w:r>
      <w:r w:rsidR="007471AC">
        <w:rPr>
          <w:lang w:val="en-CA"/>
        </w:rPr>
        <w:t xml:space="preserve">when data </w:t>
      </w:r>
      <w:r w:rsidR="00D93D9C">
        <w:rPr>
          <w:lang w:val="en-CA"/>
        </w:rPr>
        <w:t xml:space="preserve">were </w:t>
      </w:r>
      <w:r w:rsidR="007471AC">
        <w:rPr>
          <w:lang w:val="en-CA"/>
        </w:rPr>
        <w:t>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D93D9C">
        <w:rPr>
          <w:lang w:val="en-CA"/>
        </w:rPr>
        <w:t>provid</w:t>
      </w:r>
      <w:r w:rsidR="00B6487C">
        <w:rPr>
          <w:lang w:val="en-CA"/>
        </w:rPr>
        <w:t>ed</w:t>
      </w:r>
      <w:r w:rsidR="00D93D9C">
        <w:rPr>
          <w:lang w:val="en-CA"/>
        </w:rPr>
        <w:t xml:space="preserve"> increasing confidence </w:t>
      </w:r>
      <w:r w:rsidR="00767108">
        <w:rPr>
          <w:lang w:val="en-CA"/>
        </w:rPr>
        <w:t>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06594975" w14:textId="2CBC89F8"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 xml:space="preserve">For both model types, abundance </w:t>
      </w:r>
      <w:r w:rsidR="007471AC">
        <w:rPr>
          <w:lang w:val="en-CA"/>
        </w:rPr>
        <w:lastRenderedPageBreak/>
        <w:t>covariate estimates were robust to closure violations when</w:t>
      </w:r>
      <w:r w:rsidR="003543EA">
        <w:rPr>
          <w:lang w:val="en-CA"/>
        </w:rPr>
        <w:t xml:space="preserve"> the probability of</w:t>
      </w:r>
      <w:r w:rsidR="007471AC">
        <w:rPr>
          <w:lang w:val="en-CA"/>
        </w:rPr>
        <w:t xml:space="preserve"> immigration/emigration was unrelated to </w:t>
      </w:r>
      <w:proofErr w:type="gramStart"/>
      <w:r w:rsidR="007471AC">
        <w:rPr>
          <w:lang w:val="en-CA"/>
        </w:rPr>
        <w:t>whether or not</w:t>
      </w:r>
      <w:proofErr w:type="gramEnd"/>
      <w:r w:rsidR="007471AC">
        <w:rPr>
          <w:lang w:val="en-CA"/>
        </w:rPr>
        <w:t xml:space="preserve">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w:t>
      </w:r>
      <w:r w:rsidR="00DE1603">
        <w:rPr>
          <w:lang w:val="en-CA"/>
        </w:rPr>
        <w:t>i</w:t>
      </w:r>
      <w:r w:rsidR="00B63137">
        <w:rPr>
          <w:lang w:val="en-CA"/>
        </w:rPr>
        <w:t>mix</w:t>
      </w:r>
      <w:proofErr w:type="spellEnd"/>
      <w:r w:rsidR="00B63137">
        <w:rPr>
          <w:lang w:val="en-CA"/>
        </w:rPr>
        <w:t xml:space="preserve"> models </w:t>
      </w:r>
      <w:r w:rsidR="00EE45E7">
        <w:rPr>
          <w:lang w:val="en-CA"/>
        </w:rPr>
        <w:t>produced</w:t>
      </w:r>
      <w:r w:rsidR="00B63137">
        <w:rPr>
          <w:lang w:val="en-CA"/>
        </w:rPr>
        <w:t xml:space="preserve"> </w:t>
      </w:r>
      <w:r w:rsidR="00B6487C">
        <w:rPr>
          <w:lang w:val="en-CA"/>
        </w:rPr>
        <w:t>the least biased</w:t>
      </w:r>
      <w:r w:rsidR="00B63137">
        <w:rPr>
          <w:lang w:val="en-CA"/>
        </w:rPr>
        <w:t xml:space="preserve"> </w:t>
      </w:r>
      <w:r w:rsidR="00266541">
        <w:rPr>
          <w:lang w:val="en-CA"/>
        </w:rPr>
        <w:t>estimates of the effects of restoration on abundance</w:t>
      </w:r>
      <w:r w:rsidR="00EE45E7">
        <w:rPr>
          <w:lang w:val="en-CA"/>
        </w:rPr>
        <w:t xml:space="preserve"> even when closure assumptions 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a magnitude </w:t>
      </w:r>
      <w:r w:rsidR="001E3A16">
        <w:rPr>
          <w:lang w:val="en-CA"/>
        </w:rPr>
        <w:t xml:space="preserve">of </w:t>
      </w:r>
      <w:r w:rsidR="001E3A16">
        <w:rPr>
          <w:lang w:val="en-CA"/>
        </w:rPr>
        <w:t xml:space="preserve">less than </w:t>
      </w:r>
      <w:r w:rsidR="00B63137">
        <w:rPr>
          <w:lang w:val="en-CA"/>
        </w:rPr>
        <w:t xml:space="preserve">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3C6C7487" w14:textId="6DBE4642" w:rsidR="00420013" w:rsidRDefault="00A96686" w:rsidP="00D12B5E">
      <w:pPr>
        <w:spacing w:line="480" w:lineRule="auto"/>
        <w:ind w:firstLine="720"/>
        <w:rPr>
          <w:lang w:val="en-CA"/>
        </w:rPr>
      </w:pPr>
      <w:r>
        <w:rPr>
          <w:lang w:val="en-CA"/>
        </w:rPr>
        <w:t xml:space="preserve">To develop evidence-based strategies for mitigating or reversing insect declines, we require </w:t>
      </w:r>
      <w:r w:rsidR="00420013">
        <w:rPr>
          <w:lang w:val="en-CA"/>
        </w:rPr>
        <w:t>the ability to accurately and precisely estimate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EE7A70">
        <w:rPr>
          <w:lang w:val="en-CA"/>
        </w:rPr>
        <w:t>Researchers have developed approaches that account for imperfect detection, including multinomial N-mixture (</w:t>
      </w:r>
      <w:proofErr w:type="spellStart"/>
      <w:r w:rsidR="00EE7A70">
        <w:rPr>
          <w:lang w:val="en-CA"/>
        </w:rPr>
        <w:t>multimix</w:t>
      </w:r>
      <w:proofErr w:type="spellEnd"/>
      <w:r w:rsidR="00EE7A70">
        <w:rPr>
          <w:lang w:val="en-CA"/>
        </w:rPr>
        <w:t xml:space="preserve">) models for mark-recapture </w:t>
      </w:r>
      <w:r w:rsidR="002A484C">
        <w:rPr>
          <w:lang w:val="en-CA"/>
        </w:rPr>
        <w:t xml:space="preserve">data </w:t>
      </w:r>
      <w:r w:rsidR="00EE7A70">
        <w:rPr>
          <w:lang w:val="en-CA"/>
        </w:rPr>
        <w:t>and binomial N-mixture (</w:t>
      </w:r>
      <w:proofErr w:type="spellStart"/>
      <w:r w:rsidR="00EE7A70">
        <w:rPr>
          <w:lang w:val="en-CA"/>
        </w:rPr>
        <w:t>binmix</w:t>
      </w:r>
      <w:proofErr w:type="spellEnd"/>
      <w:r w:rsidR="00EE7A70">
        <w:rPr>
          <w:lang w:val="en-CA"/>
        </w:rPr>
        <w:t>) models for count</w:t>
      </w:r>
      <w:r w:rsidR="002A484C">
        <w:rPr>
          <w:lang w:val="en-CA"/>
        </w:rPr>
        <w:t xml:space="preserve"> data</w:t>
      </w:r>
      <w:r w:rsidR="00EE7A70">
        <w:rPr>
          <w:lang w:val="en-CA"/>
        </w:rPr>
        <w:t xml:space="preserve">. </w:t>
      </w:r>
      <w:r w:rsidR="00420013">
        <w:rPr>
          <w:lang w:val="en-CA"/>
        </w:rPr>
        <w:t>However, b</w:t>
      </w:r>
      <w:r w:rsidR="00EE7A70">
        <w:rPr>
          <w:lang w:val="en-CA"/>
        </w:rPr>
        <w:t xml:space="preserve">ecause these approaches </w:t>
      </w:r>
      <w:r w:rsidR="00507D3B">
        <w:rPr>
          <w:lang w:val="en-CA"/>
        </w:rPr>
        <w:t>are</w:t>
      </w:r>
      <w:r w:rsidR="00EE7A70">
        <w:rPr>
          <w:lang w:val="en-CA"/>
        </w:rPr>
        <w:t xml:space="preserve"> cumbersome, it is important that we better understand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xml:space="preserve">. </w:t>
      </w:r>
    </w:p>
    <w:p w14:paraId="60B25D1E" w14:textId="07B3F747" w:rsidR="00941154" w:rsidRDefault="00420013" w:rsidP="00D12B5E">
      <w:pPr>
        <w:spacing w:line="480" w:lineRule="auto"/>
        <w:ind w:firstLine="720"/>
        <w:rPr>
          <w:lang w:val="en-CA"/>
        </w:rPr>
      </w:pPr>
      <w:r>
        <w:rPr>
          <w:lang w:val="en-CA"/>
        </w:rPr>
        <w:t>Using an existing natural experimental system</w:t>
      </w:r>
      <w:r w:rsidR="001F209A">
        <w:rPr>
          <w:lang w:val="en-CA"/>
        </w:rPr>
        <w:t xml:space="preserve">,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Pr>
          <w:lang w:val="en-CA"/>
        </w:rPr>
        <w:t xml:space="preserve">traditional </w:t>
      </w:r>
      <w:r w:rsidR="00EE7A70">
        <w:rPr>
          <w:lang w:val="en-CA"/>
        </w:rPr>
        <w:t>count</w:t>
      </w:r>
      <w:r w:rsidR="00507D3B">
        <w:rPr>
          <w:lang w:val="en-CA"/>
        </w:rPr>
        <w:t>s</w:t>
      </w:r>
      <w:r w:rsidR="00EE7A70">
        <w:rPr>
          <w:lang w:val="en-CA"/>
        </w:rPr>
        <w:t xml:space="preserve">. </w:t>
      </w:r>
      <w:r>
        <w:rPr>
          <w:lang w:val="en-CA"/>
        </w:rPr>
        <w:t>B</w:t>
      </w:r>
      <w:r w:rsidR="00507D3B">
        <w:rPr>
          <w:lang w:val="en-CA"/>
        </w:rPr>
        <w:t>oth</w:t>
      </w:r>
      <w:r w:rsidR="001F209A">
        <w:rPr>
          <w:lang w:val="en-CA"/>
        </w:rPr>
        <w:t xml:space="preserve"> </w:t>
      </w:r>
      <w:proofErr w:type="spellStart"/>
      <w:r w:rsidR="001F209A">
        <w:rPr>
          <w:lang w:val="en-CA"/>
        </w:rPr>
        <w:t>multimix</w:t>
      </w:r>
      <w:proofErr w:type="spellEnd"/>
      <w:r w:rsidR="001F209A">
        <w:rPr>
          <w:lang w:val="en-CA"/>
        </w:rPr>
        <w:t xml:space="preserve"> mark-</w:t>
      </w:r>
      <w:r w:rsidR="001F209A">
        <w:rPr>
          <w:lang w:val="en-CA"/>
        </w:rPr>
        <w:lastRenderedPageBreak/>
        <w:t xml:space="preserve">recapture </w:t>
      </w:r>
      <w:r>
        <w:rPr>
          <w:lang w:val="en-CA"/>
        </w:rPr>
        <w:t>and</w:t>
      </w:r>
      <w:r w:rsidR="001F209A">
        <w:rPr>
          <w:lang w:val="en-CA"/>
        </w:rPr>
        <w:t xml:space="preserve"> </w:t>
      </w:r>
      <w:proofErr w:type="spellStart"/>
      <w:r w:rsidR="001F209A">
        <w:rPr>
          <w:lang w:val="en-CA"/>
        </w:rPr>
        <w:t>binmix</w:t>
      </w:r>
      <w:proofErr w:type="spellEnd"/>
      <w:r w:rsidR="001F209A">
        <w:rPr>
          <w:lang w:val="en-CA"/>
        </w:rPr>
        <w:t xml:space="preserve"> model</w:t>
      </w:r>
      <w:r>
        <w:rPr>
          <w:lang w:val="en-CA"/>
        </w:rPr>
        <w:t xml:space="preserve"> approaches found</w:t>
      </w:r>
      <w:r w:rsidR="001F209A">
        <w:rPr>
          <w:lang w:val="en-CA"/>
        </w:rPr>
        <w:t xml:space="preserve"> 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detection confound 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Pr>
          <w:lang w:val="en-CA"/>
        </w:rPr>
        <w:t>,</w:t>
      </w:r>
      <w:r w:rsidR="00FD7DB6">
        <w:rPr>
          <w:lang w:val="en-CA"/>
        </w:rPr>
        <w:t xml:space="preserve"> we found 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Pr>
          <w:lang w:val="en-CA"/>
        </w:rPr>
        <w:t xml:space="preserve">bias </w:t>
      </w:r>
      <w:r w:rsidR="00662E4D">
        <w:rPr>
          <w:lang w:val="en-CA"/>
        </w:rPr>
        <w:t xml:space="preserve">to </w:t>
      </w:r>
      <w:r>
        <w:rPr>
          <w:lang w:val="en-CA"/>
        </w:rPr>
        <w:t xml:space="preserve">impact estimates reported by </w:t>
      </w:r>
      <w:r w:rsidR="00662E4D">
        <w:rPr>
          <w:lang w:val="en-CA"/>
        </w:rPr>
        <w:t>GLMs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Pr>
          <w:lang w:val="en-CA"/>
        </w:rPr>
        <w:t xml:space="preserve"> studies making use of</w:t>
      </w:r>
      <w:r w:rsidR="00D12B5E">
        <w:rPr>
          <w:lang w:val="en-CA"/>
        </w:rPr>
        <w:t xml:space="preserve"> </w:t>
      </w:r>
      <w:r w:rsidR="00FD7DB6">
        <w:rPr>
          <w:lang w:val="en-CA"/>
        </w:rPr>
        <w:t xml:space="preserve">GLM </w:t>
      </w:r>
      <w:r>
        <w:rPr>
          <w:lang w:val="en-CA"/>
        </w:rPr>
        <w:t xml:space="preserve">approaches </w:t>
      </w:r>
      <w:r w:rsidR="00FD7DB6">
        <w:rPr>
          <w:lang w:val="en-CA"/>
        </w:rPr>
        <w:t xml:space="preserve">can </w:t>
      </w:r>
      <w:r>
        <w:rPr>
          <w:lang w:val="en-CA"/>
        </w:rPr>
        <w:t>increase their accuracy</w:t>
      </w:r>
      <w:r w:rsidR="00FD7DB6">
        <w:rPr>
          <w:lang w:val="en-CA"/>
        </w:rPr>
        <w:t xml:space="preserve"> by prioritizing increased detection rate over other aspects of study design such as increased number of sites. </w:t>
      </w:r>
      <w:r w:rsidR="00F93086">
        <w:rPr>
          <w:lang w:val="en-CA"/>
        </w:rPr>
        <w:t xml:space="preserve">Together, these 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 promote </w:t>
      </w:r>
      <w:r w:rsidR="00F93086">
        <w:rPr>
          <w:lang w:val="en-CA"/>
        </w:rPr>
        <w:t>insects in a changing world.</w:t>
      </w:r>
    </w:p>
    <w:p w14:paraId="1B097E79" w14:textId="02871D72" w:rsidR="00D16318" w:rsidRDefault="00D12B5E" w:rsidP="00FD7DB6">
      <w:pPr>
        <w:spacing w:line="480" w:lineRule="auto"/>
        <w:ind w:firstLine="720"/>
        <w:rPr>
          <w:lang w:val="en-CA"/>
        </w:rPr>
      </w:pPr>
      <w:r>
        <w:rPr>
          <w:lang w:val="en-CA"/>
        </w:rPr>
        <w:t>While the GLM may</w:t>
      </w:r>
      <w:r w:rsidR="00B4500E">
        <w:rPr>
          <w:lang w:val="en-CA"/>
        </w:rPr>
        <w:t xml:space="preserve"> have</w:t>
      </w:r>
      <w:r>
        <w:rPr>
          <w:lang w:val="en-CA"/>
        </w:rPr>
        <w:t xml:space="preserve"> exaggerated the size of the effect</w:t>
      </w:r>
      <w:r w:rsidR="00BD4EF1" w:rsidRPr="00175E62">
        <w:rPr>
          <w:lang w:val="en-CA"/>
        </w:rPr>
        <w:t xml:space="preserve">, all three models </w:t>
      </w:r>
      <w:r>
        <w:rPr>
          <w:lang w:val="en-CA"/>
        </w:rPr>
        <w:t xml:space="preserve">still </w:t>
      </w:r>
      <w:r w:rsidR="00BD4EF1" w:rsidRPr="00175E62">
        <w:rPr>
          <w:lang w:val="en-CA"/>
        </w:rPr>
        <w:t>estimated a positive effect of restoration</w:t>
      </w:r>
      <w:r w:rsidR="00662E4D">
        <w:rPr>
          <w:lang w:val="en-CA"/>
        </w:rPr>
        <w:t>s</w:t>
      </w:r>
      <w:r w:rsidR="00BD4EF1" w:rsidRPr="00175E62">
        <w:rPr>
          <w:lang w:val="en-CA"/>
        </w:rPr>
        <w:t xml:space="preserve"> on wild bee abundance.</w:t>
      </w:r>
      <w:r w:rsidR="00BD4EF1">
        <w:rPr>
          <w:lang w:val="en-CA"/>
        </w:rPr>
        <w:t xml:space="preserve"> This is 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found in a separate study of the same system</w:t>
      </w:r>
      <w:r w:rsidR="00FC2ED5">
        <w:rPr>
          <w:lang w:val="en-CA"/>
        </w:rPr>
        <w:t xml:space="preserve"> </w:t>
      </w:r>
      <w:r w:rsidR="00FC2ED5">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B17310">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r w:rsidR="00DF4C04">
        <w:rPr>
          <w:lang w:val="en-CA"/>
        </w:rPr>
        <w:t xml:space="preserve">Similar pollinator habitat amendments including reduced mowing and seeding for urban turfgrass are growing in popularity and are promising approach for supporting sustainable urban development </w:t>
      </w:r>
      <w:r w:rsidR="00DF4C04">
        <w:rPr>
          <w:lang w:val="en-CA"/>
        </w:rPr>
        <w:fldChar w:fldCharType="begin" w:fldLock="1"/>
      </w:r>
      <w:r w:rsidR="00B17310">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r w:rsidR="00BD4EF1" w:rsidRPr="00175E62">
        <w:rPr>
          <w:lang w:val="en-CA"/>
        </w:rPr>
        <w:t xml:space="preserve">The larger effect size estimated by the GLM can be explained by a confounding effect of restoration on </w:t>
      </w:r>
      <w:r w:rsidR="00D16318">
        <w:rPr>
          <w:lang w:val="en-CA"/>
        </w:rPr>
        <w:t xml:space="preserve">the ease of </w:t>
      </w:r>
      <w:r w:rsidR="00BD4EF1" w:rsidRPr="00175E62">
        <w:rPr>
          <w:lang w:val="en-CA"/>
        </w:rPr>
        <w:t>detecti</w:t>
      </w:r>
      <w:r w:rsidR="00D16318">
        <w:rPr>
          <w:lang w:val="en-CA"/>
        </w:rPr>
        <w:t xml:space="preserve">ng wild bees. </w:t>
      </w:r>
      <w:r w:rsidR="00E82E68">
        <w:rPr>
          <w:lang w:val="en-CA"/>
        </w:rPr>
        <w:t xml:space="preserve">The </w:t>
      </w:r>
      <w:proofErr w:type="spellStart"/>
      <w:r w:rsidR="00E82E68">
        <w:rPr>
          <w:lang w:val="en-CA"/>
        </w:rPr>
        <w:t>multimix</w:t>
      </w:r>
      <w:proofErr w:type="spellEnd"/>
      <w:r w:rsidR="00E82E68">
        <w:rPr>
          <w:lang w:val="en-CA"/>
        </w:rPr>
        <w:t xml:space="preserve"> model estimated that bees were approximately </w:t>
      </w:r>
      <w:r w:rsidR="00662E4D">
        <w:rPr>
          <w:lang w:val="en-CA"/>
        </w:rPr>
        <w:t>60% more</w:t>
      </w:r>
      <w:r w:rsidR="00E82E68">
        <w:rPr>
          <w:lang w:val="en-CA"/>
        </w:rPr>
        <w:t xml:space="preserve"> likely to be detected in restored sites compared to control </w:t>
      </w:r>
      <w:r w:rsidR="00E82E68">
        <w:rPr>
          <w:lang w:val="en-CA"/>
        </w:rPr>
        <w:lastRenderedPageBreak/>
        <w:t xml:space="preserve">sites. </w:t>
      </w:r>
      <w:r w:rsidR="00D16318">
        <w:rPr>
          <w:lang w:val="en-CA"/>
        </w:rPr>
        <w:t>T</w:t>
      </w:r>
      <w:r w:rsidR="00BD4EF1" w:rsidRPr="00175E62">
        <w:rPr>
          <w:lang w:val="en-CA"/>
        </w:rPr>
        <w:t xml:space="preserve">he </w:t>
      </w:r>
      <w:r w:rsidR="00E82E68">
        <w:rPr>
          <w:lang w:val="en-CA"/>
        </w:rPr>
        <w:t>detection</w:t>
      </w:r>
      <w:r w:rsidR="00BD4EF1" w:rsidRPr="00175E62">
        <w:rPr>
          <w:lang w:val="en-CA"/>
        </w:rPr>
        <w:t xml:space="preserve"> models</w:t>
      </w:r>
      <w:r w:rsidR="00D16318">
        <w:rPr>
          <w:lang w:val="en-CA"/>
        </w:rPr>
        <w:t xml:space="preserve"> accounted for this </w:t>
      </w:r>
      <w:r w:rsidR="00E82E68">
        <w:rPr>
          <w:lang w:val="en-CA"/>
        </w:rPr>
        <w:t xml:space="preserve">positive detection effect </w:t>
      </w:r>
      <w:r w:rsidR="00D16318">
        <w:rPr>
          <w:lang w:val="en-CA"/>
        </w:rPr>
        <w:t>and reduced the</w:t>
      </w:r>
      <w:r w:rsidR="00B4500E">
        <w:rPr>
          <w:lang w:val="en-CA"/>
        </w:rPr>
        <w:t>ir</w:t>
      </w:r>
      <w:r w:rsidR="00D16318">
        <w:rPr>
          <w:lang w:val="en-CA"/>
        </w:rPr>
        <w:t xml:space="preserve"> </w:t>
      </w:r>
      <w:r w:rsidR="00B4500E">
        <w:rPr>
          <w:lang w:val="en-CA"/>
        </w:rPr>
        <w:t>estimates</w:t>
      </w:r>
      <w:r w:rsidR="00E82E68">
        <w:rPr>
          <w:lang w:val="en-CA"/>
        </w:rPr>
        <w:t xml:space="preserve"> of </w:t>
      </w:r>
      <w:r w:rsidR="00D16318">
        <w:rPr>
          <w:lang w:val="en-CA"/>
        </w:rPr>
        <w:t>abundance effect</w:t>
      </w:r>
      <w:r w:rsidR="00662E4D">
        <w:rPr>
          <w:lang w:val="en-CA"/>
        </w:rPr>
        <w:t>s</w:t>
      </w:r>
      <w:r w:rsidR="00D16318">
        <w:rPr>
          <w:lang w:val="en-CA"/>
        </w:rPr>
        <w:t xml:space="preserve"> accordingly</w:t>
      </w:r>
      <w:r w:rsidR="00BD4EF1" w:rsidRPr="00175E62">
        <w:rPr>
          <w:lang w:val="en-CA"/>
        </w:rPr>
        <w:t>.</w:t>
      </w:r>
      <w:r w:rsidR="00BD4EF1">
        <w:rPr>
          <w:lang w:val="en-CA"/>
        </w:rPr>
        <w:t xml:space="preserve"> </w:t>
      </w:r>
    </w:p>
    <w:p w14:paraId="0B1D5FCE" w14:textId="0EFF722B" w:rsidR="00BD4EF1" w:rsidRDefault="00BD4EF1" w:rsidP="00D16318">
      <w:pPr>
        <w:spacing w:line="480" w:lineRule="auto"/>
        <w:ind w:firstLine="720"/>
        <w:rPr>
          <w:lang w:val="en-CA"/>
        </w:rPr>
      </w:pPr>
      <w:r>
        <w:rPr>
          <w:lang w:val="en-CA"/>
        </w:rPr>
        <w:t>Bees may have been easier to detect in</w:t>
      </w:r>
      <w:r w:rsidR="00D16318">
        <w:rPr>
          <w:lang w:val="en-CA"/>
        </w:rPr>
        <w:t xml:space="preserve"> the</w:t>
      </w:r>
      <w:r>
        <w:rPr>
          <w:lang w:val="en-CA"/>
        </w:rPr>
        <w:t xml:space="preserve"> restored sites </w:t>
      </w:r>
      <w:r w:rsidR="00D16318">
        <w:rPr>
          <w:lang w:val="en-CA"/>
        </w:rPr>
        <w:t>for multiple reasons, including the taller vegetation and higher flower resource density.</w:t>
      </w:r>
      <w:r>
        <w:rPr>
          <w:lang w:val="en-CA"/>
        </w:rPr>
        <w:t xml:space="preserve"> </w:t>
      </w:r>
      <w:r w:rsidR="00D16318">
        <w:rPr>
          <w:lang w:val="en-CA"/>
        </w:rPr>
        <w:t xml:space="preserve">A methodological study of distance sampling methods found that bumble bee detection rates decline with distance from the observer </w:t>
      </w:r>
      <w:r w:rsidR="00D16318">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D16318">
        <w:rPr>
          <w:lang w:val="en-CA"/>
        </w:rPr>
        <w:fldChar w:fldCharType="separate"/>
      </w:r>
      <w:r w:rsidR="00D16318" w:rsidRPr="00D16318">
        <w:rPr>
          <w:noProof/>
          <w:lang w:val="en-CA"/>
        </w:rPr>
        <w:t>(McNeil et al. 2019)</w:t>
      </w:r>
      <w:r w:rsidR="00D16318">
        <w:rPr>
          <w:lang w:val="en-CA"/>
        </w:rPr>
        <w:fldChar w:fldCharType="end"/>
      </w:r>
      <w:r w:rsidR="00D16318">
        <w:rPr>
          <w:lang w:val="en-CA"/>
        </w:rPr>
        <w:t>. Bees</w:t>
      </w:r>
      <w:r>
        <w:rPr>
          <w:lang w:val="en-CA"/>
        </w:rPr>
        <w:t xml:space="preserve"> foraging on knee-height flowers in the restored parks </w:t>
      </w:r>
      <w:r w:rsidR="00D16318">
        <w:rPr>
          <w:lang w:val="en-CA"/>
        </w:rPr>
        <w:t xml:space="preserve">might have been easier to </w:t>
      </w:r>
      <w:r w:rsidR="00D12B5E">
        <w:rPr>
          <w:lang w:val="en-CA"/>
        </w:rPr>
        <w:t>see</w:t>
      </w:r>
      <w:r w:rsidR="00D16318">
        <w:rPr>
          <w:lang w:val="en-CA"/>
        </w:rPr>
        <w:t xml:space="preserve"> since they were closer to the observer compared to bees foraging on ankle-height flowers in the control parks</w:t>
      </w:r>
      <w:r>
        <w:rPr>
          <w:lang w:val="en-CA"/>
        </w:rPr>
        <w:t>.</w:t>
      </w:r>
      <w:r w:rsidR="00D16318">
        <w:rPr>
          <w:lang w:val="en-CA"/>
        </w:rPr>
        <w:t xml:space="preserve"> </w:t>
      </w:r>
      <w:r>
        <w:rPr>
          <w:lang w:val="en-CA"/>
        </w:rPr>
        <w:t xml:space="preserve">Alternatively, the higher floral resource diversity in restored parks may have </w:t>
      </w:r>
      <w:r w:rsidR="00A20840">
        <w:rPr>
          <w:lang w:val="en-CA"/>
        </w:rPr>
        <w:t xml:space="preserve">affected </w:t>
      </w:r>
      <w:r w:rsidR="00D16318">
        <w:rPr>
          <w:lang w:val="en-CA"/>
        </w:rPr>
        <w:t>bee behaviour in way</w:t>
      </w:r>
      <w:r w:rsidR="00253A47">
        <w:rPr>
          <w:lang w:val="en-CA"/>
        </w:rPr>
        <w:t>s</w:t>
      </w:r>
      <w:r w:rsidR="00D16318">
        <w:rPr>
          <w:lang w:val="en-CA"/>
        </w:rPr>
        <w:t xml:space="preserve"> that improved</w:t>
      </w:r>
      <w:r w:rsidR="00253A47">
        <w:rPr>
          <w:lang w:val="en-CA"/>
        </w:rPr>
        <w:t xml:space="preserve"> their</w:t>
      </w:r>
      <w:r w:rsidR="00D16318">
        <w:rPr>
          <w:lang w:val="en-CA"/>
        </w:rPr>
        <w:t xml:space="preserve"> detectability</w:t>
      </w:r>
      <w:r w:rsidR="00D05C72">
        <w:rPr>
          <w:lang w:val="en-CA"/>
        </w:rPr>
        <w:t xml:space="preserve">. For example, bees </w:t>
      </w:r>
      <w:r w:rsidR="00253A47">
        <w:rPr>
          <w:lang w:val="en-CA"/>
        </w:rPr>
        <w:t>may have exhibited more</w:t>
      </w:r>
      <w:r w:rsidR="00BB7709">
        <w:rPr>
          <w:lang w:val="en-CA"/>
        </w:rPr>
        <w:t xml:space="preserve"> sedentary </w:t>
      </w:r>
      <w:r w:rsidR="00D05C72">
        <w:rPr>
          <w:lang w:val="en-CA"/>
        </w:rPr>
        <w:t>forag</w:t>
      </w:r>
      <w:r w:rsidR="00253A47">
        <w:rPr>
          <w:lang w:val="en-CA"/>
        </w:rPr>
        <w:t>ing behaviour</w:t>
      </w:r>
      <w:r w:rsidR="00D05C72">
        <w:rPr>
          <w:lang w:val="en-CA"/>
        </w:rPr>
        <w:t xml:space="preserve"> in</w:t>
      </w:r>
      <w:r w:rsidR="00D12B5E">
        <w:rPr>
          <w:lang w:val="en-CA"/>
        </w:rPr>
        <w:t xml:space="preserve"> the restored</w:t>
      </w:r>
      <w:r w:rsidR="00D05C72">
        <w:rPr>
          <w:lang w:val="en-CA"/>
        </w:rPr>
        <w:t xml:space="preserve"> parks </w:t>
      </w:r>
      <w:r w:rsidR="00D12B5E">
        <w:rPr>
          <w:lang w:val="en-CA"/>
        </w:rPr>
        <w:t>that had</w:t>
      </w:r>
      <w:r w:rsidR="00D05C72">
        <w:rPr>
          <w:lang w:val="en-CA"/>
        </w:rPr>
        <w:t xml:space="preserve"> higher flower species diversity</w:t>
      </w:r>
      <w:r w:rsidR="00253A47">
        <w:rPr>
          <w:lang w:val="en-CA"/>
        </w:rPr>
        <w:t>, potentially increasing their detect</w:t>
      </w:r>
      <w:r w:rsidR="00C10490">
        <w:rPr>
          <w:lang w:val="en-CA"/>
        </w:rPr>
        <w:t>a</w:t>
      </w:r>
      <w:r w:rsidR="00253A47">
        <w:rPr>
          <w:lang w:val="en-CA"/>
        </w:rPr>
        <w:t>bility</w:t>
      </w:r>
      <w:r w:rsidR="00D05C72">
        <w:rPr>
          <w:lang w:val="en-CA"/>
        </w:rPr>
        <w:t xml:space="preserve"> </w:t>
      </w:r>
      <w:r w:rsidR="00D16318">
        <w:rPr>
          <w:lang w:val="en-CA"/>
        </w:rPr>
        <w:fldChar w:fldCharType="begin" w:fldLock="1"/>
      </w:r>
      <w:r w:rsidR="00540122">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1979)","manualFormatting":"(Heinrich 1979)","plainTextFormattedCitation":"(Heinrich 1979)","previouslyFormattedCitation":"(Heinrich 1979)"},"properties":{"noteIndex":0},"schema":"https://github.com/citation-style-language/schema/raw/master/csl-citation.json"}</w:instrText>
      </w:r>
      <w:r w:rsidR="00D16318">
        <w:rPr>
          <w:lang w:val="en-CA"/>
        </w:rPr>
        <w:fldChar w:fldCharType="separate"/>
      </w:r>
      <w:r w:rsidR="00BB7709">
        <w:rPr>
          <w:noProof/>
          <w:lang w:val="en-CA"/>
        </w:rPr>
        <w:t>(H</w:t>
      </w:r>
      <w:r w:rsidR="00D16318" w:rsidRPr="00D16318">
        <w:rPr>
          <w:noProof/>
          <w:lang w:val="en-CA"/>
        </w:rPr>
        <w:t>einrich 1979)</w:t>
      </w:r>
      <w:r w:rsidR="00D16318">
        <w:rPr>
          <w:lang w:val="en-CA"/>
        </w:rPr>
        <w:fldChar w:fldCharType="end"/>
      </w:r>
      <w:r w:rsidR="00D16318">
        <w:rPr>
          <w:lang w:val="en-CA"/>
        </w:rPr>
        <w:t xml:space="preserve">. </w:t>
      </w:r>
      <w:r w:rsidR="00F91D9E">
        <w:rPr>
          <w:lang w:val="en-CA"/>
        </w:rPr>
        <w:t>Researchers</w:t>
      </w:r>
      <w:r w:rsidR="00D16318">
        <w:rPr>
          <w:lang w:val="en-CA"/>
        </w:rPr>
        <w:t xml:space="preserve"> </w:t>
      </w:r>
      <w:r>
        <w:rPr>
          <w:lang w:val="en-CA"/>
        </w:rPr>
        <w:t xml:space="preserve">have debated whether floral resources </w:t>
      </w:r>
      <w:r w:rsidR="00D12B5E">
        <w:rPr>
          <w:lang w:val="en-CA"/>
        </w:rPr>
        <w:t xml:space="preserve">and/or vegetation complexity </w:t>
      </w:r>
      <w:r>
        <w:rPr>
          <w:lang w:val="en-CA"/>
        </w:rPr>
        <w:t>positively or negatively impact</w:t>
      </w:r>
      <w:r w:rsidR="00C10490">
        <w:rPr>
          <w:lang w:val="en-CA"/>
        </w:rPr>
        <w:t xml:space="preserve"> survey</w:t>
      </w:r>
      <w:r>
        <w:rPr>
          <w:lang w:val="en-CA"/>
        </w:rPr>
        <w:t xml:space="preserve"> </w:t>
      </w:r>
      <w:r w:rsidR="00C10490">
        <w:rPr>
          <w:lang w:val="en-CA"/>
        </w:rPr>
        <w:t xml:space="preserve">detection </w:t>
      </w:r>
      <w:r>
        <w:rPr>
          <w:lang w:val="en-CA"/>
        </w:rPr>
        <w:t>of wild bee</w:t>
      </w:r>
      <w:r w:rsidR="00C10490">
        <w:rPr>
          <w:lang w:val="en-CA"/>
        </w:rPr>
        <w:t>s</w:t>
      </w:r>
      <w:r>
        <w:rPr>
          <w:lang w:val="en-CA"/>
        </w:rPr>
        <w:t xml:space="preserve">, including for similar net collecting protocols or for other sampling methods such as passive pan traps </w:t>
      </w:r>
      <w:r w:rsidR="00DF4C04">
        <w:rPr>
          <w:lang w:val="en-CA"/>
        </w:rPr>
        <w:fldChar w:fldCharType="begin" w:fldLock="1"/>
      </w:r>
      <w:r w:rsidR="00B17310">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non-dropping-particle":"","parse-names":false,"suffix":""},{"dropping-particle":"","family":"Leslie","given":"T.","non-dropping-particle":"","parse-names":false,"suffix":""},{"dropping-particle":"","family":"Rajotte","given":"E.","non-dropping-particle":"","parse-names":false,"suffix":""},{"dropping-particle":"","family":"Kammerer","given":"M.","non-dropping-particle":"","parse-names":false,"suffix":""},{"dropping-particle":"","family":"Otieno","given":"M.","non-dropping-particle":"","parse-names":false,"suffix":""},{"dropping-particle":"","family":"Biddinger","given":"D.","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DF4C04">
        <w:rPr>
          <w:lang w:val="en-CA"/>
        </w:rPr>
        <w:fldChar w:fldCharType="separate"/>
      </w:r>
      <w:r w:rsidR="00DF4C04" w:rsidRPr="00DF4C04">
        <w:rPr>
          <w:noProof/>
          <w:lang w:val="en-CA"/>
        </w:rPr>
        <w:t>(Cane, Minckley, and Kervin 2000; Joshi et al. 2015; Portman, Bruninga-Socolar, and Cariveau 2020)</w:t>
      </w:r>
      <w:r w:rsidR="00DF4C04">
        <w:rPr>
          <w:lang w:val="en-CA"/>
        </w:rPr>
        <w:fldChar w:fldCharType="end"/>
      </w:r>
      <w:r>
        <w:rPr>
          <w:lang w:val="en-CA"/>
        </w:rPr>
        <w:t xml:space="preserve">. To our knowledge, our study provides the first </w:t>
      </w:r>
      <w:r w:rsidR="005A1542">
        <w:rPr>
          <w:lang w:val="en-CA"/>
        </w:rPr>
        <w:t xml:space="preserve">quantification of a </w:t>
      </w:r>
      <w:r>
        <w:rPr>
          <w:lang w:val="en-CA"/>
        </w:rPr>
        <w:t xml:space="preserve">positive effect </w:t>
      </w:r>
      <w:r w:rsidR="00D12B5E">
        <w:rPr>
          <w:lang w:val="en-CA"/>
        </w:rPr>
        <w:t xml:space="preserve">of restored habitat </w:t>
      </w:r>
      <w:r>
        <w:rPr>
          <w:lang w:val="en-CA"/>
        </w:rPr>
        <w:t>on the ability to net</w:t>
      </w:r>
      <w:r w:rsidR="005A1542">
        <w:rPr>
          <w:lang w:val="en-CA"/>
        </w:rPr>
        <w:t>-</w:t>
      </w:r>
      <w:r>
        <w:rPr>
          <w:lang w:val="en-CA"/>
        </w:rPr>
        <w:t>collect wild bees.</w:t>
      </w:r>
      <w:r w:rsidR="00D12B5E">
        <w:rPr>
          <w:lang w:val="en-CA"/>
        </w:rPr>
        <w:t xml:space="preserve"> Future work </w:t>
      </w:r>
      <w:r w:rsidR="00C10490">
        <w:rPr>
          <w:lang w:val="en-CA"/>
        </w:rPr>
        <w:t xml:space="preserve">should </w:t>
      </w:r>
      <w:r w:rsidR="00D12B5E">
        <w:rPr>
          <w:lang w:val="en-CA"/>
        </w:rPr>
        <w:t>aim to disentangle whether in</w:t>
      </w:r>
      <w:r w:rsidR="008C754C">
        <w:rPr>
          <w:lang w:val="en-CA"/>
        </w:rPr>
        <w:t>creased</w:t>
      </w:r>
      <w:r w:rsidR="00D12B5E">
        <w:rPr>
          <w:lang w:val="en-CA"/>
        </w:rPr>
        <w:t xml:space="preserve"> floral resources</w:t>
      </w:r>
      <w:r w:rsidR="00466172">
        <w:rPr>
          <w:lang w:val="en-CA"/>
        </w:rPr>
        <w:t xml:space="preserve"> or </w:t>
      </w:r>
      <w:r w:rsidR="00D12B5E">
        <w:rPr>
          <w:lang w:val="en-CA"/>
        </w:rPr>
        <w:t xml:space="preserve">vegetation height were responsible for improved detection </w:t>
      </w:r>
      <w:r w:rsidR="008C754C">
        <w:rPr>
          <w:lang w:val="en-CA"/>
        </w:rPr>
        <w:t>rates.</w:t>
      </w:r>
    </w:p>
    <w:p w14:paraId="56A0CC20" w14:textId="3581A19E" w:rsidR="00FC2ED5" w:rsidRDefault="00BD4EF1" w:rsidP="005F2F9C">
      <w:pPr>
        <w:spacing w:line="480" w:lineRule="auto"/>
        <w:ind w:firstLine="720"/>
        <w:rPr>
          <w:lang w:val="en-CA"/>
        </w:rPr>
      </w:pPr>
      <w:r w:rsidRPr="00175E62">
        <w:rPr>
          <w:lang w:val="en-CA"/>
        </w:rPr>
        <w:t xml:space="preserve">Other </w:t>
      </w:r>
      <w:r w:rsidR="00175E62" w:rsidRPr="00175E62">
        <w:rPr>
          <w:lang w:val="en-CA"/>
        </w:rPr>
        <w:t xml:space="preserve">factors besides </w:t>
      </w:r>
      <w:r w:rsidR="00A511FD" w:rsidRPr="00175E62">
        <w:rPr>
          <w:lang w:val="en-CA"/>
        </w:rPr>
        <w:t>flo</w:t>
      </w:r>
      <w:r w:rsidR="00A511FD">
        <w:rPr>
          <w:lang w:val="en-CA"/>
        </w:rPr>
        <w:t>ral</w:t>
      </w:r>
      <w:r w:rsidR="00A511FD" w:rsidRPr="00175E62">
        <w:rPr>
          <w:lang w:val="en-CA"/>
        </w:rPr>
        <w:t xml:space="preserve"> </w:t>
      </w:r>
      <w:r w:rsidR="00175E62" w:rsidRPr="00175E62">
        <w:rPr>
          <w:lang w:val="en-CA"/>
        </w:rPr>
        <w:t xml:space="preserve">resources and vegetation height </w:t>
      </w:r>
      <w:r w:rsidRPr="00175E62">
        <w:rPr>
          <w:lang w:val="en-CA"/>
        </w:rPr>
        <w:t xml:space="preserve">have the potential to </w:t>
      </w:r>
      <w:r w:rsidR="008C754C">
        <w:rPr>
          <w:lang w:val="en-CA"/>
        </w:rPr>
        <w:t>impact</w:t>
      </w:r>
      <w:r w:rsidRPr="00175E62">
        <w:rPr>
          <w:lang w:val="en-CA"/>
        </w:rPr>
        <w:t xml:space="preserve"> insect detection. For</w:t>
      </w:r>
      <w:r>
        <w:rPr>
          <w:lang w:val="en-CA"/>
        </w:rPr>
        <w:t xml:space="preserve"> example, looking at urban mosquito populations, </w:t>
      </w:r>
      <w:r w:rsidR="005A1542">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Pr>
          <w:lang w:val="en-CA"/>
        </w:rPr>
        <w:t xml:space="preserve"> found that </w:t>
      </w:r>
      <w:r w:rsidR="00BB7709">
        <w:rPr>
          <w:lang w:val="en-CA"/>
        </w:rPr>
        <w:t>dense</w:t>
      </w:r>
      <w:r>
        <w:rPr>
          <w:lang w:val="en-CA"/>
        </w:rPr>
        <w:t xml:space="preserve"> vegetation cover </w:t>
      </w:r>
      <w:r w:rsidR="00A511FD">
        <w:rPr>
          <w:lang w:val="en-CA"/>
        </w:rPr>
        <w:t xml:space="preserve">improved </w:t>
      </w:r>
      <w:r>
        <w:rPr>
          <w:lang w:val="en-CA"/>
        </w:rPr>
        <w:t>trap capture rates</w:t>
      </w:r>
      <w:r w:rsidR="00BB7709">
        <w:rPr>
          <w:lang w:val="en-CA"/>
        </w:rPr>
        <w:t xml:space="preserve">, </w:t>
      </w:r>
      <w:r>
        <w:rPr>
          <w:lang w:val="en-CA"/>
        </w:rPr>
        <w:t>alig</w:t>
      </w:r>
      <w:r w:rsidR="00175E62">
        <w:rPr>
          <w:lang w:val="en-CA"/>
        </w:rPr>
        <w:t>n</w:t>
      </w:r>
      <w:r w:rsidR="00BB7709">
        <w:rPr>
          <w:lang w:val="en-CA"/>
        </w:rPr>
        <w:t>ing</w:t>
      </w:r>
      <w:r>
        <w:rPr>
          <w:lang w:val="en-CA"/>
        </w:rPr>
        <w:t xml:space="preserve"> with</w:t>
      </w:r>
      <w:r w:rsidR="00341B43">
        <w:rPr>
          <w:lang w:val="en-CA"/>
        </w:rPr>
        <w:t xml:space="preserve"> preferences in the location of</w:t>
      </w:r>
      <w:r>
        <w:rPr>
          <w:lang w:val="en-CA"/>
        </w:rPr>
        <w:t xml:space="preserve"> mosquito </w:t>
      </w:r>
      <w:r w:rsidR="00341B43">
        <w:rPr>
          <w:lang w:val="en-CA"/>
        </w:rPr>
        <w:t>oviposition</w:t>
      </w:r>
      <w:r>
        <w:rPr>
          <w:lang w:val="en-CA"/>
        </w:rPr>
        <w:t xml:space="preserve">. Other studies have pointed to </w:t>
      </w:r>
      <w:r w:rsidR="00175E62">
        <w:rPr>
          <w:lang w:val="en-CA"/>
        </w:rPr>
        <w:t xml:space="preserve">observer differences as </w:t>
      </w:r>
      <w:r>
        <w:rPr>
          <w:lang w:val="en-CA"/>
        </w:rPr>
        <w:t>source</w:t>
      </w:r>
      <w:r w:rsidR="00466172">
        <w:rPr>
          <w:lang w:val="en-CA"/>
        </w:rPr>
        <w:t>s</w:t>
      </w:r>
      <w:r>
        <w:rPr>
          <w:lang w:val="en-CA"/>
        </w:rPr>
        <w:t xml:space="preserve"> of insect detection bias. </w:t>
      </w:r>
      <w:r w:rsidR="00341B43">
        <w:rPr>
          <w:lang w:val="en-CA"/>
        </w:rPr>
        <w:t>For example, i</w:t>
      </w:r>
      <w:r>
        <w:rPr>
          <w:lang w:val="en-CA"/>
        </w:rPr>
        <w:t xml:space="preserve">n a study of </w:t>
      </w:r>
      <w:r w:rsidR="005A1542">
        <w:rPr>
          <w:lang w:val="en-CA"/>
        </w:rPr>
        <w:t xml:space="preserve">UK </w:t>
      </w:r>
      <w:r>
        <w:rPr>
          <w:lang w:val="en-CA"/>
        </w:rPr>
        <w:t xml:space="preserve">butterfly populations, </w:t>
      </w:r>
      <w:r w:rsidR="005A1542">
        <w:rPr>
          <w:lang w:val="en-CA"/>
        </w:rPr>
        <w:fldChar w:fldCharType="begin" w:fldLock="1"/>
      </w:r>
      <w:r w:rsidR="00540122">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because </w:t>
      </w:r>
      <w:r w:rsidR="00BB7709">
        <w:rPr>
          <w:lang w:val="en-CA"/>
        </w:rPr>
        <w:lastRenderedPageBreak/>
        <w:t>those</w:t>
      </w:r>
      <w:r w:rsidR="00BB7709" w:rsidRPr="00BB7709">
        <w:rPr>
          <w:lang w:val="en-CA"/>
        </w:rPr>
        <w:t xml:space="preserve"> </w:t>
      </w:r>
      <w:r w:rsidR="00BB7709">
        <w:rPr>
          <w:lang w:val="en-CA"/>
        </w:rPr>
        <w:t>surveyors had more field experience</w:t>
      </w:r>
      <w:r>
        <w:rPr>
          <w:lang w:val="en-CA"/>
        </w:rPr>
        <w:t>.</w:t>
      </w:r>
      <w:r w:rsidR="005F2F9C">
        <w:rPr>
          <w:lang w:val="en-CA"/>
        </w:rPr>
        <w:t xml:space="preserve"> Another study found that</w:t>
      </w:r>
      <w:r>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 </w:t>
      </w:r>
      <w:r w:rsidR="005F2F9C">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5F2F9C">
        <w:rPr>
          <w:lang w:val="en-CA"/>
        </w:rPr>
        <w:t xml:space="preserve">This </w:t>
      </w:r>
      <w:r>
        <w:rPr>
          <w:lang w:val="en-CA"/>
        </w:rPr>
        <w:t>provid</w:t>
      </w:r>
      <w:r w:rsidR="005F2F9C">
        <w:rPr>
          <w:lang w:val="en-CA"/>
        </w:rPr>
        <w:t>e</w:t>
      </w:r>
      <w:r w:rsidR="00D05C72">
        <w:rPr>
          <w:lang w:val="en-CA"/>
        </w:rPr>
        <w:t>s</w:t>
      </w:r>
      <w:r>
        <w:rPr>
          <w:lang w:val="en-CA"/>
        </w:rPr>
        <w:t xml:space="preserve"> evidence that insect morphological traits </w:t>
      </w:r>
      <w:r w:rsidR="00033253">
        <w:rPr>
          <w:lang w:val="en-CA"/>
        </w:rPr>
        <w:t xml:space="preserve">can </w:t>
      </w:r>
      <w:r>
        <w:rPr>
          <w:lang w:val="en-CA"/>
        </w:rPr>
        <w:t xml:space="preserve">bias </w:t>
      </w:r>
      <w:r w:rsidR="005F2F9C">
        <w:rPr>
          <w:lang w:val="en-CA"/>
        </w:rPr>
        <w:t xml:space="preserve">among-species </w:t>
      </w:r>
      <w:r w:rsidR="00200F23">
        <w:rPr>
          <w:lang w:val="en-CA"/>
        </w:rPr>
        <w:t xml:space="preserve">abundance </w:t>
      </w:r>
      <w:r w:rsidR="00175E62">
        <w:rPr>
          <w:lang w:val="en-CA"/>
        </w:rPr>
        <w:t xml:space="preserve">comparisons </w:t>
      </w:r>
      <w:r w:rsidR="00D05C72">
        <w:rPr>
          <w:lang w:val="en-CA"/>
        </w:rPr>
        <w:t xml:space="preserve">made </w:t>
      </w:r>
      <w:r w:rsidR="0017490F">
        <w:rPr>
          <w:lang w:val="en-CA"/>
        </w:rPr>
        <w:t xml:space="preserve">by </w:t>
      </w:r>
      <w:r w:rsidR="00D05C72">
        <w:rPr>
          <w:lang w:val="en-CA"/>
        </w:rPr>
        <w:t>GLMs</w:t>
      </w:r>
      <w:r>
        <w:rPr>
          <w:lang w:val="en-CA"/>
        </w:rPr>
        <w:t xml:space="preserve">. </w:t>
      </w:r>
      <w:r w:rsidR="00665A80">
        <w:rPr>
          <w:lang w:val="en-CA"/>
        </w:rPr>
        <w:t>Taken together</w:t>
      </w:r>
      <w:r>
        <w:rPr>
          <w:lang w:val="en-CA"/>
        </w:rPr>
        <w:t xml:space="preserve">, </w:t>
      </w:r>
      <w:r w:rsidR="00665A80">
        <w:rPr>
          <w:lang w:val="en-CA"/>
        </w:rPr>
        <w:t>these results</w:t>
      </w:r>
      <w:r>
        <w:rPr>
          <w:lang w:val="en-CA"/>
        </w:rPr>
        <w:t xml:space="preserve"> emphasize that</w:t>
      </w:r>
      <w:r w:rsidR="00665A80">
        <w:rPr>
          <w:lang w:val="en-CA"/>
        </w:rPr>
        <w:t xml:space="preserve"> estimates of the effect</w:t>
      </w:r>
      <w:r w:rsidR="00466172">
        <w:rPr>
          <w:lang w:val="en-CA"/>
        </w:rPr>
        <w:t>s</w:t>
      </w:r>
      <w:r w:rsidR="00665A80">
        <w:rPr>
          <w:lang w:val="en-CA"/>
        </w:rPr>
        <w:t xml:space="preserve"> of ecological drivers of</w:t>
      </w:r>
      <w:r>
        <w:rPr>
          <w:lang w:val="en-CA"/>
        </w:rPr>
        <w:t xml:space="preserve"> abundance produced by conventional GLMs should be interpreted with caution.</w:t>
      </w:r>
    </w:p>
    <w:p w14:paraId="3A3EC195" w14:textId="0EA297CE"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w:t>
      </w:r>
      <w:r w:rsidR="006B0DF4">
        <w:rPr>
          <w:lang w:val="en-CA"/>
        </w:rPr>
        <w:t xml:space="preserve"> the</w:t>
      </w:r>
      <w:r>
        <w:rPr>
          <w:lang w:val="en-CA"/>
        </w:rPr>
        <w:t xml:space="preserve">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GLM bias emerged when the covariate had a confounding effect on detection</w:t>
      </w:r>
      <w:r w:rsidR="008C754C">
        <w:rPr>
          <w:lang w:val="en-CA"/>
        </w:rPr>
        <w:t xml:space="preserve"> (i.e.,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does not equal zero</w:t>
      </w:r>
      <w:r w:rsidR="008C754C">
        <w:rPr>
          <w:lang w:val="en-CA"/>
        </w:rPr>
        <w:t>)</w:t>
      </w:r>
      <w:r>
        <w:rPr>
          <w:lang w:val="en-CA"/>
        </w:rPr>
        <w:t xml:space="preserve">. </w:t>
      </w:r>
      <w:r w:rsidR="00BB7709">
        <w:rPr>
          <w:lang w:val="en-CA"/>
        </w:rPr>
        <w:t>On the other hand, we found that i</w:t>
      </w:r>
      <w:r w:rsidR="004C2E50">
        <w:rPr>
          <w:lang w:val="en-CA"/>
        </w:rPr>
        <w:t xml:space="preserve">ncreased detection reduced GLM bias. Under our simulation setup, we found minimal bias </w:t>
      </w:r>
      <w:r w:rsidR="008C754C">
        <w:rPr>
          <w:lang w:val="en-CA"/>
        </w:rPr>
        <w:t xml:space="preserve">despite a detection confound </w:t>
      </w:r>
      <w:r w:rsidR="004C2E50">
        <w:rPr>
          <w:lang w:val="en-CA"/>
        </w:rPr>
        <w:t xml:space="preserve">at baseline 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results, we recommend that GLM studies </w:t>
      </w:r>
      <w:r w:rsidR="004C2E50">
        <w:rPr>
          <w:lang w:val="en-CA"/>
        </w:rPr>
        <w:t xml:space="preserve">wishing to avoid </w:t>
      </w:r>
      <w:r w:rsidR="004C2E50" w:rsidRPr="00111795">
        <w:rPr>
          <w:lang w:val="en-CA"/>
        </w:rPr>
        <w:t>detection</w:t>
      </w:r>
      <w:r w:rsidR="004C2E50">
        <w:rPr>
          <w:lang w:val="en-CA"/>
        </w:rPr>
        <w:t xml:space="preserve"> confounds </w:t>
      </w:r>
      <w:r>
        <w:rPr>
          <w:lang w:val="en-CA"/>
        </w:rPr>
        <w:t xml:space="preserve">prioritize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 Increasing</w:t>
      </w:r>
      <w:r>
        <w:rPr>
          <w:lang w:val="en-CA"/>
        </w:rPr>
        <w:t xml:space="preserve"> detection rate could be achieved by improved sampling intensity: </w:t>
      </w:r>
      <w:r w:rsidR="004C2E50">
        <w:rPr>
          <w:lang w:val="en-CA"/>
        </w:rPr>
        <w:t xml:space="preserve">for example, </w:t>
      </w:r>
      <w:r>
        <w:rPr>
          <w:lang w:val="en-CA"/>
        </w:rPr>
        <w:t>by increasing the length 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235F0BB1" w:rsidR="00B13340"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6B0DF4">
        <w:rPr>
          <w:lang w:val="en-CA"/>
        </w:rPr>
        <w:t xml:space="preserve">reported </w:t>
      </w:r>
      <w:r w:rsidR="00BD4EF1">
        <w:rPr>
          <w:lang w:val="en-CA"/>
        </w:rPr>
        <w:t>wild bee detection rates</w:t>
      </w:r>
      <w:r w:rsidR="006B0DF4">
        <w:rPr>
          <w:lang w:val="en-CA"/>
        </w:rPr>
        <w:t xml:space="preserve"> that</w:t>
      </w:r>
      <w:r w:rsidR="00BD4EF1">
        <w:rPr>
          <w:lang w:val="en-CA"/>
        </w:rPr>
        <w:t xml:space="preserve"> </w:t>
      </w:r>
      <w:r>
        <w:rPr>
          <w:lang w:val="en-CA"/>
        </w:rPr>
        <w:t>ranged between 2% and 12%</w:t>
      </w:r>
      <w:r w:rsidR="00BD4EF1">
        <w:rPr>
          <w:lang w:val="en-CA"/>
        </w:rPr>
        <w:t>. These estimates are in line with those provided by other net-</w:t>
      </w:r>
      <w:r w:rsidR="00BD4EF1">
        <w:rPr>
          <w:lang w:val="en-CA"/>
        </w:rPr>
        <w:lastRenderedPageBreak/>
        <w:t xml:space="preserve">collection wild bee mark-recapture studies, including capture probabilities ranging between 4% and 52% for </w:t>
      </w:r>
      <w:r w:rsidR="001F163D">
        <w:rPr>
          <w:lang w:val="en-CA"/>
        </w:rPr>
        <w:t xml:space="preserve">surveys of bees </w:t>
      </w:r>
      <w:r w:rsidR="00BD4EF1">
        <w:rPr>
          <w:lang w:val="en-CA"/>
        </w:rPr>
        <w:t xml:space="preserve">in North Carolina forests </w:t>
      </w:r>
      <w:r w:rsidR="00B13340">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could be </w:t>
      </w:r>
      <w:r w:rsidR="00357DD5">
        <w:rPr>
          <w:lang w:val="en-CA"/>
        </w:rPr>
        <w:t xml:space="preserve">higher </w:t>
      </w:r>
      <w:r w:rsidR="00BD4EF1">
        <w:rPr>
          <w:lang w:val="en-CA"/>
        </w:rPr>
        <w:t xml:space="preserve">for </w:t>
      </w:r>
      <w:r w:rsidR="00175E62">
        <w:rPr>
          <w:lang w:val="en-CA"/>
        </w:rPr>
        <w:t xml:space="preserve">other insects such as </w:t>
      </w:r>
      <w:r w:rsidR="00BD4EF1">
        <w:rPr>
          <w:lang w:val="en-CA"/>
        </w:rPr>
        <w:t xml:space="preserve">butterflies. </w:t>
      </w:r>
      <w:r w:rsidR="00357DD5">
        <w:rPr>
          <w:lang w:val="en-CA"/>
        </w:rPr>
        <w:t>For example, i</w:t>
      </w:r>
      <w:r w:rsidR="00BD4EF1">
        <w:rPr>
          <w:lang w:val="en-CA"/>
        </w:rPr>
        <w:t xml:space="preserve">n central Europe, surveyors detected the </w:t>
      </w:r>
      <w:proofErr w:type="spellStart"/>
      <w:r w:rsidR="00BD4EF1" w:rsidRPr="00177644">
        <w:rPr>
          <w:lang w:val="en-CA"/>
        </w:rPr>
        <w:t>Iolas</w:t>
      </w:r>
      <w:proofErr w:type="spellEnd"/>
      <w:r w:rsidR="00BD4EF1" w:rsidRPr="00177644">
        <w:rPr>
          <w:lang w:val="en-CA"/>
        </w:rPr>
        <w:t xml:space="preserve"> blue</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with an odds of 86% </w:t>
      </w:r>
      <w:r w:rsidR="00B13340">
        <w:rPr>
          <w:lang w:val="en-CA"/>
        </w:rPr>
        <w:fldChar w:fldCharType="begin" w:fldLock="1"/>
      </w:r>
      <w:r w:rsidR="00540122">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6B0DF4">
        <w:rPr>
          <w:lang w:val="en-CA"/>
        </w:rPr>
        <w:t xml:space="preserve"> in a study of </w:t>
      </w:r>
      <w:r w:rsidR="00466172">
        <w:rPr>
          <w:lang w:val="en-CA"/>
        </w:rPr>
        <w:t>urban habitats that relied on passive trap sampling methods rather than active sweep netting</w:t>
      </w:r>
      <w:r w:rsidR="00B13340">
        <w:rPr>
          <w:lang w:val="en-CA"/>
        </w:rPr>
        <w:t xml:space="preserve"> </w:t>
      </w:r>
      <w:r w:rsidR="00B13340">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Given the relationship between baseline detection rate and abundance covariate bias, detection modelling approaches should be considered</w:t>
      </w:r>
      <w:r w:rsidR="006B0DF4">
        <w:rPr>
          <w:lang w:val="en-CA"/>
        </w:rPr>
        <w:t xml:space="preserve"> particularly</w:t>
      </w:r>
      <w:r w:rsidR="00B13340">
        <w:rPr>
          <w:lang w:val="en-CA"/>
        </w:rPr>
        <w:t xml:space="preserve"> for </w:t>
      </w:r>
      <w:r w:rsidR="00B1273F">
        <w:rPr>
          <w:lang w:val="en-CA"/>
        </w:rPr>
        <w:t xml:space="preserve">those </w:t>
      </w:r>
      <w:r w:rsidR="00B13340">
        <w:rPr>
          <w:lang w:val="en-CA"/>
        </w:rPr>
        <w:t>insect taxonomic groups that are</w:t>
      </w:r>
      <w:r w:rsidR="006B0DF4">
        <w:rPr>
          <w:lang w:val="en-CA"/>
        </w:rPr>
        <w:t xml:space="preserve"> known to be</w:t>
      </w:r>
      <w:r w:rsidR="00B13340">
        <w:rPr>
          <w:lang w:val="en-CA"/>
        </w:rPr>
        <w:t xml:space="preserve"> more difficult to detect.</w:t>
      </w:r>
    </w:p>
    <w:p w14:paraId="3D55F5A5" w14:textId="224E18FC"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540122">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proofErr w:type="spellStart"/>
      <w:r w:rsidR="0067261D">
        <w:rPr>
          <w:lang w:val="en-CA"/>
        </w:rPr>
        <w:t>B</w:t>
      </w:r>
      <w:r w:rsidRPr="00801A78">
        <w:rPr>
          <w:lang w:val="en-CA"/>
        </w:rPr>
        <w:t>inmix</w:t>
      </w:r>
      <w:proofErr w:type="spellEnd"/>
      <w:r w:rsidRPr="00801A78">
        <w:rPr>
          <w:lang w:val="en-CA"/>
        </w:rPr>
        <w:t xml:space="preserve">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w:t>
      </w:r>
      <w:proofErr w:type="spellStart"/>
      <w:r w:rsidR="003A6AD4">
        <w:rPr>
          <w:lang w:val="en-CA"/>
        </w:rPr>
        <w:t>binmix</w:t>
      </w:r>
      <w:proofErr w:type="spellEnd"/>
      <w:r w:rsidR="003A6AD4">
        <w:rPr>
          <w:lang w:val="en-CA"/>
        </w:rPr>
        <w:t xml:space="preserve">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w:t>
      </w:r>
      <w:r w:rsidR="00DC55F9">
        <w:rPr>
          <w:lang w:val="en-CA"/>
        </w:rPr>
        <w:t xml:space="preserve">the </w:t>
      </w:r>
      <w:r w:rsidRPr="00801A78">
        <w:rPr>
          <w:lang w:val="en-CA"/>
        </w:rPr>
        <w:t>true abundance of 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EC043F">
        <w:rPr>
          <w:lang w:val="en-CA"/>
        </w:rPr>
        <w:t xml:space="preserve">of </w:t>
      </w:r>
      <w:r w:rsidR="0091188F">
        <w:rPr>
          <w:lang w:val="en-CA"/>
        </w:rPr>
        <w:t>a</w:t>
      </w:r>
      <w:r w:rsidR="00466172">
        <w:rPr>
          <w:lang w:val="en-CA"/>
        </w:rPr>
        <w:t xml:space="preserve"> simulated effect of restoration on abundance</w:t>
      </w:r>
      <w:r w:rsidR="0091188F">
        <w:rPr>
          <w:lang w:val="en-CA"/>
        </w:rPr>
        <w:t xml:space="preserve"> were only impacted by closure violations under </w:t>
      </w:r>
      <w:proofErr w:type="gramStart"/>
      <w:r w:rsidR="0091188F">
        <w:rPr>
          <w:lang w:val="en-CA"/>
        </w:rPr>
        <w:t>particular circumstances</w:t>
      </w:r>
      <w:proofErr w:type="gramEnd"/>
      <w:r w:rsidR="0091188F">
        <w:rPr>
          <w:lang w:val="en-CA"/>
        </w:rPr>
        <w:t xml:space="preserve">. Specifically, </w:t>
      </w:r>
      <w:r w:rsidR="00EC043F">
        <w:rPr>
          <w:lang w:val="en-CA"/>
        </w:rPr>
        <w:t xml:space="preserve">estimates of the </w:t>
      </w:r>
      <w:r w:rsidR="0091188F">
        <w:rPr>
          <w:lang w:val="en-CA"/>
        </w:rPr>
        <w:t xml:space="preserve">abundance covariate were only biased when </w:t>
      </w:r>
      <w:r w:rsidR="008A3429">
        <w:rPr>
          <w:lang w:val="en-CA"/>
        </w:rPr>
        <w:t>closure violations were rampant (</w:t>
      </w:r>
      <w:r w:rsidR="0091188F">
        <w:rPr>
          <w:lang w:val="en-CA"/>
        </w:rPr>
        <w:t>baseline odds of being within a sampling plot at the time of a survey were low less than 50%)</w:t>
      </w:r>
      <w:r w:rsidR="008A3429">
        <w:rPr>
          <w:lang w:val="en-CA"/>
        </w:rPr>
        <w:t>,</w:t>
      </w:r>
      <w:r w:rsidR="0091188F">
        <w:rPr>
          <w:lang w:val="en-CA"/>
        </w:rPr>
        <w:t xml:space="preserve"> and simultaneously </w:t>
      </w:r>
      <w:r w:rsidR="00466172">
        <w:rPr>
          <w:lang w:val="en-CA"/>
        </w:rPr>
        <w:t xml:space="preserve">when </w:t>
      </w:r>
      <w:r w:rsidR="0091188F">
        <w:rPr>
          <w:lang w:val="en-CA"/>
        </w:rPr>
        <w:t xml:space="preserve">there was a confounding effect of habitat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how the environment </w:t>
      </w:r>
      <w:r w:rsidR="00EC043F">
        <w:rPr>
          <w:lang w:val="en-CA"/>
        </w:rPr>
        <w:t xml:space="preserve">will affect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 recapture models should be preferred 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thought to be </w:t>
      </w:r>
      <w:r w:rsidR="004A79EF">
        <w:rPr>
          <w:lang w:val="en-CA"/>
        </w:rPr>
        <w:t xml:space="preserve">dynamic.  </w:t>
      </w:r>
    </w:p>
    <w:p w14:paraId="25BD984E" w14:textId="53347AC8" w:rsidR="00BD4EF1" w:rsidRPr="009945BA" w:rsidRDefault="00D70B28" w:rsidP="00B917FE">
      <w:pPr>
        <w:spacing w:line="480" w:lineRule="auto"/>
        <w:ind w:firstLine="720"/>
        <w:rPr>
          <w:lang w:val="en-CA"/>
        </w:rPr>
      </w:pPr>
      <w:r>
        <w:rPr>
          <w:lang w:val="en-CA"/>
        </w:rPr>
        <w:lastRenderedPageBreak/>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disperse farther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17310">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B010B7">
        <w:rPr>
          <w:lang w:val="en-CA"/>
        </w:rPr>
        <w:t xml:space="preserve">are unlikely to immigrate/emigrate from </w:t>
      </w:r>
      <w:r w:rsidR="00466172">
        <w:rPr>
          <w:lang w:val="en-CA"/>
        </w:rPr>
        <w:t>one</w:t>
      </w:r>
      <w:r w:rsidR="000653F5">
        <w:rPr>
          <w:lang w:val="en-CA"/>
        </w:rPr>
        <w:t>-</w:t>
      </w:r>
      <w:r w:rsidR="004426BC">
        <w:rPr>
          <w:lang w:val="en-CA"/>
        </w:rPr>
        <w:t>hectare sampling areas</w:t>
      </w:r>
      <w:r w:rsidR="00B010B7">
        <w:rPr>
          <w:lang w:val="en-CA"/>
        </w:rPr>
        <w:t xml:space="preserve"> between survey rounds</w:t>
      </w:r>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xml:space="preserve">, </w:t>
      </w:r>
      <w:proofErr w:type="spellStart"/>
      <w:r w:rsidR="00B917FE">
        <w:rPr>
          <w:lang w:val="en-CA"/>
        </w:rPr>
        <w:t>binmix</w:t>
      </w:r>
      <w:proofErr w:type="spellEnd"/>
      <w:r w:rsidR="00B917FE">
        <w:rPr>
          <w:lang w:val="en-CA"/>
        </w:rPr>
        <w:t xml:space="preserve">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B010B7">
        <w:rPr>
          <w:lang w:val="en-CA"/>
        </w:rPr>
        <w:t>.</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levels of closure</w:t>
      </w:r>
      <w:r w:rsidR="00BD4EF1">
        <w:rPr>
          <w:lang w:val="en-CA"/>
        </w:rPr>
        <w:t xml:space="preserve">. For example, </w:t>
      </w:r>
      <w:r w:rsidR="00466172">
        <w:rPr>
          <w:lang w:val="en-CA"/>
        </w:rPr>
        <w:t>butterflies such as 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where they must return after each foraging bout</w:t>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 xml:space="preserve">abitat edges like roads or hedges </w:t>
      </w:r>
      <w:r w:rsidR="004426BC">
        <w:rPr>
          <w:lang w:val="en-CA"/>
        </w:rPr>
        <w:t>can impact the tendency for</w:t>
      </w:r>
      <w:r w:rsidR="00527977">
        <w:rPr>
          <w:lang w:val="en-CA"/>
        </w:rPr>
        <w:t xml:space="preserve"> </w:t>
      </w:r>
      <w:r w:rsidR="00A4650B">
        <w:rPr>
          <w:lang w:val="en-CA"/>
        </w:rPr>
        <w:t xml:space="preserve">insects </w:t>
      </w:r>
      <w:r w:rsidR="004426BC">
        <w:rPr>
          <w:lang w:val="en-CA"/>
        </w:rPr>
        <w:t>to move across</w:t>
      </w:r>
      <w:r w:rsidR="00A4650B">
        <w:rPr>
          <w:lang w:val="en-CA"/>
        </w:rPr>
        <w:t xml:space="preserve"> </w:t>
      </w:r>
      <w:r w:rsidR="004426BC">
        <w:rPr>
          <w:lang w:val="en-CA"/>
        </w:rPr>
        <w:t>sampling area</w:t>
      </w:r>
      <w:r w:rsidR="00A4650B">
        <w:rPr>
          <w:lang w:val="en-CA"/>
        </w:rPr>
        <w:t xml:space="preserve"> boundaries </w:t>
      </w:r>
      <w:r w:rsidR="001B4CD6">
        <w:rPr>
          <w:lang w:val="en-CA"/>
        </w:rPr>
        <w:fldChar w:fldCharType="begin" w:fldLock="1"/>
      </w:r>
      <w:r w:rsidR="002D46EE">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n addition, i</w:t>
      </w:r>
      <w:r w:rsidR="00B917FE">
        <w:rPr>
          <w:lang w:val="en-CA"/>
        </w:rPr>
        <w:t>nsect lifespan</w:t>
      </w:r>
      <w:r w:rsidR="00BD4EF1">
        <w:rPr>
          <w:lang w:val="en-CA"/>
        </w:rPr>
        <w:t xml:space="preserve"> should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540122">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466172">
        <w:rPr>
          <w:lang w:val="en-CA"/>
        </w:rPr>
        <w:t>within</w:t>
      </w:r>
      <w:r w:rsidR="00357DD5">
        <w:rPr>
          <w:lang w:val="en-CA"/>
        </w:rPr>
        <w:t xml:space="preserve"> </w:t>
      </w:r>
      <w:r w:rsidR="00BD4EF1">
        <w:rPr>
          <w:lang w:val="en-CA"/>
        </w:rPr>
        <w:t>eight day</w:t>
      </w:r>
      <w:r w:rsidR="00466172">
        <w:rPr>
          <w:lang w:val="en-CA"/>
        </w:rPr>
        <w:t xml:space="preserve"> periods</w:t>
      </w:r>
      <w:r w:rsidR="00BD4EF1">
        <w:rPr>
          <w:lang w:val="en-CA"/>
        </w:rPr>
        <w:t xml:space="preserve">. Conducting repeat surveys within a single day could help 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540122">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will be most appropriate when mobility is </w:t>
      </w:r>
      <w:proofErr w:type="gramStart"/>
      <w:r w:rsidR="00BD4EF1">
        <w:rPr>
          <w:lang w:val="en-CA"/>
        </w:rPr>
        <w:t>limited</w:t>
      </w:r>
      <w:proofErr w:type="gramEnd"/>
      <w:r w:rsidR="00BD4EF1">
        <w:rPr>
          <w:lang w:val="en-CA"/>
        </w:rPr>
        <w:t xml:space="preserve">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w:t>
      </w:r>
      <w:proofErr w:type="spellStart"/>
      <w:r w:rsidR="00B1273F">
        <w:rPr>
          <w:lang w:val="en-CA"/>
        </w:rPr>
        <w:t>binmix</w:t>
      </w:r>
      <w:proofErr w:type="spellEnd"/>
      <w:r w:rsidR="00B1273F">
        <w:rPr>
          <w:lang w:val="en-CA"/>
        </w:rPr>
        <w:t xml:space="preserve">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 </w:t>
      </w:r>
      <w:r w:rsidR="00BD4EF1" w:rsidRPr="00080462">
        <w:rPr>
          <w:i/>
          <w:iCs/>
          <w:lang w:val="en-CA"/>
        </w:rPr>
        <w:t xml:space="preserve">Lucanus </w:t>
      </w:r>
      <w:proofErr w:type="spellStart"/>
      <w:r w:rsidR="00BD4EF1" w:rsidRPr="00080462">
        <w:rPr>
          <w:i/>
          <w:iCs/>
          <w:lang w:val="en-CA"/>
        </w:rPr>
        <w:t>cervus</w:t>
      </w:r>
      <w:proofErr w:type="spellEnd"/>
      <w:r w:rsidR="00B1273F">
        <w:rPr>
          <w:lang w:val="en-CA"/>
        </w:rPr>
        <w:t xml:space="preserve"> </w:t>
      </w:r>
      <w:r w:rsidR="000F575C">
        <w:rPr>
          <w:lang w:val="en-CA"/>
        </w:rPr>
        <w:fldChar w:fldCharType="begin" w:fldLock="1"/>
      </w:r>
      <w:r w:rsidR="00B17310">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w:t>
      </w:r>
      <w:r w:rsidR="006D7C1D" w:rsidRPr="00080462">
        <w:rPr>
          <w:i/>
          <w:iCs/>
          <w:lang w:val="en-CA"/>
        </w:rPr>
        <w:t>L</w:t>
      </w:r>
      <w:r w:rsidR="006D7C1D">
        <w:rPr>
          <w:i/>
          <w:iCs/>
          <w:lang w:val="en-CA"/>
        </w:rPr>
        <w:t>.</w:t>
      </w:r>
      <w:r w:rsidR="006D7C1D" w:rsidRPr="00080462">
        <w:rPr>
          <w:i/>
          <w:iCs/>
          <w:lang w:val="en-CA"/>
        </w:rPr>
        <w:t xml:space="preserve"> </w:t>
      </w:r>
      <w:proofErr w:type="spellStart"/>
      <w:r w:rsidR="00BD4EF1" w:rsidRPr="00080462">
        <w:rPr>
          <w:i/>
          <w:iCs/>
          <w:lang w:val="en-CA"/>
        </w:rPr>
        <w:lastRenderedPageBreak/>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B17310">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non-dropping-particle":"","parse-names":false,"suffix":""},{"dropping-particle":"","family":"Bardiani","given":"M.","non-dropping-particle":"","parse-names":false,"suffix":""},{"dropping-particle":"","family":"Chiari","given":"S.","non-dropping-particle":"","parse-names":false,"suffix":""},{"dropping-particle":"","family":"Campanaro","given":"A.","non-dropping-particle":"","parse-names":false,"suffix":""},{"dropping-particle":"","family":"Maurizi","given":"E.","non-dropping-particle":"","parse-names":false,"suffix":""},{"dropping-particle":"","family":"Toni","given":"I.","non-dropping-particle":"","parse-names":false,"suffix":""},{"dropping-particle":"","family":"Mason","given":"F.","non-dropping-particle":"","parse-names":false,"suffix":""},{"dropping-particle":"","family":"Audisio","given":"P.","non-dropping-particle":"","parse-names":false,"suffix":""},{"dropping-particle":"","family":"Carpaneto","given":"G.","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227B5670"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w:t>
      </w:r>
      <w:proofErr w:type="spellStart"/>
      <w:r>
        <w:rPr>
          <w:lang w:val="en-CA"/>
        </w:rPr>
        <w:t>m</w:t>
      </w:r>
      <w:r w:rsidR="00BD4EF1">
        <w:rPr>
          <w:lang w:val="en-CA"/>
        </w:rPr>
        <w:t>ultimix</w:t>
      </w:r>
      <w:proofErr w:type="spellEnd"/>
      <w:r w:rsidR="00BD4EF1">
        <w:rPr>
          <w:lang w:val="en-CA"/>
        </w:rPr>
        <w:t xml:space="preserve">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xml:space="preserve">, we recommend implementation of </w:t>
      </w:r>
      <w:proofErr w:type="spellStart"/>
      <w:r w:rsidR="00BD4EF1">
        <w:rPr>
          <w:lang w:val="en-CA"/>
        </w:rPr>
        <w:t>multimix</w:t>
      </w:r>
      <w:proofErr w:type="spellEnd"/>
      <w:r w:rsidR="00BD4EF1">
        <w:rPr>
          <w:lang w:val="en-CA"/>
        </w:rPr>
        <w:t xml:space="preserve"> models whenever possible.</w:t>
      </w:r>
      <w:r w:rsidR="00BD4EF1" w:rsidRPr="00B41E91">
        <w:rPr>
          <w:lang w:val="en-CA"/>
        </w:rPr>
        <w:t xml:space="preserve"> </w:t>
      </w:r>
      <w:proofErr w:type="spellStart"/>
      <w:r w:rsidR="00BD4EF1">
        <w:rPr>
          <w:lang w:val="en-CA"/>
        </w:rPr>
        <w:t>Multimix</w:t>
      </w:r>
      <w:proofErr w:type="spellEnd"/>
      <w:r w:rsidR="00BD4EF1">
        <w:rPr>
          <w:lang w:val="en-CA"/>
        </w:rPr>
        <w:t xml:space="preserve"> models were also more precise than </w:t>
      </w:r>
      <w:proofErr w:type="spellStart"/>
      <w:r w:rsidR="00BD4EF1">
        <w:rPr>
          <w:lang w:val="en-CA"/>
        </w:rPr>
        <w:t>binmix</w:t>
      </w:r>
      <w:proofErr w:type="spellEnd"/>
      <w:r w:rsidR="00BD4EF1">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540122">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xml:space="preserve">. As such, </w:t>
      </w:r>
      <w:proofErr w:type="spellStart"/>
      <w:r w:rsidR="00BD4EF1">
        <w:rPr>
          <w:lang w:val="en-CA"/>
        </w:rPr>
        <w:t>multimix</w:t>
      </w:r>
      <w:proofErr w:type="spellEnd"/>
      <w:r w:rsidR="00BD4EF1">
        <w:rPr>
          <w:lang w:val="en-CA"/>
        </w:rPr>
        <w:t xml:space="preserve"> model</w:t>
      </w:r>
      <w:r w:rsidR="000F575C">
        <w:rPr>
          <w:lang w:val="en-CA"/>
        </w:rPr>
        <w:t xml:space="preserve"> approaches can</w:t>
      </w:r>
      <w:r w:rsidR="00BD4EF1">
        <w:rPr>
          <w:lang w:val="en-CA"/>
        </w:rPr>
        <w:t xml:space="preserve"> allow researchers to leverage maximum information from a limited sample size. This could be especially important when a focal species is rare and occurs at a limited number of sites or where site survey permitting is a limiting factor.</w:t>
      </w:r>
    </w:p>
    <w:p w14:paraId="16AB76C5" w14:textId="0156CC16" w:rsidR="00BD4EF1" w:rsidRDefault="00D17C57" w:rsidP="00BD4EF1">
      <w:pPr>
        <w:spacing w:line="480" w:lineRule="auto"/>
        <w:ind w:firstLine="720"/>
        <w:rPr>
          <w:lang w:val="en-CA"/>
        </w:rPr>
      </w:pPr>
      <w:r>
        <w:rPr>
          <w:lang w:val="en-CA"/>
        </w:rPr>
        <w:t xml:space="preserve">Unfortunately, </w:t>
      </w:r>
      <w:proofErr w:type="spellStart"/>
      <w:r>
        <w:rPr>
          <w:lang w:val="en-CA"/>
        </w:rPr>
        <w:t>m</w:t>
      </w:r>
      <w:r w:rsidR="00BD4EF1" w:rsidRPr="000F575C">
        <w:rPr>
          <w:lang w:val="en-CA"/>
        </w:rPr>
        <w:t>ultimix</w:t>
      </w:r>
      <w:proofErr w:type="spellEnd"/>
      <w:r w:rsidR="00BD4EF1" w:rsidRPr="000F575C">
        <w:rPr>
          <w:lang w:val="en-CA"/>
        </w:rPr>
        <w:t xml:space="preserve"> models </w:t>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into substantial survey costs </w:t>
      </w:r>
      <w:r w:rsidR="000F575C">
        <w:rPr>
          <w:lang w:val="en-CA"/>
        </w:rPr>
        <w:fldChar w:fldCharType="begin" w:fldLock="1"/>
      </w:r>
      <w:r w:rsidR="00540122">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6D7C1D">
        <w:rPr>
          <w:lang w:val="en-CA"/>
        </w:rPr>
        <w:t xml:space="preserve">affects </w:t>
      </w:r>
      <w:r w:rsidR="00BD4EF1">
        <w:rPr>
          <w:lang w:val="en-CA"/>
        </w:rPr>
        <w:t>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release. Nonetheless, damage may still be an important consideration for extremely vulnerable insect populations</w:t>
      </w:r>
      <w:r w:rsidR="00E94379">
        <w:rPr>
          <w:lang w:val="en-CA"/>
        </w:rPr>
        <w:t xml:space="preserve"> </w:t>
      </w:r>
      <w:r w:rsidR="00E94379">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xml:space="preserve">, which may be </w:t>
      </w:r>
      <w:r w:rsidR="00585AE4">
        <w:rPr>
          <w:lang w:val="en-CA"/>
        </w:rPr>
        <w:t xml:space="preserve">infeasible </w:t>
      </w:r>
      <w:r w:rsidR="00E94379">
        <w:rPr>
          <w:lang w:val="en-CA"/>
        </w:rPr>
        <w:t>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540122">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non-dropping-particle":"","parse-names":false,"suffix":""},{"dropping-particle":"","family":"Smith","given":"A.","non-dropping-particle":"","parse-names":false,"suffix":""},{"dropping-particle":"","family":"Royle","given":"J. A.","non-dropping-particle":"","parse-names":false,"suffix":""},{"dropping-particle":"","family":"Kéry","given":"M.","non-dropping-particle":"","parse-names":false,"suffix":""},{"dropping-particle":"","family":"Belant","given":"J.","non-dropping-particle":"","parse-names":false,"suffix":""},{"dropping-particle":"","family":"Chandler","given":"R.","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2023)","previouslyFormattedCitation":"(Kellner et al. 2023)"},"properties":{"noteIndex":0},"schema":"https://github.com/citation-style-language/schema/raw/master/csl-citation.json"}</w:instrText>
      </w:r>
      <w:r w:rsidR="00F643EE">
        <w:rPr>
          <w:lang w:val="en-CA"/>
        </w:rPr>
        <w:fldChar w:fldCharType="separate"/>
      </w:r>
      <w:r w:rsidR="00F643EE" w:rsidRPr="00F643EE">
        <w:rPr>
          <w:noProof/>
          <w:lang w:val="en-CA"/>
        </w:rPr>
        <w:t>(Kellner 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to multispecies systems such as ours, limiting application for community studies. An inability to specify priors with “unmarked” may also hinder</w:t>
      </w:r>
      <w:r w:rsidR="00604DE8">
        <w:rPr>
          <w:lang w:val="en-CA"/>
        </w:rPr>
        <w:t xml:space="preserve"> </w:t>
      </w:r>
      <w:r w:rsidR="005F4F36">
        <w:rPr>
          <w:lang w:val="en-CA"/>
        </w:rPr>
        <w:t xml:space="preserve">model </w:t>
      </w:r>
      <w:r w:rsidR="00BD4EF1">
        <w:rPr>
          <w:lang w:val="en-CA"/>
        </w:rPr>
        <w:t xml:space="preserve">identifiability </w:t>
      </w:r>
      <w:r w:rsidR="00E94379">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4379">
        <w:rPr>
          <w:lang w:val="en-CA"/>
        </w:rPr>
        <w:fldChar w:fldCharType="separate"/>
      </w:r>
      <w:r w:rsidR="00E94379" w:rsidRPr="00E94379">
        <w:rPr>
          <w:noProof/>
          <w:lang w:val="en-CA"/>
        </w:rPr>
        <w:t>(Kery 2017)</w:t>
      </w:r>
      <w:r w:rsidR="00E94379">
        <w:rPr>
          <w:lang w:val="en-CA"/>
        </w:rPr>
        <w:fldChar w:fldCharType="end"/>
      </w:r>
      <w:r w:rsidR="00BD4EF1">
        <w:rPr>
          <w:lang w:val="en-CA"/>
        </w:rPr>
        <w:t xml:space="preserve">. </w:t>
      </w:r>
    </w:p>
    <w:p w14:paraId="4AF81D09" w14:textId="56F05F78" w:rsidR="00BD4EF1" w:rsidRDefault="00BD4EF1" w:rsidP="00BD4EF1">
      <w:pPr>
        <w:spacing w:line="480" w:lineRule="auto"/>
        <w:ind w:firstLine="720"/>
        <w:rPr>
          <w:lang w:val="en-CA"/>
        </w:rPr>
      </w:pPr>
      <w:r w:rsidRPr="008A3429">
        <w:rPr>
          <w:lang w:val="en-CA"/>
        </w:rPr>
        <w:lastRenderedPageBreak/>
        <w:t xml:space="preserve">One key drawback of both </w:t>
      </w:r>
      <w:proofErr w:type="spellStart"/>
      <w:r w:rsidRPr="008A3429">
        <w:rPr>
          <w:lang w:val="en-CA"/>
        </w:rPr>
        <w:t>binmix</w:t>
      </w:r>
      <w:proofErr w:type="spellEnd"/>
      <w:r w:rsidRPr="008A3429">
        <w:rPr>
          <w:lang w:val="en-CA"/>
        </w:rPr>
        <w:t xml:space="preserve"> and </w:t>
      </w:r>
      <w:proofErr w:type="spellStart"/>
      <w:r w:rsidRPr="008A3429">
        <w:rPr>
          <w:lang w:val="en-CA"/>
        </w:rPr>
        <w:t>multimix</w:t>
      </w:r>
      <w:proofErr w:type="spellEnd"/>
      <w:r w:rsidRPr="008A3429">
        <w:rPr>
          <w:lang w:val="en-CA"/>
        </w:rPr>
        <w:t xml:space="preserve">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were previously detected in our 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w:t>
      </w:r>
      <w:r w:rsidR="005F4F36">
        <w:rPr>
          <w:lang w:val="en-CA"/>
        </w:rPr>
        <w:t>eight</w:t>
      </w:r>
      <w:r>
        <w:rPr>
          <w:lang w:val="en-CA"/>
        </w:rPr>
        <w:t xml:space="preserve"> </w:t>
      </w:r>
      <w:r w:rsidR="00E94379">
        <w:rPr>
          <w:lang w:val="en-CA"/>
        </w:rPr>
        <w:t>of these</w:t>
      </w:r>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species of </w:t>
      </w:r>
      <w:proofErr w:type="spellStart"/>
      <w:r w:rsidR="008A3429">
        <w:rPr>
          <w:i/>
          <w:iCs/>
          <w:lang w:val="en-CA"/>
        </w:rPr>
        <w:t>Lasioglossum</w:t>
      </w:r>
      <w:proofErr w:type="spellEnd"/>
      <w:r w:rsidR="008A3429">
        <w:rPr>
          <w:i/>
          <w:iCs/>
          <w:lang w:val="en-CA"/>
        </w:rPr>
        <w:t xml:space="preserve"> </w:t>
      </w:r>
      <w:r w:rsidR="008A3429">
        <w:rPr>
          <w:lang w:val="en-CA"/>
        </w:rPr>
        <w:t xml:space="preserve">or </w:t>
      </w:r>
      <w:proofErr w:type="spellStart"/>
      <w:r w:rsidR="008A3429">
        <w:rPr>
          <w:i/>
          <w:iCs/>
          <w:lang w:val="en-CA"/>
        </w:rPr>
        <w:t>Ceratina</w:t>
      </w:r>
      <w:proofErr w:type="spellEnd"/>
      <w:r w:rsidR="008A3429">
        <w:rPr>
          <w:lang w:val="en-CA"/>
        </w:rPr>
        <w:t xml:space="preserve">.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 xml:space="preserve">provide inaccurate </w:t>
      </w:r>
      <w:r w:rsidR="00585AE4">
        <w:rPr>
          <w:lang w:val="en-CA"/>
        </w:rPr>
        <w:t xml:space="preserve">estimates </w:t>
      </w:r>
      <w:r>
        <w:rPr>
          <w:lang w:val="en-CA"/>
        </w:rPr>
        <w:t xml:space="preserve">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2D46EE">
        <w:rPr>
          <w:lang w:val="en-CA"/>
        </w:rPr>
        <w:instrText>ADDIN CSL_CITATION {"citationItems":[{"id":"ITEM-1","itemData":{"DOI":"10.1007/S10841-014-9734-5","ISSN":"15729753","abstract":"Our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non-dropping-particle":"","parse-names":false,"suffix":""},{"dropping-particle":"","family":"Rákosy","given":"L.","non-dropping-particle":"","parse-names":false,"suffix":""},{"dropping-particle":"","family":"Tóthmérész","given":"B.","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be removed from the field for identification</w:t>
      </w:r>
      <w:r w:rsidR="00FD231B">
        <w:rPr>
          <w:lang w:val="en-CA"/>
        </w:rPr>
        <w:t>,</w:t>
      </w:r>
      <w:r w:rsidR="00CD2ED7">
        <w:rPr>
          <w:lang w:val="en-CA"/>
        </w:rPr>
        <w:t xml:space="preserve"> thereby</w:t>
      </w:r>
      <w:r w:rsidR="00FD231B">
        <w:rPr>
          <w:lang w:val="en-CA"/>
        </w:rPr>
        <w:t xml:space="preserve"> </w:t>
      </w:r>
      <w:r w:rsidR="00CD2ED7">
        <w:rPr>
          <w:lang w:val="en-CA"/>
        </w:rPr>
        <w:t>allowing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5080F5D8" w:rsidR="00BD4EF1" w:rsidRDefault="00BD4EF1" w:rsidP="00BD4EF1">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FD231B">
        <w:rPr>
          <w:lang w:val="en-CA"/>
        </w:rPr>
        <w:fldChar w:fldCharType="separate"/>
      </w:r>
      <w:r w:rsidR="00FD231B" w:rsidRPr="00FD231B">
        <w:rPr>
          <w:noProof/>
          <w:lang w:val="en-CA"/>
        </w:rPr>
        <w:t>(Kery and Royle 2020)</w:t>
      </w:r>
      <w:r w:rsidR="00FD231B">
        <w:rPr>
          <w:lang w:val="en-CA"/>
        </w:rPr>
        <w:fldChar w:fldCharType="end"/>
      </w:r>
      <w:r w:rsidR="00FD231B">
        <w:rPr>
          <w:lang w:val="en-CA"/>
        </w:rPr>
        <w:t xml:space="preserve">. </w:t>
      </w:r>
      <w:r>
        <w:rPr>
          <w:lang w:val="en-CA"/>
        </w:rPr>
        <w:t>Distance sampling appears promising for insect studies and has been applied to bumble bees and butterflies</w:t>
      </w:r>
      <w:r w:rsidR="00FD231B">
        <w:rPr>
          <w:lang w:val="en-CA"/>
        </w:rPr>
        <w:t xml:space="preserve"> </w:t>
      </w:r>
      <w:r w:rsidR="00FD231B">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sighted insects. Researchers then infer the detection probability from the observed pattern of distances </w:t>
      </w:r>
      <w:r w:rsidR="00FD231B">
        <w:rPr>
          <w:lang w:val="en-CA"/>
        </w:rPr>
        <w:fldChar w:fldCharType="begin" w:fldLock="1"/>
      </w:r>
      <w:r w:rsidR="00540122">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Kery and Royle 2020)","manualFormatting":"(Taron and Ries 2015; Kery and Royle 2020)","plainTextFormattedCitation":"(Taron and Ries 2015; Kery and Royle 2020)","previouslyFormattedCitation":"(Taron and Ries 2015;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w:t>
      </w:r>
      <w:r w:rsidR="005F4F36">
        <w:rPr>
          <w:lang w:val="en-CA"/>
        </w:rPr>
        <w:t xml:space="preserve">key </w:t>
      </w:r>
      <w:r>
        <w:rPr>
          <w:lang w:val="en-CA"/>
        </w:rPr>
        <w:t xml:space="preserve">drawback is that distance sampling requires visual identification without capture, possibly explaining why this </w:t>
      </w:r>
      <w:r>
        <w:rPr>
          <w:lang w:val="en-CA"/>
        </w:rPr>
        <w:lastRenderedPageBreak/>
        <w:t xml:space="preserve">method has not been applied to insects other than butterflies and bumble bees, which are relatively large and </w:t>
      </w:r>
      <w:r w:rsidR="005F4F36">
        <w:rPr>
          <w:lang w:val="en-CA"/>
        </w:rPr>
        <w:t>oftentimes can be</w:t>
      </w:r>
      <w:r>
        <w:rPr>
          <w:lang w:val="en-CA"/>
        </w:rPr>
        <w:t xml:space="preserve"> identified from </w:t>
      </w:r>
      <w:r w:rsidR="005F4F36">
        <w:rPr>
          <w:lang w:val="en-CA"/>
        </w:rPr>
        <w:t xml:space="preserve">distinctive </w:t>
      </w:r>
      <w:r>
        <w:rPr>
          <w:lang w:val="en-CA"/>
        </w:rPr>
        <w:t>colour</w:t>
      </w:r>
      <w:r w:rsidR="005F4F36">
        <w:rPr>
          <w:lang w:val="en-CA"/>
        </w:rPr>
        <w:t>ation</w:t>
      </w:r>
      <w:r>
        <w:rPr>
          <w:lang w:val="en-CA"/>
        </w:rPr>
        <w:t xml:space="preserve"> patterns.  </w:t>
      </w:r>
    </w:p>
    <w:p w14:paraId="1BD83C9A" w14:textId="45AEABDF"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 xml:space="preserve">A </w:t>
      </w:r>
      <w:proofErr w:type="spellStart"/>
      <w:r w:rsidR="00B1273F">
        <w:rPr>
          <w:lang w:val="en-CA"/>
        </w:rPr>
        <w:t>m</w:t>
      </w:r>
      <w:r w:rsidR="004C4F15">
        <w:rPr>
          <w:lang w:val="en-CA"/>
        </w:rPr>
        <w:t>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CD2ED7">
        <w:rPr>
          <w:lang w:val="en-CA"/>
        </w:rPr>
        <w:t>Generalized linear models</w:t>
      </w:r>
      <w:r w:rsidR="004C4F15">
        <w:rPr>
          <w:lang w:val="en-CA"/>
        </w:rPr>
        <w:t xml:space="preserve">, which do not account for detection effects, overestimated the impact of restoration on bee abundance. Compared to </w:t>
      </w:r>
      <w:proofErr w:type="spellStart"/>
      <w:r w:rsidR="004C4F15">
        <w:rPr>
          <w:lang w:val="en-CA"/>
        </w:rPr>
        <w:t>binmix</w:t>
      </w:r>
      <w:proofErr w:type="spellEnd"/>
      <w:r w:rsidR="004C4F15">
        <w:rPr>
          <w:lang w:val="en-CA"/>
        </w:rPr>
        <w:t xml:space="preserve"> detection models,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w:t>
      </w:r>
      <w:r w:rsidR="005F4F36">
        <w:rPr>
          <w:lang w:val="en-CA"/>
        </w:rPr>
        <w:t xml:space="preserve">population closure violations that can be caused by </w:t>
      </w:r>
      <w:r w:rsidR="00BD4EF1">
        <w:rPr>
          <w:lang w:val="en-CA"/>
        </w:rPr>
        <w:t xml:space="preserve">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5F4F36">
        <w:rPr>
          <w:lang w:val="en-CA"/>
        </w:rPr>
        <w:t xml:space="preserve">especially </w:t>
      </w:r>
      <w:r w:rsidR="00BD4EF1">
        <w:rPr>
          <w:lang w:val="en-CA"/>
        </w:rPr>
        <w:t xml:space="preserve">challenging to implement. </w:t>
      </w:r>
      <w:r w:rsidR="00BD4EF1" w:rsidRPr="00DB0D9A">
        <w:rPr>
          <w:lang w:val="en-CA"/>
        </w:rPr>
        <w:t xml:space="preserve">New 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and 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CD2ED7">
        <w:rPr>
          <w:lang w:val="en-CA"/>
        </w:rPr>
        <w:t xml:space="preserve">other </w:t>
      </w:r>
      <w:r w:rsidR="0067261D">
        <w:rPr>
          <w:lang w:val="en-CA"/>
        </w:rPr>
        <w:t xml:space="preserve">techniques </w:t>
      </w:r>
      <w:r w:rsidR="00CD2ED7">
        <w:rPr>
          <w:lang w:val="en-CA"/>
        </w:rPr>
        <w:t xml:space="preserve">that do not require tracking individual detection histories, </w:t>
      </w:r>
      <w:r w:rsidR="0067261D">
        <w:rPr>
          <w:lang w:val="en-CA"/>
        </w:rPr>
        <w:t xml:space="preserve">such as </w:t>
      </w:r>
      <w:r w:rsidR="007643A0">
        <w:rPr>
          <w:lang w:val="en-CA"/>
        </w:rPr>
        <w:t>distance sampling</w:t>
      </w:r>
      <w:r w:rsidR="00CD2ED7">
        <w:rPr>
          <w:lang w:val="en-CA"/>
        </w:rPr>
        <w:t xml:space="preserve"> </w:t>
      </w:r>
      <w:r w:rsidR="004C4F15">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 xml:space="preserve">be useful, since 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more simple count data from a larger number of </w:t>
      </w:r>
      <w:r w:rsidR="007643A0">
        <w:rPr>
          <w:lang w:val="en-CA"/>
        </w:rPr>
        <w:t>sampling units</w:t>
      </w:r>
      <w:r w:rsidR="00BD4EF1">
        <w:rPr>
          <w:lang w:val="en-CA"/>
        </w:rPr>
        <w:t xml:space="preserve"> </w:t>
      </w:r>
      <w:r w:rsidR="00A03CE3">
        <w:rPr>
          <w:lang w:val="en-CA"/>
        </w:rPr>
        <w:fldChar w:fldCharType="begin" w:fldLock="1"/>
      </w:r>
      <w:r w:rsidR="00540122">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D4EF1">
        <w:rPr>
          <w:lang w:val="en-CA"/>
        </w:rPr>
        <w:t xml:space="preserve">. Our study </w:t>
      </w:r>
      <w:r w:rsidR="00355EE7">
        <w:rPr>
          <w:lang w:val="en-CA"/>
        </w:rPr>
        <w:t xml:space="preserve">demonstrates </w:t>
      </w:r>
      <w:r w:rsidR="00BD4EF1">
        <w:rPr>
          <w:lang w:val="en-CA"/>
        </w:rPr>
        <w:t xml:space="preserve">that this can be achieved by </w:t>
      </w:r>
      <w:r w:rsidR="005F4F36">
        <w:rPr>
          <w:lang w:val="en-CA"/>
        </w:rPr>
        <w:t xml:space="preserve">prioritizing </w:t>
      </w:r>
      <w:r w:rsidR="00BD4EF1">
        <w:rPr>
          <w:lang w:val="en-CA"/>
        </w:rPr>
        <w:t>increas</w:t>
      </w:r>
      <w:r w:rsidR="005F4F36">
        <w:rPr>
          <w:lang w:val="en-CA"/>
        </w:rPr>
        <w:t>ed</w:t>
      </w:r>
      <w:r w:rsidR="00BD4EF1">
        <w:rPr>
          <w:lang w:val="en-CA"/>
        </w:rPr>
        <w:t xml:space="preserve"> sampling intensity</w:t>
      </w:r>
      <w:r w:rsidR="005F4F36">
        <w:rPr>
          <w:lang w:val="en-CA"/>
        </w:rPr>
        <w:t xml:space="preserve"> over increased number of study sites</w:t>
      </w:r>
      <w:r w:rsidR="00BD4EF1">
        <w:rPr>
          <w:lang w:val="en-CA"/>
        </w:rPr>
        <w:t>. By accounting for or minimizing detection biases,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that is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p>
    <w:p w14:paraId="0795D129" w14:textId="41891237" w:rsidR="0017490F" w:rsidRPr="0017490F" w:rsidRDefault="0017490F" w:rsidP="0017490F">
      <w:pPr>
        <w:spacing w:line="480" w:lineRule="auto"/>
        <w:rPr>
          <w:b/>
          <w:bCs/>
          <w:lang w:val="en-CA"/>
        </w:rPr>
      </w:pPr>
      <w:r>
        <w:rPr>
          <w:b/>
          <w:bCs/>
          <w:lang w:val="en-CA"/>
        </w:rPr>
        <w:lastRenderedPageBreak/>
        <w:t xml:space="preserve">Acknowledgements: </w:t>
      </w:r>
      <w:r w:rsidRPr="0017490F">
        <w:rPr>
          <w:lang w:val="en-CA"/>
        </w:rPr>
        <w:t xml:space="preserve">Jack Tupper, Krista Voth,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3C43084C" w14:textId="60C9185D" w:rsidR="002D46EE" w:rsidRPr="002D46EE" w:rsidRDefault="00F75794" w:rsidP="002D46EE">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2D46EE" w:rsidRPr="002D46EE">
        <w:rPr>
          <w:rFonts w:ascii="Aptos" w:hAnsi="Aptos" w:cs="Times New Roman"/>
          <w:noProof/>
          <w:kern w:val="0"/>
        </w:rPr>
        <w:t xml:space="preserve">Barker, R., M. Schofield, W. Link, and J. Sauer. 2018. “On the Reliability of N-Mixture Models for Count Data.” </w:t>
      </w:r>
      <w:r w:rsidR="002D46EE" w:rsidRPr="002D46EE">
        <w:rPr>
          <w:rFonts w:ascii="Aptos" w:hAnsi="Aptos" w:cs="Times New Roman"/>
          <w:i/>
          <w:iCs/>
          <w:noProof/>
          <w:kern w:val="0"/>
        </w:rPr>
        <w:t>Biometrics</w:t>
      </w:r>
      <w:r w:rsidR="002D46EE" w:rsidRPr="002D46EE">
        <w:rPr>
          <w:rFonts w:ascii="Aptos" w:hAnsi="Aptos" w:cs="Times New Roman"/>
          <w:noProof/>
          <w:kern w:val="0"/>
        </w:rPr>
        <w:t xml:space="preserve"> 74 (1): 369–77. https://doi.org/10.1111/BIOM.12734.</w:t>
      </w:r>
    </w:p>
    <w:p w14:paraId="72A2233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2D46EE">
        <w:rPr>
          <w:rFonts w:ascii="Aptos" w:hAnsi="Aptos" w:cs="Times New Roman"/>
          <w:i/>
          <w:iCs/>
          <w:noProof/>
          <w:kern w:val="0"/>
        </w:rPr>
        <w:t>Biometrics</w:t>
      </w:r>
      <w:r w:rsidRPr="002D46EE">
        <w:rPr>
          <w:rFonts w:ascii="Aptos" w:hAnsi="Aptos" w:cs="Times New Roman"/>
          <w:noProof/>
          <w:kern w:val="0"/>
        </w:rPr>
        <w:t xml:space="preserve"> 58 (3): 540–47. https://doi.org/10.1111/J.0006-341X.2002.00540.X.</w:t>
      </w:r>
    </w:p>
    <w:p w14:paraId="512D425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Biesmeijer, J. C., S. P.M. Roberts, M. Reemer, R. Ohlemüller, M. Edwards, T. Peeters, A. P. Schaffers, et al. 2006. “Parallel Declines in Pollinators and Insect-Pollinated Plants in Britain and the Netherlands.” </w:t>
      </w:r>
      <w:r w:rsidRPr="002D46EE">
        <w:rPr>
          <w:rFonts w:ascii="Aptos" w:hAnsi="Aptos" w:cs="Times New Roman"/>
          <w:i/>
          <w:iCs/>
          <w:noProof/>
          <w:kern w:val="0"/>
        </w:rPr>
        <w:t>Science</w:t>
      </w:r>
      <w:r w:rsidRPr="002D46EE">
        <w:rPr>
          <w:rFonts w:ascii="Aptos" w:hAnsi="Aptos" w:cs="Times New Roman"/>
          <w:noProof/>
          <w:kern w:val="0"/>
        </w:rPr>
        <w:t xml:space="preserve"> 313 (5785): 351–54. https://doi.org/10.1126/science.1127863.</w:t>
      </w:r>
    </w:p>
    <w:p w14:paraId="50567272"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Blaauw, B., and R. Isaacs. 2014. “Flower Plantings Increase Wild Bee Abundance and the Pollination Services Provided to a Pollination-Dependent Crop.” </w:t>
      </w:r>
      <w:r w:rsidRPr="002D46EE">
        <w:rPr>
          <w:rFonts w:ascii="Aptos" w:hAnsi="Aptos" w:cs="Times New Roman"/>
          <w:i/>
          <w:iCs/>
          <w:noProof/>
          <w:kern w:val="0"/>
        </w:rPr>
        <w:t>Journal of Applied Ecology</w:t>
      </w:r>
      <w:r w:rsidRPr="002D46EE">
        <w:rPr>
          <w:rFonts w:ascii="Aptos" w:hAnsi="Aptos" w:cs="Times New Roman"/>
          <w:noProof/>
          <w:kern w:val="0"/>
        </w:rPr>
        <w:t xml:space="preserve"> 51 (4): 890–98. https://doi.org/10.1111/1365-2664.12257.</w:t>
      </w:r>
    </w:p>
    <w:p w14:paraId="1F7168C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Bolker, B., M. Brooks, C. Clark, S. Geange, J. Poulsen, M. Stevens, and J. White. 2009. “Generalized Linear Mixed Models: A Practical Guide for Ecology and Evolution.” </w:t>
      </w:r>
      <w:r w:rsidRPr="002D46EE">
        <w:rPr>
          <w:rFonts w:ascii="Aptos" w:hAnsi="Aptos" w:cs="Times New Roman"/>
          <w:i/>
          <w:iCs/>
          <w:noProof/>
          <w:kern w:val="0"/>
        </w:rPr>
        <w:t>Trends in Ecology and Evolution</w:t>
      </w:r>
      <w:r w:rsidRPr="002D46EE">
        <w:rPr>
          <w:rFonts w:ascii="Aptos" w:hAnsi="Aptos" w:cs="Times New Roman"/>
          <w:noProof/>
          <w:kern w:val="0"/>
        </w:rPr>
        <w:t xml:space="preserve"> 24 (3): 127–35. https://doi.org/10.1016/J.TREE.2008.10.008.</w:t>
      </w:r>
    </w:p>
    <w:p w14:paraId="5CCCE98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Bötsch, Y., L. Jenni, and M. Kéry. 2020. “Field Evaluation of Abundance Estimates under Binomial and Multinomial N-Mixture Models.” </w:t>
      </w:r>
      <w:r w:rsidRPr="002D46EE">
        <w:rPr>
          <w:rFonts w:ascii="Aptos" w:hAnsi="Aptos" w:cs="Times New Roman"/>
          <w:i/>
          <w:iCs/>
          <w:noProof/>
          <w:kern w:val="0"/>
        </w:rPr>
        <w:t>Ibis</w:t>
      </w:r>
      <w:r w:rsidRPr="002D46EE">
        <w:rPr>
          <w:rFonts w:ascii="Aptos" w:hAnsi="Aptos" w:cs="Times New Roman"/>
          <w:noProof/>
          <w:kern w:val="0"/>
        </w:rPr>
        <w:t xml:space="preserve"> 162 (3): 902–10. https://doi.org/10.1111/ibi.12802.</w:t>
      </w:r>
    </w:p>
    <w:p w14:paraId="3C273D4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Briggs, E., C. Baranski, O. Schaetz, G. Garrison, J. Collazo, and E. Youngsteadt. 2022. “Estimating Bee Abundance: Can Mark-Recapture Methods Validate Common Sampling Protocols?” </w:t>
      </w:r>
      <w:r w:rsidRPr="002D46EE">
        <w:rPr>
          <w:rFonts w:ascii="Aptos" w:hAnsi="Aptos" w:cs="Times New Roman"/>
          <w:i/>
          <w:iCs/>
          <w:noProof/>
          <w:kern w:val="0"/>
        </w:rPr>
        <w:t>Apidologie</w:t>
      </w:r>
      <w:r w:rsidRPr="002D46EE">
        <w:rPr>
          <w:rFonts w:ascii="Aptos" w:hAnsi="Aptos" w:cs="Times New Roman"/>
          <w:noProof/>
          <w:kern w:val="0"/>
        </w:rPr>
        <w:t xml:space="preserve"> 53 (1): 10. https://doi.org/10.1007/s13592-022-00919-4.</w:t>
      </w:r>
    </w:p>
    <w:p w14:paraId="48669BD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2D46EE">
        <w:rPr>
          <w:rFonts w:ascii="Aptos" w:hAnsi="Aptos" w:cs="Times New Roman"/>
          <w:i/>
          <w:iCs/>
          <w:noProof/>
          <w:kern w:val="0"/>
        </w:rPr>
        <w:t>Journal of Applied Ecology</w:t>
      </w:r>
      <w:r w:rsidRPr="002D46EE">
        <w:rPr>
          <w:rFonts w:ascii="Aptos" w:hAnsi="Aptos" w:cs="Times New Roman"/>
          <w:noProof/>
          <w:kern w:val="0"/>
        </w:rPr>
        <w:t>. https://doi.org/10.1111/1365-2664.14648.</w:t>
      </w:r>
    </w:p>
    <w:p w14:paraId="2375792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Cane, J., R. Minckley, and L. Kervin. 2000. “Sampling Bees (Hymenoptera: Apiformes) for Pollinator Community Studies: Pitfalls of Pan-Trapping.” </w:t>
      </w:r>
      <w:r w:rsidRPr="002D46EE">
        <w:rPr>
          <w:rFonts w:ascii="Aptos" w:hAnsi="Aptos" w:cs="Times New Roman"/>
          <w:i/>
          <w:iCs/>
          <w:noProof/>
          <w:kern w:val="0"/>
        </w:rPr>
        <w:t>Journal of the Kansas Entomological Society</w:t>
      </w:r>
      <w:r w:rsidRPr="002D46EE">
        <w:rPr>
          <w:rFonts w:ascii="Aptos" w:hAnsi="Aptos" w:cs="Times New Roman"/>
          <w:noProof/>
          <w:kern w:val="0"/>
        </w:rPr>
        <w:t xml:space="preserve"> 73 (4): 225–31. https://www.jstor.org/stable/25085973.</w:t>
      </w:r>
    </w:p>
    <w:p w14:paraId="6CB56BD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2D46EE">
        <w:rPr>
          <w:rFonts w:ascii="Aptos" w:hAnsi="Aptos" w:cs="Times New Roman"/>
          <w:i/>
          <w:iCs/>
          <w:noProof/>
          <w:kern w:val="0"/>
        </w:rPr>
        <w:t>Urban Ecosystems</w:t>
      </w:r>
      <w:r w:rsidRPr="002D46EE">
        <w:rPr>
          <w:rFonts w:ascii="Aptos" w:hAnsi="Aptos" w:cs="Times New Roman"/>
          <w:noProof/>
          <w:kern w:val="0"/>
        </w:rPr>
        <w:t xml:space="preserve">, 1–18. </w:t>
      </w:r>
      <w:r w:rsidRPr="002D46EE">
        <w:rPr>
          <w:rFonts w:ascii="Aptos" w:hAnsi="Aptos" w:cs="Times New Roman"/>
          <w:noProof/>
          <w:kern w:val="0"/>
        </w:rPr>
        <w:lastRenderedPageBreak/>
        <w:t>https://doi.org/10.1007/s11252-024-01516-2.</w:t>
      </w:r>
    </w:p>
    <w:p w14:paraId="06F5EF92"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Duarte, A., M. Adams, and J. Peterson. 2018. “Fitting N-Mixture Models to Count Data with Unmodeled Heterogeneity: Bias, Diagnostics, and Alternative Approaches.” </w:t>
      </w:r>
      <w:r w:rsidRPr="002D46EE">
        <w:rPr>
          <w:rFonts w:ascii="Aptos" w:hAnsi="Aptos" w:cs="Times New Roman"/>
          <w:i/>
          <w:iCs/>
          <w:noProof/>
          <w:kern w:val="0"/>
        </w:rPr>
        <w:t>Ecological Modelling</w:t>
      </w:r>
      <w:r w:rsidRPr="002D46EE">
        <w:rPr>
          <w:rFonts w:ascii="Aptos" w:hAnsi="Aptos" w:cs="Times New Roman"/>
          <w:noProof/>
          <w:kern w:val="0"/>
        </w:rPr>
        <w:t xml:space="preserve"> 374 (April): 51–59. https://doi.org/10.1016/J.ECOLMODEL.2018.02.007.</w:t>
      </w:r>
    </w:p>
    <w:p w14:paraId="23F461D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Fogarty, F., and E. Fleishman. 2021. “Bias in Estimated Breeding-Bird Abundance from Closure-Assumption Violations.” </w:t>
      </w:r>
      <w:r w:rsidRPr="002D46EE">
        <w:rPr>
          <w:rFonts w:ascii="Aptos" w:hAnsi="Aptos" w:cs="Times New Roman"/>
          <w:i/>
          <w:iCs/>
          <w:noProof/>
          <w:kern w:val="0"/>
        </w:rPr>
        <w:t>Ecological Indicators</w:t>
      </w:r>
      <w:r w:rsidRPr="002D46EE">
        <w:rPr>
          <w:rFonts w:ascii="Aptos" w:hAnsi="Aptos" w:cs="Times New Roman"/>
          <w:noProof/>
          <w:kern w:val="0"/>
        </w:rPr>
        <w:t xml:space="preserve"> 131 (November): 108170. https://doi.org/10.1016/J.ECOLIND.2021.108170.</w:t>
      </w:r>
    </w:p>
    <w:p w14:paraId="71598E7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2D46EE">
        <w:rPr>
          <w:rFonts w:ascii="Aptos" w:hAnsi="Aptos" w:cs="Times New Roman"/>
          <w:i/>
          <w:iCs/>
          <w:noProof/>
          <w:kern w:val="0"/>
        </w:rPr>
        <w:t>Biological Conservation</w:t>
      </w:r>
      <w:r w:rsidRPr="002D46EE">
        <w:rPr>
          <w:rFonts w:ascii="Aptos" w:hAnsi="Aptos" w:cs="Times New Roman"/>
          <w:noProof/>
          <w:kern w:val="0"/>
        </w:rPr>
        <w:t xml:space="preserve"> 28 (2): 139–54. https://doi.org/10.1016/0006-3207(84)90032-6.</w:t>
      </w:r>
    </w:p>
    <w:p w14:paraId="13BAD7D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Gelman, A., J. Hill, and A. Vehtari. 2020. </w:t>
      </w:r>
      <w:r w:rsidRPr="002D46EE">
        <w:rPr>
          <w:rFonts w:ascii="Aptos" w:hAnsi="Aptos" w:cs="Times New Roman"/>
          <w:i/>
          <w:iCs/>
          <w:noProof/>
          <w:kern w:val="0"/>
        </w:rPr>
        <w:t>Regression and Other Stories</w:t>
      </w:r>
      <w:r w:rsidRPr="002D46EE">
        <w:rPr>
          <w:rFonts w:ascii="Aptos" w:hAnsi="Aptos" w:cs="Times New Roman"/>
          <w:noProof/>
          <w:kern w:val="0"/>
        </w:rPr>
        <w:t>. Cambridge University Press.</w:t>
      </w:r>
    </w:p>
    <w:p w14:paraId="01F691D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Greenleaf, S., N. Williams, R. Winfree, and C. Kremen. 2007. “Bee Foraging Ranges and Their Relationship to Body Size.” </w:t>
      </w:r>
      <w:r w:rsidRPr="002D46EE">
        <w:rPr>
          <w:rFonts w:ascii="Aptos" w:hAnsi="Aptos" w:cs="Times New Roman"/>
          <w:i/>
          <w:iCs/>
          <w:noProof/>
          <w:kern w:val="0"/>
        </w:rPr>
        <w:t>Oecologia</w:t>
      </w:r>
      <w:r w:rsidRPr="002D46EE">
        <w:rPr>
          <w:rFonts w:ascii="Aptos" w:hAnsi="Aptos" w:cs="Times New Roman"/>
          <w:noProof/>
          <w:kern w:val="0"/>
        </w:rPr>
        <w:t xml:space="preserve"> 153: 589–96. https://doi.org/10.1007/s00442-007-0752-9.</w:t>
      </w:r>
    </w:p>
    <w:p w14:paraId="6B45DD4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Haddad, N., B. Hudgens, C. Damiani, K. Gross, D. Kuefler, and K. Pollock. 2008. “Determining Optimal Population Monitoring for Rare Butterflies.” </w:t>
      </w:r>
      <w:r w:rsidRPr="002D46EE">
        <w:rPr>
          <w:rFonts w:ascii="Aptos" w:hAnsi="Aptos" w:cs="Times New Roman"/>
          <w:i/>
          <w:iCs/>
          <w:noProof/>
          <w:kern w:val="0"/>
        </w:rPr>
        <w:t>Conservation Biology</w:t>
      </w:r>
      <w:r w:rsidRPr="002D46EE">
        <w:rPr>
          <w:rFonts w:ascii="Aptos" w:hAnsi="Aptos" w:cs="Times New Roman"/>
          <w:noProof/>
          <w:kern w:val="0"/>
        </w:rPr>
        <w:t xml:space="preserve"> 22 (4): 929–40. https://doi.org/10.1111/J.1523-1739.2008.00932.X.</w:t>
      </w:r>
    </w:p>
    <w:p w14:paraId="72474735"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Hamm, C. 2013. “Estimating Abundance of the Federally Endangered Mitchell’s Satyr Butterfly Using Hierarchical Distance Sampling.” </w:t>
      </w:r>
      <w:r w:rsidRPr="002D46EE">
        <w:rPr>
          <w:rFonts w:ascii="Aptos" w:hAnsi="Aptos" w:cs="Times New Roman"/>
          <w:i/>
          <w:iCs/>
          <w:noProof/>
          <w:kern w:val="0"/>
        </w:rPr>
        <w:t>Insect Conservation and Diversity</w:t>
      </w:r>
      <w:r w:rsidRPr="002D46EE">
        <w:rPr>
          <w:rFonts w:ascii="Aptos" w:hAnsi="Aptos" w:cs="Times New Roman"/>
          <w:noProof/>
          <w:kern w:val="0"/>
        </w:rPr>
        <w:t xml:space="preserve"> 6 (5): 619–26. https://doi.org/10.1111/ICAD.12017.</w:t>
      </w:r>
    </w:p>
    <w:p w14:paraId="3383BF9B"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Heer, P., J. Pellet, A. Sierro, and R. Arlettaz. 2013. “Evidence-Based Assessment of Butterfly Habitat Restoration to Enhance Management Practices.” </w:t>
      </w:r>
      <w:r w:rsidRPr="002D46EE">
        <w:rPr>
          <w:rFonts w:ascii="Aptos" w:hAnsi="Aptos" w:cs="Times New Roman"/>
          <w:i/>
          <w:iCs/>
          <w:noProof/>
          <w:kern w:val="0"/>
        </w:rPr>
        <w:t>Biodiversity and Conservation</w:t>
      </w:r>
      <w:r w:rsidRPr="002D46EE">
        <w:rPr>
          <w:rFonts w:ascii="Aptos" w:hAnsi="Aptos" w:cs="Times New Roman"/>
          <w:noProof/>
          <w:kern w:val="0"/>
        </w:rPr>
        <w:t xml:space="preserve"> 22 (1): 239–52. https://doi.org/10.1007/S10531-012-0417-9.</w:t>
      </w:r>
    </w:p>
    <w:p w14:paraId="605A60D1"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Heinrich, B. 1979. “Resource Heterogeneity and Patterns of Movement in Foraging Bumblebees.” </w:t>
      </w:r>
      <w:r w:rsidRPr="002D46EE">
        <w:rPr>
          <w:rFonts w:ascii="Aptos" w:hAnsi="Aptos" w:cs="Times New Roman"/>
          <w:i/>
          <w:iCs/>
          <w:noProof/>
          <w:kern w:val="0"/>
        </w:rPr>
        <w:t>Oecologia</w:t>
      </w:r>
      <w:r w:rsidRPr="002D46EE">
        <w:rPr>
          <w:rFonts w:ascii="Aptos" w:hAnsi="Aptos" w:cs="Times New Roman"/>
          <w:noProof/>
          <w:kern w:val="0"/>
        </w:rPr>
        <w:t xml:space="preserve"> 40 (3): 235–45. https://doi.org/10.1007/BF00345321/METRICS.</w:t>
      </w:r>
    </w:p>
    <w:p w14:paraId="06412505"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Hocking, D., J. Crawford, W. Peterman, J. Milanovich, and M. Joseph. 2021. “Abundance of Montane Salamanders over an Elevational Gradient.” </w:t>
      </w:r>
      <w:r w:rsidRPr="002D46EE">
        <w:rPr>
          <w:rFonts w:ascii="Aptos" w:hAnsi="Aptos" w:cs="Times New Roman"/>
          <w:i/>
          <w:iCs/>
          <w:noProof/>
          <w:kern w:val="0"/>
        </w:rPr>
        <w:t>1378 | Ecology and Evolution</w:t>
      </w:r>
      <w:r w:rsidRPr="002D46EE">
        <w:rPr>
          <w:rFonts w:ascii="Aptos" w:hAnsi="Aptos" w:cs="Times New Roman"/>
          <w:noProof/>
          <w:kern w:val="0"/>
        </w:rPr>
        <w:t xml:space="preserve"> 11: 1378–91. https://doi.org/10.1002/ece3.7142.</w:t>
      </w:r>
    </w:p>
    <w:p w14:paraId="0C35E44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Hyjazie, B., and R. Sargent. 2022. “Floral Resources Predict the Local Bee Community: Implications for Conservation.” </w:t>
      </w:r>
      <w:r w:rsidRPr="002D46EE">
        <w:rPr>
          <w:rFonts w:ascii="Aptos" w:hAnsi="Aptos" w:cs="Times New Roman"/>
          <w:i/>
          <w:iCs/>
          <w:noProof/>
          <w:kern w:val="0"/>
        </w:rPr>
        <w:t>Biological Conservation</w:t>
      </w:r>
      <w:r w:rsidRPr="002D46EE">
        <w:rPr>
          <w:rFonts w:ascii="Aptos" w:hAnsi="Aptos" w:cs="Times New Roman"/>
          <w:noProof/>
          <w:kern w:val="0"/>
        </w:rPr>
        <w:t xml:space="preserve"> 273: 109679. https://doi.org/10.1016/j.biocon.2022.109679.</w:t>
      </w:r>
    </w:p>
    <w:p w14:paraId="0A83E2E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Isaac, N., K. Cruickshanks, A. Weddle, Marcus R., T. Brereton, R. Dennis, D. Shuker, and C. Thomas. 2011. “Distance Sampling and the Challenge of Monitoring Butterfly Populations.” </w:t>
      </w:r>
      <w:r w:rsidRPr="002D46EE">
        <w:rPr>
          <w:rFonts w:ascii="Aptos" w:hAnsi="Aptos" w:cs="Times New Roman"/>
          <w:i/>
          <w:iCs/>
          <w:noProof/>
          <w:kern w:val="0"/>
        </w:rPr>
        <w:t>Methods in Ecology and Evolution</w:t>
      </w:r>
      <w:r w:rsidRPr="002D46EE">
        <w:rPr>
          <w:rFonts w:ascii="Aptos" w:hAnsi="Aptos" w:cs="Times New Roman"/>
          <w:noProof/>
          <w:kern w:val="0"/>
        </w:rPr>
        <w:t xml:space="preserve"> 2 (6): 585–94. https://doi.org/10.1111/J.2041-210X.2011.00109.X.</w:t>
      </w:r>
    </w:p>
    <w:p w14:paraId="00A52AC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Jarrett, C., D. Haydon, J. Morales, D. Ferreira, F. Forzi, A. Welch, L. Powell, and J. Matthiopoulos. 2022. “Integration of Mark–Recapture and Acoustic Detections for Unbiased Population Estimation in Animal Communities.” </w:t>
      </w:r>
      <w:r w:rsidRPr="002D46EE">
        <w:rPr>
          <w:rFonts w:ascii="Aptos" w:hAnsi="Aptos" w:cs="Times New Roman"/>
          <w:i/>
          <w:iCs/>
          <w:noProof/>
          <w:kern w:val="0"/>
        </w:rPr>
        <w:t>Ecology</w:t>
      </w:r>
      <w:r w:rsidRPr="002D46EE">
        <w:rPr>
          <w:rFonts w:ascii="Aptos" w:hAnsi="Aptos" w:cs="Times New Roman"/>
          <w:noProof/>
          <w:kern w:val="0"/>
        </w:rPr>
        <w:t xml:space="preserve"> 103 (10): e3769. https://doi.org/10.1002/ECY.3769.</w:t>
      </w:r>
    </w:p>
    <w:p w14:paraId="5B66491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lastRenderedPageBreak/>
        <w:t xml:space="preserve">Joshi, N., T. Leslie, E. Rajotte, M. Kammerer, M. Otieno, and D. Biddinger. 2015. “Comparative Trapping Efficiency to Characterize Bee Abundance, Diversity, and Community Composition in Apple Orchards.” </w:t>
      </w:r>
      <w:r w:rsidRPr="002D46EE">
        <w:rPr>
          <w:rFonts w:ascii="Aptos" w:hAnsi="Aptos" w:cs="Times New Roman"/>
          <w:i/>
          <w:iCs/>
          <w:noProof/>
          <w:kern w:val="0"/>
        </w:rPr>
        <w:t>Annals of the Entomological Society of America</w:t>
      </w:r>
      <w:r w:rsidRPr="002D46EE">
        <w:rPr>
          <w:rFonts w:ascii="Aptos" w:hAnsi="Aptos" w:cs="Times New Roman"/>
          <w:noProof/>
          <w:kern w:val="0"/>
        </w:rPr>
        <w:t xml:space="preserve"> 108 (5): 785–99. https://doi.org/10.1093/AESA/SAV057.</w:t>
      </w:r>
    </w:p>
    <w:p w14:paraId="7E0DDCE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Kellner, K., A. Smith, J. A. Royle, M. Kéry, J. Belant, and R. Chandler. 2023. “The Unmarked R Package: Twelve Years of Advances in Occurrence and Abundance Modelling in Ecology.” </w:t>
      </w:r>
      <w:r w:rsidRPr="002D46EE">
        <w:rPr>
          <w:rFonts w:ascii="Aptos" w:hAnsi="Aptos" w:cs="Times New Roman"/>
          <w:i/>
          <w:iCs/>
          <w:noProof/>
          <w:kern w:val="0"/>
        </w:rPr>
        <w:t>Methods in Ecology and Evolution</w:t>
      </w:r>
      <w:r w:rsidRPr="002D46EE">
        <w:rPr>
          <w:rFonts w:ascii="Aptos" w:hAnsi="Aptos" w:cs="Times New Roman"/>
          <w:noProof/>
          <w:kern w:val="0"/>
        </w:rPr>
        <w:t xml:space="preserve"> 14 (6): 1408–15. https://doi.org/10.1111/2041-210X.14123.</w:t>
      </w:r>
    </w:p>
    <w:p w14:paraId="74E16DE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Kery, M. 2017. “Identifiability in N-Mixture Models: A Large-Scale Screening Test with Bird Data.” https://doi.org/10.1002/ecy.2093.</w:t>
      </w:r>
    </w:p>
    <w:p w14:paraId="07420FD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Kery, M., and J. A. Royle. 2010. “Hierarchical Modelling and Estimation of Abundance and Population Trends in Metapopulation Designs.” </w:t>
      </w:r>
      <w:r w:rsidRPr="002D46EE">
        <w:rPr>
          <w:rFonts w:ascii="Aptos" w:hAnsi="Aptos" w:cs="Times New Roman"/>
          <w:i/>
          <w:iCs/>
          <w:noProof/>
          <w:kern w:val="0"/>
        </w:rPr>
        <w:t>Journal of Animal Ecology</w:t>
      </w:r>
      <w:r w:rsidRPr="002D46EE">
        <w:rPr>
          <w:rFonts w:ascii="Aptos" w:hAnsi="Aptos" w:cs="Times New Roman"/>
          <w:noProof/>
          <w:kern w:val="0"/>
        </w:rPr>
        <w:t xml:space="preserve"> 79: 453–61. https://doi.org/10.1111/j.1365-2656.2009.01632.x.</w:t>
      </w:r>
    </w:p>
    <w:p w14:paraId="0C6735C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 2020. </w:t>
      </w:r>
      <w:r w:rsidRPr="002D46EE">
        <w:rPr>
          <w:rFonts w:ascii="Aptos" w:hAnsi="Aptos" w:cs="Times New Roman"/>
          <w:i/>
          <w:iCs/>
          <w:noProof/>
          <w:kern w:val="0"/>
        </w:rPr>
        <w:t>Applied Hierarchical Modeling in Ecology: Analysis of Distribution, Abundance and Species Richness in R and BUGS: Volume 2: Dynamic and Advanced Models</w:t>
      </w:r>
      <w:r w:rsidRPr="002D46EE">
        <w:rPr>
          <w:rFonts w:ascii="Aptos" w:hAnsi="Aptos" w:cs="Times New Roman"/>
          <w:noProof/>
          <w:kern w:val="0"/>
        </w:rPr>
        <w:t>. Academic Press.</w:t>
      </w:r>
    </w:p>
    <w:p w14:paraId="6E86D86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Koh, I., E. Lonsdorf, N. Williams, C. Brittain, R. Isaacs, J. Gibbs, and T. Ricketts. 2016. “Modeling the Status, Trends, and Impacts of Wild Bee Abundance in the United States.” </w:t>
      </w:r>
      <w:r w:rsidRPr="002D46EE">
        <w:rPr>
          <w:rFonts w:ascii="Aptos" w:hAnsi="Aptos" w:cs="Times New Roman"/>
          <w:i/>
          <w:iCs/>
          <w:noProof/>
          <w:kern w:val="0"/>
        </w:rPr>
        <w:t>PNAS</w:t>
      </w:r>
      <w:r w:rsidRPr="002D46EE">
        <w:rPr>
          <w:rFonts w:ascii="Aptos" w:hAnsi="Aptos" w:cs="Times New Roman"/>
          <w:noProof/>
          <w:kern w:val="0"/>
        </w:rPr>
        <w:t xml:space="preserve"> 113 (1): 140–45. https://doi.org/10.1073/pnas.1517685113.</w:t>
      </w:r>
    </w:p>
    <w:p w14:paraId="4627C6D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Kral-O’Brien, K., B. Karasch, T. Hovick, R. Moranz, and J. Harmon. 2020. “Morphological Traits Determine Detectability Bias in North American Grassland Butterflies.” </w:t>
      </w:r>
      <w:r w:rsidRPr="002D46EE">
        <w:rPr>
          <w:rFonts w:ascii="Aptos" w:hAnsi="Aptos" w:cs="Times New Roman"/>
          <w:i/>
          <w:iCs/>
          <w:noProof/>
          <w:kern w:val="0"/>
        </w:rPr>
        <w:t>Ecosphere</w:t>
      </w:r>
      <w:r w:rsidRPr="002D46EE">
        <w:rPr>
          <w:rFonts w:ascii="Aptos" w:hAnsi="Aptos" w:cs="Times New Roman"/>
          <w:noProof/>
          <w:kern w:val="0"/>
        </w:rPr>
        <w:t xml:space="preserve"> 11 (12): e03304. https://doi.org/10.1002/ECS2.3304.</w:t>
      </w:r>
    </w:p>
    <w:p w14:paraId="7F0442E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Larsson, M., and M. Franzén. 2008. “Estimating the Population Size of Specialised Solitary Bees.” </w:t>
      </w:r>
      <w:r w:rsidRPr="002D46EE">
        <w:rPr>
          <w:rFonts w:ascii="Aptos" w:hAnsi="Aptos" w:cs="Times New Roman"/>
          <w:i/>
          <w:iCs/>
          <w:noProof/>
          <w:kern w:val="0"/>
        </w:rPr>
        <w:t>Ecological Entomology</w:t>
      </w:r>
      <w:r w:rsidRPr="002D46EE">
        <w:rPr>
          <w:rFonts w:ascii="Aptos" w:hAnsi="Aptos" w:cs="Times New Roman"/>
          <w:noProof/>
          <w:kern w:val="0"/>
        </w:rPr>
        <w:t xml:space="preserve"> 33 (2): 232–38. https://doi.org/10.1111/J.1365-2311.2007.00956.X.</w:t>
      </w:r>
    </w:p>
    <w:p w14:paraId="618884F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László, Z., L. Rákosy, and B. Tóthmérész. 2014. “Landscape and Local Variables Benefit Rare Species and Common Ones Differently.” </w:t>
      </w:r>
      <w:r w:rsidRPr="002D46EE">
        <w:rPr>
          <w:rFonts w:ascii="Aptos" w:hAnsi="Aptos" w:cs="Times New Roman"/>
          <w:i/>
          <w:iCs/>
          <w:noProof/>
          <w:kern w:val="0"/>
        </w:rPr>
        <w:t>Journal of Insect Conservation</w:t>
      </w:r>
      <w:r w:rsidRPr="002D46EE">
        <w:rPr>
          <w:rFonts w:ascii="Aptos" w:hAnsi="Aptos" w:cs="Times New Roman"/>
          <w:noProof/>
          <w:kern w:val="0"/>
        </w:rPr>
        <w:t xml:space="preserve"> 18 (6): 1203–13. https://doi.org/10.1007/S10841-014-9734-5.</w:t>
      </w:r>
    </w:p>
    <w:p w14:paraId="4D61F622"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Lincoln, F. C. 1930. “Calculating Waterfowl Abundance on the Basis of Banding Returns.” Washington DC.</w:t>
      </w:r>
    </w:p>
    <w:p w14:paraId="422C609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Link, W., M. Schofield, R. Barker, and J. Sauer. 2018. “On the Robustness of N-Mixture Models.” </w:t>
      </w:r>
      <w:r w:rsidRPr="002D46EE">
        <w:rPr>
          <w:rFonts w:ascii="Aptos" w:hAnsi="Aptos" w:cs="Times New Roman"/>
          <w:i/>
          <w:iCs/>
          <w:noProof/>
          <w:kern w:val="0"/>
        </w:rPr>
        <w:t>Ecology</w:t>
      </w:r>
      <w:r w:rsidRPr="002D46EE">
        <w:rPr>
          <w:rFonts w:ascii="Aptos" w:hAnsi="Aptos" w:cs="Times New Roman"/>
          <w:noProof/>
          <w:kern w:val="0"/>
        </w:rPr>
        <w:t xml:space="preserve"> 99 (7): 1547–51. https://doi.org/10.1002/ECY.2362.</w:t>
      </w:r>
    </w:p>
    <w:p w14:paraId="3B82BD2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Madsen, L., and J. A. Royle. 2023. “A Review of N-Mixture Models.” </w:t>
      </w:r>
      <w:r w:rsidRPr="002D46EE">
        <w:rPr>
          <w:rFonts w:ascii="Aptos" w:hAnsi="Aptos" w:cs="Times New Roman"/>
          <w:i/>
          <w:iCs/>
          <w:noProof/>
          <w:kern w:val="0"/>
        </w:rPr>
        <w:t>Wiley Interdisciplinary Reviews: Computational Statistics</w:t>
      </w:r>
      <w:r w:rsidRPr="002D46EE">
        <w:rPr>
          <w:rFonts w:ascii="Aptos" w:hAnsi="Aptos" w:cs="Times New Roman"/>
          <w:noProof/>
          <w:kern w:val="0"/>
        </w:rPr>
        <w:t xml:space="preserve"> 15 (6): e1625. https://doi.org/10.1002/WICS.1625.</w:t>
      </w:r>
    </w:p>
    <w:p w14:paraId="219F466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Manica, M., B. Caputo, A. Screti, F. Filipponi, R. Rosà, A. Solimini, A. della Torre, and M. Blangiardo. 2019. “Applying the N-Mixture Model Approach to Estimate Mosquito Population Absolute Abundance from Monitoring Data.” </w:t>
      </w:r>
      <w:r w:rsidRPr="002D46EE">
        <w:rPr>
          <w:rFonts w:ascii="Aptos" w:hAnsi="Aptos" w:cs="Times New Roman"/>
          <w:i/>
          <w:iCs/>
          <w:noProof/>
          <w:kern w:val="0"/>
        </w:rPr>
        <w:t>Journal of Applied Ecology</w:t>
      </w:r>
      <w:r w:rsidRPr="002D46EE">
        <w:rPr>
          <w:rFonts w:ascii="Aptos" w:hAnsi="Aptos" w:cs="Times New Roman"/>
          <w:noProof/>
          <w:kern w:val="0"/>
        </w:rPr>
        <w:t xml:space="preserve"> 56 (9): 2225–35. https://doi.org/10.1111/1365-2664.13454.</w:t>
      </w:r>
    </w:p>
    <w:p w14:paraId="765CB0F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Markovits, C., N. Dorian, and E. Crone. 2025. “Roads Are Partial Barriers to Foraging Solitary Bees in an Urban Landscape.” </w:t>
      </w:r>
      <w:r w:rsidRPr="002D46EE">
        <w:rPr>
          <w:rFonts w:ascii="Aptos" w:hAnsi="Aptos" w:cs="Times New Roman"/>
          <w:i/>
          <w:iCs/>
          <w:noProof/>
          <w:kern w:val="0"/>
        </w:rPr>
        <w:t>Oecologia</w:t>
      </w:r>
      <w:r w:rsidRPr="002D46EE">
        <w:rPr>
          <w:rFonts w:ascii="Aptos" w:hAnsi="Aptos" w:cs="Times New Roman"/>
          <w:noProof/>
          <w:kern w:val="0"/>
        </w:rPr>
        <w:t xml:space="preserve"> 207 (1): 1–11. https://doi.org/10.1007/S00442-024-05652-6.</w:t>
      </w:r>
    </w:p>
    <w:p w14:paraId="5CFDBB8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lastRenderedPageBreak/>
        <w:t xml:space="preserve">Mccravy, K. 2018. “A Review of Sampling and Monitoring Methods for Beneficial Arthropods in Agroecosystems.” </w:t>
      </w:r>
      <w:r w:rsidRPr="002D46EE">
        <w:rPr>
          <w:rFonts w:ascii="Aptos" w:hAnsi="Aptos" w:cs="Times New Roman"/>
          <w:i/>
          <w:iCs/>
          <w:noProof/>
          <w:kern w:val="0"/>
        </w:rPr>
        <w:t>Insects</w:t>
      </w:r>
      <w:r w:rsidRPr="002D46EE">
        <w:rPr>
          <w:rFonts w:ascii="Aptos" w:hAnsi="Aptos" w:cs="Times New Roman"/>
          <w:noProof/>
          <w:kern w:val="0"/>
        </w:rPr>
        <w:t xml:space="preserve"> 9 (4): 170. https://doi.org/10.3390/insects9040170.</w:t>
      </w:r>
    </w:p>
    <w:p w14:paraId="0D0F6B0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Mccune, F., É. Normandin, M. Mazerolle, and V. Fournier. 2020. “Response of Wild Bee Communities to Beekeeping, Urbanization, and Flower Availability.” </w:t>
      </w:r>
      <w:r w:rsidRPr="002D46EE">
        <w:rPr>
          <w:rFonts w:ascii="Aptos" w:hAnsi="Aptos" w:cs="Times New Roman"/>
          <w:i/>
          <w:iCs/>
          <w:noProof/>
          <w:kern w:val="0"/>
        </w:rPr>
        <w:t>Urban Ecosystems</w:t>
      </w:r>
      <w:r w:rsidRPr="002D46EE">
        <w:rPr>
          <w:rFonts w:ascii="Aptos" w:hAnsi="Aptos" w:cs="Times New Roman"/>
          <w:noProof/>
          <w:kern w:val="0"/>
        </w:rPr>
        <w:t xml:space="preserve"> 23: 39–54. https://doi.org/10.1007/s11252-019-00909-y.</w:t>
      </w:r>
    </w:p>
    <w:p w14:paraId="2389CE9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McNeil, D., Cl. Otto, E. Moser, K. Urban-Mead, D. King, A. Rodewald, and J. Larkin. 2019. “Distance Models as a Tool for Modelling Detection Probability and Density of Native Bumblebees.” </w:t>
      </w:r>
      <w:r w:rsidRPr="002D46EE">
        <w:rPr>
          <w:rFonts w:ascii="Aptos" w:hAnsi="Aptos" w:cs="Times New Roman"/>
          <w:i/>
          <w:iCs/>
          <w:noProof/>
          <w:kern w:val="0"/>
        </w:rPr>
        <w:t>Journal of Applied Entomology</w:t>
      </w:r>
      <w:r w:rsidRPr="002D46EE">
        <w:rPr>
          <w:rFonts w:ascii="Aptos" w:hAnsi="Aptos" w:cs="Times New Roman"/>
          <w:noProof/>
          <w:kern w:val="0"/>
        </w:rPr>
        <w:t xml:space="preserve"> 143 (3): 225–35. https://doi.org/10.1111/JEN.12583.</w:t>
      </w:r>
    </w:p>
    <w:p w14:paraId="78C7A25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Mimnagh, N., A. Parnell, and E. Prado. 2023. “Bayesian N-Mixture Models Applied to Estimating Insect Abundance.” In </w:t>
      </w:r>
      <w:r w:rsidRPr="002D46EE">
        <w:rPr>
          <w:rFonts w:ascii="Aptos" w:hAnsi="Aptos" w:cs="Times New Roman"/>
          <w:i/>
          <w:iCs/>
          <w:noProof/>
          <w:kern w:val="0"/>
        </w:rPr>
        <w:t>Modelling Insect Populations in Agricultural Landscapes</w:t>
      </w:r>
      <w:r w:rsidRPr="002D46EE">
        <w:rPr>
          <w:rFonts w:ascii="Aptos" w:hAnsi="Aptos" w:cs="Times New Roman"/>
          <w:noProof/>
          <w:kern w:val="0"/>
        </w:rPr>
        <w:t>, 185–210. Springer International Publishing. https://doi.org/10.1007/978-3-031-43098-5_10.</w:t>
      </w:r>
    </w:p>
    <w:p w14:paraId="1DACC16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Morton, A. C. 1982. “The Effects of Marking and Capture on Recapture Frequencies of Butterflies.” </w:t>
      </w:r>
      <w:r w:rsidRPr="002D46EE">
        <w:rPr>
          <w:rFonts w:ascii="Aptos" w:hAnsi="Aptos" w:cs="Times New Roman"/>
          <w:i/>
          <w:iCs/>
          <w:noProof/>
          <w:kern w:val="0"/>
        </w:rPr>
        <w:t>Oecologia</w:t>
      </w:r>
      <w:r w:rsidRPr="002D46EE">
        <w:rPr>
          <w:rFonts w:ascii="Aptos" w:hAnsi="Aptos" w:cs="Times New Roman"/>
          <w:noProof/>
          <w:kern w:val="0"/>
        </w:rPr>
        <w:t xml:space="preserve"> 53 (1): 105–10. https://doi.org/10.1007/BF00377143.</w:t>
      </w:r>
    </w:p>
    <w:p w14:paraId="07832F75"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Nowicki, P., J. Settele, P. Henry, and M. Woyciechowski. 2008. “Butterfly Monitoring Methods: The Ideal and the Real World.” </w:t>
      </w:r>
      <w:r w:rsidRPr="002D46EE">
        <w:rPr>
          <w:rFonts w:ascii="Aptos" w:hAnsi="Aptos" w:cs="Times New Roman"/>
          <w:i/>
          <w:iCs/>
          <w:noProof/>
          <w:kern w:val="0"/>
        </w:rPr>
        <w:t>Israel Journal of Ecology &amp; Evolution</w:t>
      </w:r>
      <w:r w:rsidRPr="002D46EE">
        <w:rPr>
          <w:rFonts w:ascii="Aptos" w:hAnsi="Aptos" w:cs="Times New Roman"/>
          <w:noProof/>
          <w:kern w:val="0"/>
        </w:rPr>
        <w:t xml:space="preserve"> 54 (1): 69–88. https://doi.org/10.1560/IJEE.54.1.69.</w:t>
      </w:r>
    </w:p>
    <w:p w14:paraId="4EC05C1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Ogilvie, J., and J. Thomson. 2016. “Site Fidelity by Bees Drives Pollination Facilitation in Sequentially Blooming Plant Species.” </w:t>
      </w:r>
      <w:r w:rsidRPr="002D46EE">
        <w:rPr>
          <w:rFonts w:ascii="Aptos" w:hAnsi="Aptos" w:cs="Times New Roman"/>
          <w:i/>
          <w:iCs/>
          <w:noProof/>
          <w:kern w:val="0"/>
        </w:rPr>
        <w:t>Ecology</w:t>
      </w:r>
      <w:r w:rsidRPr="002D46EE">
        <w:rPr>
          <w:rFonts w:ascii="Aptos" w:hAnsi="Aptos" w:cs="Times New Roman"/>
          <w:noProof/>
          <w:kern w:val="0"/>
        </w:rPr>
        <w:t xml:space="preserve"> 97 (6): 1442–51. https://doi.org/10.1890/15-0903.1.</w:t>
      </w:r>
    </w:p>
    <w:p w14:paraId="4499CE3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Portman, Z., B. Bruninga-Socolar, and D. Cariveau. 2020. “The State of Bee Monitoring in the United States: A Call to Refocus Away From Bowl Traps and Towards More Effective Methods.” </w:t>
      </w:r>
      <w:r w:rsidRPr="002D46EE">
        <w:rPr>
          <w:rFonts w:ascii="Aptos" w:hAnsi="Aptos" w:cs="Times New Roman"/>
          <w:i/>
          <w:iCs/>
          <w:noProof/>
          <w:kern w:val="0"/>
        </w:rPr>
        <w:t>Annals of the Entomological Society of America</w:t>
      </w:r>
      <w:r w:rsidRPr="002D46EE">
        <w:rPr>
          <w:rFonts w:ascii="Aptos" w:hAnsi="Aptos" w:cs="Times New Roman"/>
          <w:noProof/>
          <w:kern w:val="0"/>
        </w:rPr>
        <w:t xml:space="preserve"> 113 (5): 337–42. https://doi.org/10.1093/aesa/saaa010.</w:t>
      </w:r>
    </w:p>
    <w:p w14:paraId="5B8941D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R Core Team. 2022. “R: A Language and Environment for Statistical Computing.” R Foundation for Statistical Computing, Vienna, Austria. 2022. https://www.r-project.org/.</w:t>
      </w:r>
    </w:p>
    <w:p w14:paraId="3BAEB1F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Riva, F., G. Gentile, S. Bonelli, J. Acorn, F. Denes, A. Crosby, and S. Nielsen. 2020. “Of Detectability and Camouflage: Evaluating Pollard Walk Rules Using a Common, Cryptic Butterfly.” </w:t>
      </w:r>
      <w:r w:rsidRPr="002D46EE">
        <w:rPr>
          <w:rFonts w:ascii="Aptos" w:hAnsi="Aptos" w:cs="Times New Roman"/>
          <w:i/>
          <w:iCs/>
          <w:noProof/>
          <w:kern w:val="0"/>
        </w:rPr>
        <w:t>Ecosphere</w:t>
      </w:r>
      <w:r w:rsidRPr="002D46EE">
        <w:rPr>
          <w:rFonts w:ascii="Aptos" w:hAnsi="Aptos" w:cs="Times New Roman"/>
          <w:noProof/>
          <w:kern w:val="0"/>
        </w:rPr>
        <w:t xml:space="preserve"> 11 (4): e03101. https://doi.org/10.1002/ECS2.3101.</w:t>
      </w:r>
    </w:p>
    <w:p w14:paraId="37EF0031"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Rocca, F. Della, P. Milanesi, F. Magna, Li. Mola, T. Bezzicheri, C. Deiaco, and F. Bracco. 2020. “Comparison of Two Sampling Methods to Estimate the Abundance of Lucanus Cervus with Application of N-Mixture Models.” </w:t>
      </w:r>
      <w:r w:rsidRPr="002D46EE">
        <w:rPr>
          <w:rFonts w:ascii="Aptos" w:hAnsi="Aptos" w:cs="Times New Roman"/>
          <w:i/>
          <w:iCs/>
          <w:noProof/>
          <w:kern w:val="0"/>
        </w:rPr>
        <w:t>Forests 2020, Vol. 11, Page 1085</w:t>
      </w:r>
      <w:r w:rsidRPr="002D46EE">
        <w:rPr>
          <w:rFonts w:ascii="Aptos" w:hAnsi="Aptos" w:cs="Times New Roman"/>
          <w:noProof/>
          <w:kern w:val="0"/>
        </w:rPr>
        <w:t xml:space="preserve"> 11 (10): 1085. https://doi.org/10.3390/F11101085.</w:t>
      </w:r>
    </w:p>
    <w:p w14:paraId="66E7240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Royle, J. A. 2004. “N-Mixture Models for Estimating Population Size from Spatially Replicated Counts.” </w:t>
      </w:r>
      <w:r w:rsidRPr="002D46EE">
        <w:rPr>
          <w:rFonts w:ascii="Aptos" w:hAnsi="Aptos" w:cs="Times New Roman"/>
          <w:i/>
          <w:iCs/>
          <w:noProof/>
          <w:kern w:val="0"/>
        </w:rPr>
        <w:t>Biometrics</w:t>
      </w:r>
      <w:r w:rsidRPr="002D46EE">
        <w:rPr>
          <w:rFonts w:ascii="Aptos" w:hAnsi="Aptos" w:cs="Times New Roman"/>
          <w:noProof/>
          <w:kern w:val="0"/>
        </w:rPr>
        <w:t xml:space="preserve"> 60 (1): 108–115. https://doi.org/https://doi.org/10.1111/j.0006-341X.2004.00142.x.</w:t>
      </w:r>
    </w:p>
    <w:p w14:paraId="4C5D09C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Royle, J. A., M. Kéry, R. Gautier, and H. Schmid. 2007. “Hierarchical Spatial Models of Abundance and Occurrence from Imperfect Survey Data.” </w:t>
      </w:r>
      <w:r w:rsidRPr="002D46EE">
        <w:rPr>
          <w:rFonts w:ascii="Aptos" w:hAnsi="Aptos" w:cs="Times New Roman"/>
          <w:i/>
          <w:iCs/>
          <w:noProof/>
          <w:kern w:val="0"/>
        </w:rPr>
        <w:t>Ecological Monographs</w:t>
      </w:r>
      <w:r w:rsidRPr="002D46EE">
        <w:rPr>
          <w:rFonts w:ascii="Aptos" w:hAnsi="Aptos" w:cs="Times New Roman"/>
          <w:noProof/>
          <w:kern w:val="0"/>
        </w:rPr>
        <w:t xml:space="preserve"> 77 (3): 465–81. https://doi.org/10.1890/06-0912.1.</w:t>
      </w:r>
    </w:p>
    <w:p w14:paraId="284D528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Rundlöf, Maj, Georg K.S. Andersson, Riccardo Bommarco, Ingemar Fries, Veronica Hederström, Lina Herbertsson, Ove Jonsson, et al. 2015. “Seed Coating with a Neonicotinoid Insecticide </w:t>
      </w:r>
      <w:r w:rsidRPr="002D46EE">
        <w:rPr>
          <w:rFonts w:ascii="Aptos" w:hAnsi="Aptos" w:cs="Times New Roman"/>
          <w:noProof/>
          <w:kern w:val="0"/>
        </w:rPr>
        <w:lastRenderedPageBreak/>
        <w:t xml:space="preserve">Negatively Affects Wild Bees.” </w:t>
      </w:r>
      <w:r w:rsidRPr="002D46EE">
        <w:rPr>
          <w:rFonts w:ascii="Aptos" w:hAnsi="Aptos" w:cs="Times New Roman"/>
          <w:i/>
          <w:iCs/>
          <w:noProof/>
          <w:kern w:val="0"/>
        </w:rPr>
        <w:t>Nature</w:t>
      </w:r>
      <w:r w:rsidRPr="002D46EE">
        <w:rPr>
          <w:rFonts w:ascii="Aptos" w:hAnsi="Aptos" w:cs="Times New Roman"/>
          <w:noProof/>
          <w:kern w:val="0"/>
        </w:rPr>
        <w:t xml:space="preserve"> 521 (7550): 77–80. https://doi.org/10.1038/nature14420.</w:t>
      </w:r>
    </w:p>
    <w:p w14:paraId="39644EE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Sánchez-Bayo, Francisco, and Kris A.G. Wyckhuys. 2019. “Worldwide Decline of the Entomofauna: A Review of Its Drivers.” </w:t>
      </w:r>
      <w:r w:rsidRPr="002D46EE">
        <w:rPr>
          <w:rFonts w:ascii="Aptos" w:hAnsi="Aptos" w:cs="Times New Roman"/>
          <w:i/>
          <w:iCs/>
          <w:noProof/>
          <w:kern w:val="0"/>
        </w:rPr>
        <w:t>Biological Conservation</w:t>
      </w:r>
      <w:r w:rsidRPr="002D46EE">
        <w:rPr>
          <w:rFonts w:ascii="Aptos" w:hAnsi="Aptos" w:cs="Times New Roman"/>
          <w:noProof/>
          <w:kern w:val="0"/>
        </w:rPr>
        <w:t xml:space="preserve"> 232 (April): 8–27. https://doi.org/10.1016/J.BIOCON.2019.01.020.</w:t>
      </w:r>
    </w:p>
    <w:p w14:paraId="5833B46E"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Schowalter, T. D., J. A. Noriega, and T. Tscharntke. 2018. “Insect Effects on Ecosystem Services—Introduction.” </w:t>
      </w:r>
      <w:r w:rsidRPr="002D46EE">
        <w:rPr>
          <w:rFonts w:ascii="Aptos" w:hAnsi="Aptos" w:cs="Times New Roman"/>
          <w:i/>
          <w:iCs/>
          <w:noProof/>
          <w:kern w:val="0"/>
        </w:rPr>
        <w:t>Basic and Applied Ecology</w:t>
      </w:r>
      <w:r w:rsidRPr="002D46EE">
        <w:rPr>
          <w:rFonts w:ascii="Aptos" w:hAnsi="Aptos" w:cs="Times New Roman"/>
          <w:noProof/>
          <w:kern w:val="0"/>
        </w:rPr>
        <w:t xml:space="preserve"> 26 (February): 1–7. https://doi.org/10.1016/J.BAAE.2017.09.011.</w:t>
      </w:r>
    </w:p>
    <w:p w14:paraId="529DC8D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Schultz, C., and P. Hammond. 2003. “Using Population Viability Analysis to Develop Recovery Criteria for Endangered Insects: Case Study of the Fender’s Blue Butterfly.” </w:t>
      </w:r>
      <w:r w:rsidRPr="002D46EE">
        <w:rPr>
          <w:rFonts w:ascii="Aptos" w:hAnsi="Aptos" w:cs="Times New Roman"/>
          <w:i/>
          <w:iCs/>
          <w:noProof/>
          <w:kern w:val="0"/>
        </w:rPr>
        <w:t>Conservation Biology</w:t>
      </w:r>
      <w:r w:rsidRPr="002D46EE">
        <w:rPr>
          <w:rFonts w:ascii="Aptos" w:hAnsi="Aptos" w:cs="Times New Roman"/>
          <w:noProof/>
          <w:kern w:val="0"/>
        </w:rPr>
        <w:t xml:space="preserve"> 17 (5): 1372–85. https://doi.org/10.1046/J.1523-1739.2003.02141.X.</w:t>
      </w:r>
    </w:p>
    <w:p w14:paraId="0A2F852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Stan Development Team. 2023a. “RStan: The R Interface to Stan. R Package Version 2.21.8.” 2023. https://mc-stan.org/.</w:t>
      </w:r>
    </w:p>
    <w:p w14:paraId="5C13EBD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2023b. “Stan Modeling Language Users Guide and Reference Manual, v2.31.0.” 2023. https://mc-stan.org.</w:t>
      </w:r>
    </w:p>
    <w:p w14:paraId="034BFD5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Taron, D., and L. Ries. 2015. “Butterfly Monitoring for Conservation.” In </w:t>
      </w:r>
      <w:r w:rsidRPr="002D46EE">
        <w:rPr>
          <w:rFonts w:ascii="Aptos" w:hAnsi="Aptos" w:cs="Times New Roman"/>
          <w:i/>
          <w:iCs/>
          <w:noProof/>
          <w:kern w:val="0"/>
        </w:rPr>
        <w:t>Butterfly Conservation in North America: Efforts to Help Save Our Charismatic Microfauna</w:t>
      </w:r>
      <w:r w:rsidRPr="002D46EE">
        <w:rPr>
          <w:rFonts w:ascii="Aptos" w:hAnsi="Aptos" w:cs="Times New Roman"/>
          <w:noProof/>
          <w:kern w:val="0"/>
        </w:rPr>
        <w:t>, 35–57. Dordrecht: Springer Netherlands.</w:t>
      </w:r>
    </w:p>
    <w:p w14:paraId="1543933B"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Tini, M., M. Bardiani, S. Chiari, A. Campanaro, E. Maurizi, I. Toni, F. Mason, P. Audisio, and G. Carpaneto. 2018. “Use of Space and Dispersal Ability of a Flagship Saproxylic Insect: A Telemetric Study of the Stag Beetle (Lucanus Cervus) in a Relict Lowland Forest.” </w:t>
      </w:r>
      <w:r w:rsidRPr="002D46EE">
        <w:rPr>
          <w:rFonts w:ascii="Aptos" w:hAnsi="Aptos" w:cs="Times New Roman"/>
          <w:i/>
          <w:iCs/>
          <w:noProof/>
          <w:kern w:val="0"/>
        </w:rPr>
        <w:t>Insect Conservation and Diversity</w:t>
      </w:r>
      <w:r w:rsidRPr="002D46EE">
        <w:rPr>
          <w:rFonts w:ascii="Aptos" w:hAnsi="Aptos" w:cs="Times New Roman"/>
          <w:noProof/>
          <w:kern w:val="0"/>
        </w:rPr>
        <w:t xml:space="preserve"> 11 (1): 116–29. https://doi.org/10.1111/ICAD.12260.</w:t>
      </w:r>
    </w:p>
    <w:p w14:paraId="5C740BF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Ulrich, J., and R. Sargent. 2025. “Habitat Restorations in an Urban Landscape Rapidly Assemble Diverse Pollinator Communities That Persist.” </w:t>
      </w:r>
      <w:r w:rsidRPr="002D46EE">
        <w:rPr>
          <w:rFonts w:ascii="Aptos" w:hAnsi="Aptos" w:cs="Times New Roman"/>
          <w:i/>
          <w:iCs/>
          <w:noProof/>
          <w:kern w:val="0"/>
        </w:rPr>
        <w:t>Ecology Letters</w:t>
      </w:r>
      <w:r w:rsidRPr="002D46EE">
        <w:rPr>
          <w:rFonts w:ascii="Aptos" w:hAnsi="Aptos" w:cs="Times New Roman"/>
          <w:noProof/>
          <w:kern w:val="0"/>
        </w:rPr>
        <w:t xml:space="preserve"> 28 (1): e70037. https://doi.org/https://doi.org/10.1111/ele.70037.</w:t>
      </w:r>
    </w:p>
    <w:p w14:paraId="6AFCB35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Wagner, D., E. Grames, M. Forister, M. Berenbaum, and D. Stopak. 2021. “Insect Decline in the Anthropocene: Death by a Thousand Cuts.” </w:t>
      </w:r>
      <w:r w:rsidRPr="002D46EE">
        <w:rPr>
          <w:rFonts w:ascii="Aptos" w:hAnsi="Aptos" w:cs="Times New Roman"/>
          <w:i/>
          <w:iCs/>
          <w:noProof/>
          <w:kern w:val="0"/>
        </w:rPr>
        <w:t>PNAS</w:t>
      </w:r>
      <w:r w:rsidRPr="002D46EE">
        <w:rPr>
          <w:rFonts w:ascii="Aptos" w:hAnsi="Aptos" w:cs="Times New Roman"/>
          <w:noProof/>
          <w:kern w:val="0"/>
        </w:rPr>
        <w:t xml:space="preserve"> 118 (2). https://doi.org/10.1073/PNAS.2023989118.</w:t>
      </w:r>
    </w:p>
    <w:p w14:paraId="7B77EC0F"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Waltz, A., and W. Covington. 2004. “Ecological Restoration Treatments Increase Butterfly Richness and Abundance: Mechanisms of Response.” </w:t>
      </w:r>
      <w:r w:rsidRPr="002D46EE">
        <w:rPr>
          <w:rFonts w:ascii="Aptos" w:hAnsi="Aptos" w:cs="Times New Roman"/>
          <w:i/>
          <w:iCs/>
          <w:noProof/>
          <w:kern w:val="0"/>
        </w:rPr>
        <w:t>Restoration Ecology</w:t>
      </w:r>
      <w:r w:rsidRPr="002D46EE">
        <w:rPr>
          <w:rFonts w:ascii="Aptos" w:hAnsi="Aptos" w:cs="Times New Roman"/>
          <w:noProof/>
          <w:kern w:val="0"/>
        </w:rPr>
        <w:t xml:space="preserve"> 12 (1): 85–96. https://doi.org/10.1111/J.1061-2971.2004.00262.X.</w:t>
      </w:r>
    </w:p>
    <w:p w14:paraId="42A8002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Wildman, J., J. Ollerton, N. Bourn, S. O’Riordan, and D. McCollin. 2024. “Using Photographic Mark-Recapture to Estimate Population Size, Movement, and Lifespan of a Reintroduced Butterfly.” </w:t>
      </w:r>
      <w:r w:rsidRPr="002D46EE">
        <w:rPr>
          <w:rFonts w:ascii="Aptos" w:hAnsi="Aptos" w:cs="Times New Roman"/>
          <w:i/>
          <w:iCs/>
          <w:noProof/>
          <w:kern w:val="0"/>
        </w:rPr>
        <w:t>Biodiversity and Conservation</w:t>
      </w:r>
      <w:r w:rsidRPr="002D46EE">
        <w:rPr>
          <w:rFonts w:ascii="Aptos" w:hAnsi="Aptos" w:cs="Times New Roman"/>
          <w:noProof/>
          <w:kern w:val="0"/>
        </w:rPr>
        <w:t xml:space="preserve"> 33 (6–7): 2011–36. https://doi.org/10.1007/S10531-024-02837-6.</w:t>
      </w:r>
    </w:p>
    <w:p w14:paraId="421A7FA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Williams, B. K., J. D. Nichols, and M. J. Conroy. 2002. </w:t>
      </w:r>
      <w:r w:rsidRPr="002D46EE">
        <w:rPr>
          <w:rFonts w:ascii="Aptos" w:hAnsi="Aptos" w:cs="Times New Roman"/>
          <w:i/>
          <w:iCs/>
          <w:noProof/>
          <w:kern w:val="0"/>
        </w:rPr>
        <w:t>Analysis and Management of Animal Populations</w:t>
      </w:r>
      <w:r w:rsidRPr="002D46EE">
        <w:rPr>
          <w:rFonts w:ascii="Aptos" w:hAnsi="Aptos" w:cs="Times New Roman"/>
          <w:noProof/>
          <w:kern w:val="0"/>
        </w:rPr>
        <w:t>. Academic Press.</w:t>
      </w:r>
    </w:p>
    <w:p w14:paraId="0DA01F4F"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Wolfin, J., E. Watkins, I. Lane, Z. Portman, and M. Spivak. 2023. “Floral Enhancement of Turfgrass Lawns Benefits Wild Bees and Honey Bees (Apis Mellifera).” </w:t>
      </w:r>
      <w:r w:rsidRPr="002D46EE">
        <w:rPr>
          <w:rFonts w:ascii="Aptos" w:hAnsi="Aptos" w:cs="Times New Roman"/>
          <w:i/>
          <w:iCs/>
          <w:noProof/>
          <w:kern w:val="0"/>
        </w:rPr>
        <w:t>Urban Ecosystems</w:t>
      </w:r>
      <w:r w:rsidRPr="002D46EE">
        <w:rPr>
          <w:rFonts w:ascii="Aptos" w:hAnsi="Aptos" w:cs="Times New Roman"/>
          <w:noProof/>
          <w:kern w:val="0"/>
        </w:rPr>
        <w:t xml:space="preserve"> 26: 361–75. https://doi.org/10.1007/s11252-023-01339-7.</w:t>
      </w:r>
    </w:p>
    <w:p w14:paraId="52DDD3EB" w14:textId="77777777" w:rsidR="002D46EE" w:rsidRPr="002D46EE" w:rsidRDefault="002D46EE" w:rsidP="002D46EE">
      <w:pPr>
        <w:widowControl w:val="0"/>
        <w:autoSpaceDE w:val="0"/>
        <w:autoSpaceDN w:val="0"/>
        <w:adjustRightInd w:val="0"/>
        <w:spacing w:line="240" w:lineRule="auto"/>
        <w:ind w:left="480" w:hanging="480"/>
        <w:rPr>
          <w:rFonts w:ascii="Aptos" w:hAnsi="Aptos"/>
          <w:noProof/>
        </w:rPr>
      </w:pPr>
      <w:r w:rsidRPr="002D46EE">
        <w:rPr>
          <w:rFonts w:ascii="Aptos" w:hAnsi="Aptos" w:cs="Times New Roman"/>
          <w:noProof/>
          <w:kern w:val="0"/>
        </w:rPr>
        <w:lastRenderedPageBreak/>
        <w:t xml:space="preserve">Wratten, S., M. Bowie, J. Hickman, A. Evans, J. Sedcole, and J. Tylianakis. 2003. “Field Boundaries as Barriers to Movement of Hover Flies (Diptera: Syrphidae) in Cultivated Land.” </w:t>
      </w:r>
      <w:r w:rsidRPr="002D46EE">
        <w:rPr>
          <w:rFonts w:ascii="Aptos" w:hAnsi="Aptos" w:cs="Times New Roman"/>
          <w:i/>
          <w:iCs/>
          <w:noProof/>
          <w:kern w:val="0"/>
        </w:rPr>
        <w:t>Oecologia</w:t>
      </w:r>
      <w:r w:rsidRPr="002D46EE">
        <w:rPr>
          <w:rFonts w:ascii="Aptos" w:hAnsi="Aptos" w:cs="Times New Roman"/>
          <w:noProof/>
          <w:kern w:val="0"/>
        </w:rPr>
        <w:t xml:space="preserve"> 134 (4): 605–11. https://doi.org/10.1007/S00442-002-1128-9.</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9"/>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60726876"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proofErr w:type="spellStart"/>
      <w:proofErr w:type="gramStart"/>
      <w:r w:rsidR="00F5113D">
        <w:rPr>
          <w:i/>
          <w:iCs/>
          <w:lang w:val="en-CA"/>
        </w:rPr>
        <w:t>y</w:t>
      </w:r>
      <w:r w:rsidR="00F5113D">
        <w:rPr>
          <w:i/>
          <w:iCs/>
          <w:vertAlign w:val="subscript"/>
          <w:lang w:val="en-CA"/>
        </w:rPr>
        <w:t>i</w:t>
      </w:r>
      <w:proofErr w:type="spellEnd"/>
      <w:r w:rsidR="00F5113D">
        <w:rPr>
          <w:lang w:val="en-CA"/>
        </w:rPr>
        <w:t xml:space="preserve"> )</w:t>
      </w:r>
      <w:proofErr w:type="gramEnd"/>
      <w:r w:rsidR="00F5113D">
        <w:rPr>
          <w:lang w:val="en-CA"/>
        </w:rPr>
        <w:t xml:space="preserve">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GLM’s are unable to disentangle effects of these predictors on abundance from their potential effects on detection rate, e.g.: Habitat obscures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0"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1"/>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3135CE7" w14:textId="7C337368" w:rsidR="000F16E1" w:rsidRDefault="007A4BD1" w:rsidP="000F16E1">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2"/>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6E832361"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 xml:space="preserve">Models should return unbiased estimates of abundance drivers that are also precise. Higher values for precision (dark purple) represent wider </w:t>
      </w:r>
      <w:r w:rsidR="00BF5B80">
        <w:rPr>
          <w:lang w:val="en-CA"/>
        </w:rPr>
        <w:t>Bayesian credible intervals (</w:t>
      </w:r>
      <w:r w:rsidR="00D9493B">
        <w:rPr>
          <w:lang w:val="en-CA"/>
        </w:rPr>
        <w:t>BCIs</w:t>
      </w:r>
      <w:r w:rsidR="00BF5B80">
        <w:rPr>
          <w:lang w:val="en-CA"/>
        </w:rPr>
        <w:t>)</w:t>
      </w:r>
      <w:r w:rsidR="00D9493B">
        <w:rPr>
          <w:lang w:val="en-CA"/>
        </w:rPr>
        <w:t xml:space="preserve">. Lower values (light purple) represent </w:t>
      </w:r>
      <w:r w:rsidR="00BF5B80">
        <w:rPr>
          <w:lang w:val="en-CA"/>
        </w:rPr>
        <w:t>BCIs</w:t>
      </w:r>
      <w:r w:rsidR="00D9493B">
        <w:rPr>
          <w:lang w:val="en-CA"/>
        </w:rPr>
        <w:t xml:space="preserve"> with less uncertainty</w:t>
      </w:r>
      <w:r w:rsidR="00CD1DEF">
        <w:rPr>
          <w:lang w:val="en-CA"/>
        </w:rPr>
        <w:t xml:space="preserve">. </w:t>
      </w:r>
      <w:r w:rsidR="003A6AD4">
        <w:rPr>
          <w:lang w:val="en-CA"/>
        </w:rPr>
        <w:t xml:space="preserve">Text in the panels communicates the mean bias or precision, with lower and upper bounds of the 90% </w:t>
      </w:r>
      <w:r w:rsidR="00BF5B80">
        <w:rPr>
          <w:lang w:val="en-CA"/>
        </w:rPr>
        <w:t>BCIs</w:t>
      </w:r>
      <w:r w:rsidR="003A6AD4">
        <w:rPr>
          <w:lang w:val="en-CA"/>
        </w:rPr>
        <w:t xml:space="preserve"> included in brackets.</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3"/>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3E0B3ECB"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w:t>
      </w:r>
      <w:r w:rsidR="00BF5B80">
        <w:rPr>
          <w:lang w:val="en-CA"/>
        </w:rPr>
        <w:t>Bayesian credible intervals (BCIs)</w:t>
      </w:r>
      <w:r w:rsidR="00D9493B">
        <w:rPr>
          <w:lang w:val="en-CA"/>
        </w:rPr>
        <w:t>. Lower values (light purple) represent BCIs with less uncertainty.</w:t>
      </w:r>
      <w:r w:rsidR="003A6AD4" w:rsidRPr="003A6AD4">
        <w:rPr>
          <w:lang w:val="en-CA"/>
        </w:rPr>
        <w:t xml:space="preserve"> </w:t>
      </w:r>
      <w:r w:rsidR="003A6AD4">
        <w:rPr>
          <w:lang w:val="en-CA"/>
        </w:rPr>
        <w:t>Text in the panels communicates the mean bias or precision, with lower and upper bounds of the 90% BCIs included in brackets.</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8DE1362" w:rsidR="00896B5B" w:rsidRDefault="00F64206" w:rsidP="00742924">
      <w:pPr>
        <w:rPr>
          <w:b/>
          <w:bCs/>
          <w:lang w:val="en-CA"/>
        </w:rPr>
      </w:pPr>
      <w:r>
        <w:rPr>
          <w:noProof/>
        </w:rPr>
        <w:drawing>
          <wp:inline distT="0" distB="0" distL="0" distR="0" wp14:anchorId="7A9A80FF" wp14:editId="45F5D671">
            <wp:extent cx="5942683" cy="2369489"/>
            <wp:effectExtent l="0" t="0" r="1270" b="0"/>
            <wp:docPr id="5236783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8319" name="Picture 1" descr="A screenshot of a computer screen&#10;&#10;Description automatically generated"/>
                    <pic:cNvPicPr/>
                  </pic:nvPicPr>
                  <pic:blipFill rotWithShape="1">
                    <a:blip r:embed="rId14"/>
                    <a:srcRect t="14270" b="14846"/>
                    <a:stretch/>
                  </pic:blipFill>
                  <pic:spPr bwMode="auto">
                    <a:xfrm>
                      <a:off x="0" y="0"/>
                      <a:ext cx="5943600" cy="2369854"/>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045D649B"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a sampling area at the time of a survey effort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of habitat restoration 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w:t>
      </w:r>
      <w:proofErr w:type="spellStart"/>
      <w:r w:rsidR="003A6AD4">
        <w:rPr>
          <w:lang w:val="en-CA"/>
        </w:rPr>
        <w:t>binmix</w:t>
      </w:r>
      <w:proofErr w:type="spellEnd"/>
      <w:r w:rsidR="003A6AD4">
        <w:rPr>
          <w:lang w:val="en-CA"/>
        </w:rPr>
        <w:t xml:space="preserve"> model (a and b) and for a </w:t>
      </w:r>
      <w:proofErr w:type="spellStart"/>
      <w:r w:rsidR="003A6AD4">
        <w:rPr>
          <w:lang w:val="en-CA"/>
        </w:rPr>
        <w:t>multimix</w:t>
      </w:r>
      <w:proofErr w:type="spellEnd"/>
      <w:r w:rsidR="003A6AD4">
        <w:rPr>
          <w:lang w:val="en-CA"/>
        </w:rPr>
        <w:t xml:space="preserve"> model (</w:t>
      </w:r>
      <w:commentRangeStart w:id="0"/>
      <w:r w:rsidR="003A6AD4">
        <w:rPr>
          <w:lang w:val="en-CA"/>
        </w:rPr>
        <w:t>c and d</w:t>
      </w:r>
      <w:commentRangeEnd w:id="0"/>
      <w:r w:rsidR="00C10CB2">
        <w:rPr>
          <w:rStyle w:val="CommentReference"/>
        </w:rPr>
        <w:commentReference w:id="0"/>
      </w:r>
      <w:r w:rsidR="003A6AD4">
        <w:rPr>
          <w:lang w:val="en-CA"/>
        </w:rPr>
        <w:t xml:space="preserve">). </w:t>
      </w:r>
      <w:r w:rsidR="009728CF">
        <w:rPr>
          <w:lang w:val="en-CA"/>
        </w:rPr>
        <w:t xml:space="preserve">Positive bias (red) indicates a tendency to overestimate the </w:t>
      </w:r>
      <w:r w:rsidR="003A6AD4">
        <w:rPr>
          <w:lang w:val="en-CA"/>
        </w:rPr>
        <w:t xml:space="preserve">abundance intercept or the </w:t>
      </w:r>
      <w:r w:rsidR="009728CF">
        <w:rPr>
          <w:lang w:val="en-CA"/>
        </w:rPr>
        <w:t>effect of habitat restoration on abundance while a negative bias (blue) indicates a tendency to underestimate. A value of zero indicates no model bia</w:t>
      </w:r>
      <w:r w:rsidR="003A6AD4">
        <w:rPr>
          <w:lang w:val="en-CA"/>
        </w:rPr>
        <w:t>s.</w:t>
      </w:r>
      <w:r w:rsidR="009728CF">
        <w:rPr>
          <w:lang w:val="en-CA"/>
        </w:rPr>
        <w:t xml:space="preserve"> </w:t>
      </w:r>
      <w:r w:rsidR="003A6AD4">
        <w:rPr>
          <w:lang w:val="en-CA"/>
        </w:rPr>
        <w:t xml:space="preserve">Text in the panels communicates the mean bias, with lower and upper bounds of the 90% </w:t>
      </w:r>
      <w:r w:rsidR="00BF5B80">
        <w:rPr>
          <w:lang w:val="en-CA"/>
        </w:rPr>
        <w:t xml:space="preserve">Bayesian credible intervals </w:t>
      </w:r>
      <w:r w:rsidR="003A6AD4">
        <w:rPr>
          <w:lang w:val="en-CA"/>
        </w:rPr>
        <w:t>included in brackets.</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7EE73488" w:rsidR="006F290C" w:rsidRDefault="006F290C" w:rsidP="006F290C">
      <w:pPr>
        <w:rPr>
          <w:b/>
          <w:bCs/>
          <w:lang w:val="en-CA"/>
        </w:rPr>
      </w:pPr>
      <w:r>
        <w:rPr>
          <w:b/>
          <w:bCs/>
          <w:lang w:val="en-CA"/>
        </w:rPr>
        <w:lastRenderedPageBreak/>
        <w:t xml:space="preserve">Table S2: Prior distributions for 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69190F65"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for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B829B9">
        <w:tc>
          <w:tcPr>
            <w:tcW w:w="1615" w:type="dxa"/>
          </w:tcPr>
          <w:p w14:paraId="7A824C7C" w14:textId="77777777" w:rsidR="00EF73EB" w:rsidRDefault="00EF73EB" w:rsidP="00B829B9">
            <w:pPr>
              <w:spacing w:line="276" w:lineRule="auto"/>
              <w:rPr>
                <w:b/>
                <w:bCs/>
                <w:lang w:val="en-CA"/>
              </w:rPr>
            </w:pPr>
            <w:r>
              <w:rPr>
                <w:b/>
                <w:bCs/>
                <w:lang w:val="en-CA"/>
              </w:rPr>
              <w:t>Parameter</w:t>
            </w:r>
          </w:p>
        </w:tc>
        <w:tc>
          <w:tcPr>
            <w:tcW w:w="2880" w:type="dxa"/>
          </w:tcPr>
          <w:p w14:paraId="73BD20C3" w14:textId="77777777" w:rsidR="00EF73EB" w:rsidRDefault="00EF73EB" w:rsidP="00B829B9">
            <w:pPr>
              <w:spacing w:line="276" w:lineRule="auto"/>
              <w:rPr>
                <w:b/>
                <w:bCs/>
                <w:lang w:val="en-CA"/>
              </w:rPr>
            </w:pPr>
            <w:r>
              <w:rPr>
                <w:b/>
                <w:bCs/>
                <w:lang w:val="en-CA"/>
              </w:rPr>
              <w:t>Parameter meaning</w:t>
            </w:r>
          </w:p>
        </w:tc>
        <w:tc>
          <w:tcPr>
            <w:tcW w:w="2340" w:type="dxa"/>
          </w:tcPr>
          <w:p w14:paraId="399ED273" w14:textId="77777777" w:rsidR="00EF73EB" w:rsidRDefault="00EF73EB" w:rsidP="00B829B9">
            <w:pPr>
              <w:spacing w:line="276" w:lineRule="auto"/>
              <w:rPr>
                <w:b/>
                <w:bCs/>
                <w:lang w:val="en-CA"/>
              </w:rPr>
            </w:pPr>
            <w:r>
              <w:rPr>
                <w:b/>
                <w:bCs/>
                <w:lang w:val="en-CA"/>
              </w:rPr>
              <w:t>Prior Distribution</w:t>
            </w:r>
          </w:p>
        </w:tc>
        <w:tc>
          <w:tcPr>
            <w:tcW w:w="2880" w:type="dxa"/>
          </w:tcPr>
          <w:p w14:paraId="1CFC5820" w14:textId="77777777" w:rsidR="00EF73EB" w:rsidRDefault="00EF73EB" w:rsidP="00B829B9">
            <w:pPr>
              <w:spacing w:line="276" w:lineRule="auto"/>
              <w:rPr>
                <w:b/>
                <w:bCs/>
                <w:lang w:val="en-CA"/>
              </w:rPr>
            </w:pPr>
            <w:r>
              <w:rPr>
                <w:b/>
                <w:bCs/>
                <w:lang w:val="en-CA"/>
              </w:rPr>
              <w:t>Justification</w:t>
            </w:r>
          </w:p>
        </w:tc>
      </w:tr>
      <w:tr w:rsidR="00EF73EB" w14:paraId="1986F2B0" w14:textId="77777777" w:rsidTr="003A28C5">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B829B9">
        <w:tc>
          <w:tcPr>
            <w:tcW w:w="1615" w:type="dxa"/>
          </w:tcPr>
          <w:p w14:paraId="43F3E8DD"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B829B9">
            <w:pPr>
              <w:spacing w:line="276" w:lineRule="auto"/>
              <w:rPr>
                <w:lang w:val="en-CA"/>
              </w:rPr>
            </w:pPr>
            <w:r>
              <w:rPr>
                <w:lang w:val="en-CA"/>
              </w:rPr>
              <w:t>Global intercept</w:t>
            </w:r>
          </w:p>
        </w:tc>
        <w:tc>
          <w:tcPr>
            <w:tcW w:w="2340" w:type="dxa"/>
          </w:tcPr>
          <w:p w14:paraId="50C2CFCA"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B829B9">
        <w:tc>
          <w:tcPr>
            <w:tcW w:w="1615" w:type="dxa"/>
          </w:tcPr>
          <w:p w14:paraId="554CA4F2"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B829B9">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B829B9">
        <w:tc>
          <w:tcPr>
            <w:tcW w:w="1615" w:type="dxa"/>
          </w:tcPr>
          <w:p w14:paraId="76148347" w14:textId="77777777" w:rsidR="00EF73EB"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B829B9">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B829B9">
        <w:tc>
          <w:tcPr>
            <w:tcW w:w="1615" w:type="dxa"/>
          </w:tcPr>
          <w:p w14:paraId="516CA5E7"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B829B9">
            <w:pPr>
              <w:spacing w:line="276" w:lineRule="auto"/>
              <w:rPr>
                <w:lang w:val="en-CA"/>
              </w:rPr>
            </w:pPr>
            <w:r>
              <w:rPr>
                <w:lang w:val="en-CA"/>
              </w:rPr>
              <w:t>Site-specific intercept effects</w:t>
            </w:r>
          </w:p>
        </w:tc>
        <w:tc>
          <w:tcPr>
            <w:tcW w:w="2340" w:type="dxa"/>
          </w:tcPr>
          <w:p w14:paraId="44760011"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B829B9">
        <w:tc>
          <w:tcPr>
            <w:tcW w:w="1615" w:type="dxa"/>
          </w:tcPr>
          <w:p w14:paraId="48835468" w14:textId="77777777" w:rsidR="00EF73EB"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B829B9">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B829B9">
        <w:tc>
          <w:tcPr>
            <w:tcW w:w="1615" w:type="dxa"/>
          </w:tcPr>
          <w:p w14:paraId="374599E5"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B829B9">
            <w:pPr>
              <w:spacing w:line="276" w:lineRule="auto"/>
              <w:rPr>
                <w:lang w:val="en-CA"/>
              </w:rPr>
            </w:pPr>
            <w:r>
              <w:rPr>
                <w:lang w:val="en-CA"/>
              </w:rPr>
              <w:t>Year intercept effects</w:t>
            </w:r>
          </w:p>
        </w:tc>
        <w:tc>
          <w:tcPr>
            <w:tcW w:w="2340" w:type="dxa"/>
          </w:tcPr>
          <w:p w14:paraId="677803BE"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B829B9">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B829B9">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B829B9">
        <w:tc>
          <w:tcPr>
            <w:tcW w:w="1615" w:type="dxa"/>
          </w:tcPr>
          <w:p w14:paraId="04E72829" w14:textId="77777777" w:rsidR="00EF73EB" w:rsidRPr="006F290C" w:rsidRDefault="00EF73EB" w:rsidP="00B829B9">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B829B9">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F70562">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B829B9">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B829B9">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B829B9">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B829B9">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B829B9">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B829B9">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B829B9">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B829B9">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731F2930"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for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B829B9">
        <w:tc>
          <w:tcPr>
            <w:tcW w:w="1615" w:type="dxa"/>
          </w:tcPr>
          <w:p w14:paraId="4A238356" w14:textId="77777777" w:rsidR="002D10BC" w:rsidRDefault="002D10BC" w:rsidP="00B829B9">
            <w:pPr>
              <w:spacing w:line="276" w:lineRule="auto"/>
              <w:rPr>
                <w:b/>
                <w:bCs/>
                <w:lang w:val="en-CA"/>
              </w:rPr>
            </w:pPr>
            <w:r>
              <w:rPr>
                <w:b/>
                <w:bCs/>
                <w:lang w:val="en-CA"/>
              </w:rPr>
              <w:t>Parameter</w:t>
            </w:r>
          </w:p>
        </w:tc>
        <w:tc>
          <w:tcPr>
            <w:tcW w:w="2880" w:type="dxa"/>
          </w:tcPr>
          <w:p w14:paraId="4F725E45" w14:textId="77777777" w:rsidR="002D10BC" w:rsidRDefault="002D10BC" w:rsidP="00B829B9">
            <w:pPr>
              <w:spacing w:line="276" w:lineRule="auto"/>
              <w:rPr>
                <w:b/>
                <w:bCs/>
                <w:lang w:val="en-CA"/>
              </w:rPr>
            </w:pPr>
            <w:r>
              <w:rPr>
                <w:b/>
                <w:bCs/>
                <w:lang w:val="en-CA"/>
              </w:rPr>
              <w:t>Parameter meaning</w:t>
            </w:r>
          </w:p>
        </w:tc>
        <w:tc>
          <w:tcPr>
            <w:tcW w:w="2340" w:type="dxa"/>
          </w:tcPr>
          <w:p w14:paraId="719769B6" w14:textId="77777777" w:rsidR="002D10BC" w:rsidRDefault="002D10BC" w:rsidP="00B829B9">
            <w:pPr>
              <w:spacing w:line="276" w:lineRule="auto"/>
              <w:rPr>
                <w:b/>
                <w:bCs/>
                <w:lang w:val="en-CA"/>
              </w:rPr>
            </w:pPr>
            <w:r>
              <w:rPr>
                <w:b/>
                <w:bCs/>
                <w:lang w:val="en-CA"/>
              </w:rPr>
              <w:t>Prior Distribution</w:t>
            </w:r>
          </w:p>
        </w:tc>
        <w:tc>
          <w:tcPr>
            <w:tcW w:w="2880" w:type="dxa"/>
          </w:tcPr>
          <w:p w14:paraId="58BF537E" w14:textId="77777777" w:rsidR="002D10BC" w:rsidRDefault="002D10BC" w:rsidP="00B829B9">
            <w:pPr>
              <w:spacing w:line="276" w:lineRule="auto"/>
              <w:rPr>
                <w:b/>
                <w:bCs/>
                <w:lang w:val="en-CA"/>
              </w:rPr>
            </w:pPr>
            <w:r>
              <w:rPr>
                <w:b/>
                <w:bCs/>
                <w:lang w:val="en-CA"/>
              </w:rPr>
              <w:t>Justification</w:t>
            </w:r>
          </w:p>
        </w:tc>
      </w:tr>
      <w:tr w:rsidR="002D10BC" w14:paraId="3FD32D9D" w14:textId="77777777" w:rsidTr="00B829B9">
        <w:tc>
          <w:tcPr>
            <w:tcW w:w="9715" w:type="dxa"/>
            <w:gridSpan w:val="4"/>
          </w:tcPr>
          <w:p w14:paraId="0714B0E6" w14:textId="77777777" w:rsidR="002D10BC" w:rsidRPr="00EF73EB" w:rsidRDefault="002D10BC" w:rsidP="00B829B9">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B829B9">
        <w:tc>
          <w:tcPr>
            <w:tcW w:w="1615" w:type="dxa"/>
          </w:tcPr>
          <w:p w14:paraId="2389B382"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B829B9">
            <w:pPr>
              <w:spacing w:line="276" w:lineRule="auto"/>
              <w:rPr>
                <w:lang w:val="en-CA"/>
              </w:rPr>
            </w:pPr>
            <w:r>
              <w:rPr>
                <w:lang w:val="en-CA"/>
              </w:rPr>
              <w:t>Global intercept</w:t>
            </w:r>
          </w:p>
        </w:tc>
        <w:tc>
          <w:tcPr>
            <w:tcW w:w="2340" w:type="dxa"/>
          </w:tcPr>
          <w:p w14:paraId="5BF0B50B"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B829B9">
        <w:tc>
          <w:tcPr>
            <w:tcW w:w="1615" w:type="dxa"/>
          </w:tcPr>
          <w:p w14:paraId="14A95256"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B829B9">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B829B9">
        <w:tc>
          <w:tcPr>
            <w:tcW w:w="1615" w:type="dxa"/>
          </w:tcPr>
          <w:p w14:paraId="24839A31" w14:textId="77777777" w:rsidR="002D10BC"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B829B9">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B829B9">
        <w:tc>
          <w:tcPr>
            <w:tcW w:w="1615" w:type="dxa"/>
          </w:tcPr>
          <w:p w14:paraId="5AE3629A"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B829B9">
            <w:pPr>
              <w:spacing w:line="276" w:lineRule="auto"/>
              <w:rPr>
                <w:lang w:val="en-CA"/>
              </w:rPr>
            </w:pPr>
            <w:r>
              <w:rPr>
                <w:lang w:val="en-CA"/>
              </w:rPr>
              <w:t>Site-specific intercept effects</w:t>
            </w:r>
          </w:p>
        </w:tc>
        <w:tc>
          <w:tcPr>
            <w:tcW w:w="2340" w:type="dxa"/>
          </w:tcPr>
          <w:p w14:paraId="2639B358"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B829B9">
        <w:tc>
          <w:tcPr>
            <w:tcW w:w="1615" w:type="dxa"/>
          </w:tcPr>
          <w:p w14:paraId="42CF0233" w14:textId="77777777" w:rsidR="002D10BC"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B829B9">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B829B9">
        <w:tc>
          <w:tcPr>
            <w:tcW w:w="1615" w:type="dxa"/>
          </w:tcPr>
          <w:p w14:paraId="6B4266BE"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B829B9">
            <w:pPr>
              <w:spacing w:line="276" w:lineRule="auto"/>
              <w:rPr>
                <w:lang w:val="en-CA"/>
              </w:rPr>
            </w:pPr>
            <w:r>
              <w:rPr>
                <w:lang w:val="en-CA"/>
              </w:rPr>
              <w:t>Year intercept effects</w:t>
            </w:r>
          </w:p>
        </w:tc>
        <w:tc>
          <w:tcPr>
            <w:tcW w:w="2340" w:type="dxa"/>
          </w:tcPr>
          <w:p w14:paraId="76F154CC"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B829B9">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B829B9">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B829B9">
        <w:tc>
          <w:tcPr>
            <w:tcW w:w="1615" w:type="dxa"/>
          </w:tcPr>
          <w:p w14:paraId="514AC361" w14:textId="77777777" w:rsidR="002D10BC" w:rsidRPr="006F290C" w:rsidRDefault="002D10BC" w:rsidP="00B829B9">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B829B9">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B829B9">
        <w:tc>
          <w:tcPr>
            <w:tcW w:w="9715" w:type="dxa"/>
            <w:gridSpan w:val="4"/>
          </w:tcPr>
          <w:p w14:paraId="0EA3644E" w14:textId="77777777" w:rsidR="002D10BC" w:rsidRDefault="002D10BC" w:rsidP="00B829B9">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B829B9">
        <w:tc>
          <w:tcPr>
            <w:tcW w:w="1615" w:type="dxa"/>
          </w:tcPr>
          <w:p w14:paraId="4D3C13B5"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B829B9">
            <w:pPr>
              <w:spacing w:line="276" w:lineRule="auto"/>
              <w:rPr>
                <w:lang w:val="en-CA"/>
              </w:rPr>
            </w:pPr>
            <w:r>
              <w:rPr>
                <w:lang w:val="en-CA"/>
              </w:rPr>
              <w:t>Global intercept</w:t>
            </w:r>
          </w:p>
        </w:tc>
        <w:tc>
          <w:tcPr>
            <w:tcW w:w="2340" w:type="dxa"/>
          </w:tcPr>
          <w:p w14:paraId="142149C3"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B829B9">
        <w:tc>
          <w:tcPr>
            <w:tcW w:w="1615" w:type="dxa"/>
          </w:tcPr>
          <w:p w14:paraId="307740F7"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B829B9">
            <w:pPr>
              <w:spacing w:line="276" w:lineRule="auto"/>
              <w:rPr>
                <w:lang w:val="en-CA"/>
              </w:rPr>
            </w:pPr>
            <w:r>
              <w:rPr>
                <w:lang w:val="en-CA"/>
              </w:rPr>
              <w:t>Species-specific intercept effects</w:t>
            </w:r>
          </w:p>
        </w:tc>
        <w:tc>
          <w:tcPr>
            <w:tcW w:w="2340" w:type="dxa"/>
          </w:tcPr>
          <w:p w14:paraId="39C4492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B829B9">
        <w:tc>
          <w:tcPr>
            <w:tcW w:w="1615" w:type="dxa"/>
          </w:tcPr>
          <w:p w14:paraId="4F7EB284"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B829B9">
            <w:pPr>
              <w:spacing w:line="276" w:lineRule="auto"/>
              <w:rPr>
                <w:lang w:val="en-CA"/>
              </w:rPr>
            </w:pPr>
            <w:r>
              <w:rPr>
                <w:lang w:val="en-CA"/>
              </w:rPr>
              <w:t>Variation in species-specific intercept effects</w:t>
            </w:r>
          </w:p>
        </w:tc>
        <w:tc>
          <w:tcPr>
            <w:tcW w:w="2340" w:type="dxa"/>
          </w:tcPr>
          <w:p w14:paraId="12AF5B50"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B829B9">
        <w:tc>
          <w:tcPr>
            <w:tcW w:w="1615" w:type="dxa"/>
          </w:tcPr>
          <w:p w14:paraId="4DCB3AE4"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B829B9">
            <w:pPr>
              <w:spacing w:line="276" w:lineRule="auto"/>
              <w:rPr>
                <w:lang w:val="en-CA"/>
              </w:rPr>
            </w:pPr>
            <w:r>
              <w:rPr>
                <w:lang w:val="en-CA"/>
              </w:rPr>
              <w:t>Site-specific intercept effects</w:t>
            </w:r>
          </w:p>
        </w:tc>
        <w:tc>
          <w:tcPr>
            <w:tcW w:w="2340" w:type="dxa"/>
          </w:tcPr>
          <w:p w14:paraId="5B01869C"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B829B9">
        <w:tc>
          <w:tcPr>
            <w:tcW w:w="1615" w:type="dxa"/>
          </w:tcPr>
          <w:p w14:paraId="35D05881"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B829B9">
            <w:pPr>
              <w:spacing w:line="276" w:lineRule="auto"/>
              <w:rPr>
                <w:lang w:val="en-CA"/>
              </w:rPr>
            </w:pPr>
            <w:r>
              <w:rPr>
                <w:lang w:val="en-CA"/>
              </w:rPr>
              <w:t>Variation in site-specific intercept effects</w:t>
            </w:r>
          </w:p>
        </w:tc>
        <w:tc>
          <w:tcPr>
            <w:tcW w:w="2340" w:type="dxa"/>
          </w:tcPr>
          <w:p w14:paraId="735F79E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B829B9">
        <w:tc>
          <w:tcPr>
            <w:tcW w:w="1615" w:type="dxa"/>
          </w:tcPr>
          <w:p w14:paraId="57D383CC"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B829B9">
            <w:pPr>
              <w:spacing w:line="276" w:lineRule="auto"/>
              <w:rPr>
                <w:lang w:val="en-CA"/>
              </w:rPr>
            </w:pPr>
            <w:r>
              <w:rPr>
                <w:lang w:val="en-CA"/>
              </w:rPr>
              <w:t>Year intercept effects</w:t>
            </w:r>
          </w:p>
        </w:tc>
        <w:tc>
          <w:tcPr>
            <w:tcW w:w="2340" w:type="dxa"/>
          </w:tcPr>
          <w:p w14:paraId="4568788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B829B9">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B829B9">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8022ABC" w14:textId="3F952516"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20"/>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3D8E380A"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r w:rsidR="00CE466B">
        <w:rPr>
          <w:lang w:val="en-CA"/>
        </w:rPr>
        <w:t xml:space="preserve">Styrofoam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 paint pen 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60EC2241" w14:textId="2CE67B30" w:rsidR="00414B39" w:rsidRDefault="00414B39">
      <w:pPr>
        <w:rPr>
          <w:lang w:val="en-CA"/>
        </w:rPr>
      </w:pPr>
      <w:r>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2"/>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3"/>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4"/>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5ABBBAFB" w:rsidR="007E1189" w:rsidRDefault="008E414D" w:rsidP="008C4499">
      <w:pPr>
        <w:rPr>
          <w:b/>
          <w:bCs/>
          <w:lang w:val="en-CA"/>
        </w:rPr>
      </w:pPr>
      <w:r w:rsidRPr="008E414D">
        <w:rPr>
          <w:b/>
          <w:bCs/>
          <w:lang w:val="en-CA"/>
        </w:rPr>
        <w:t>Figure S</w:t>
      </w:r>
      <w:r w:rsidR="006F6D1E">
        <w:rPr>
          <w:b/>
          <w:bCs/>
          <w:lang w:val="en-CA"/>
        </w:rPr>
        <w:t>4</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5"/>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6"/>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7"/>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4F227D80" w14:textId="3C25C50F" w:rsidR="00F24476" w:rsidRPr="007E1189" w:rsidRDefault="008E414D" w:rsidP="008C4499">
      <w:pPr>
        <w:rPr>
          <w:b/>
          <w:bCs/>
          <w:lang w:val="en-CA"/>
        </w:rPr>
      </w:pPr>
      <w:r w:rsidRPr="008E414D">
        <w:rPr>
          <w:b/>
          <w:bCs/>
          <w:lang w:val="en-CA"/>
        </w:rPr>
        <w:t>Figure S</w:t>
      </w:r>
      <w:r w:rsidR="006F6D1E">
        <w:rPr>
          <w:b/>
          <w:bCs/>
          <w:lang w:val="en-CA"/>
        </w:rPr>
        <w:t>5</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Lack of divergent transitions and no visual barriers in the parameter space search </w:t>
      </w:r>
      <w:r w:rsidR="004B6201">
        <w:rPr>
          <w:lang w:val="en-CA"/>
        </w:rPr>
        <w:t>support that the posterior distribution has been</w:t>
      </w:r>
      <w:r w:rsidR="004B6201" w:rsidRPr="004B6201">
        <w:rPr>
          <w:lang w:val="en-CA"/>
        </w:rPr>
        <w:t xml:space="preserve"> full</w:t>
      </w:r>
      <w:r w:rsidR="004B6201">
        <w:rPr>
          <w:lang w:val="en-CA"/>
        </w:rPr>
        <w:t>y</w:t>
      </w:r>
      <w:r w:rsidR="004B6201" w:rsidRPr="004B6201">
        <w:rPr>
          <w:lang w:val="en-CA"/>
        </w:rPr>
        <w:t xml:space="preserve"> </w:t>
      </w:r>
      <w:r w:rsidR="004B6201">
        <w:rPr>
          <w:lang w:val="en-CA"/>
        </w:rPr>
        <w:t>explored</w:t>
      </w:r>
      <w:r w:rsidR="004B6201" w:rsidRPr="004B6201">
        <w:rPr>
          <w:lang w:val="en-CA"/>
        </w:rPr>
        <w:t xml:space="preserve">. </w:t>
      </w:r>
      <w:r w:rsidR="007E1189">
        <w:rPr>
          <w:b/>
          <w:bCs/>
          <w:lang w:val="en-CA"/>
        </w:rPr>
        <w:br w:type="page"/>
      </w:r>
    </w:p>
    <w:p w14:paraId="50080577" w14:textId="33EB4EB2" w:rsidR="008E414D" w:rsidRPr="00A35284" w:rsidRDefault="008E414D" w:rsidP="00A35284">
      <w:pPr>
        <w:pStyle w:val="ListParagraph"/>
        <w:numPr>
          <w:ilvl w:val="0"/>
          <w:numId w:val="10"/>
        </w:numPr>
        <w:rPr>
          <w:lang w:val="en-CA"/>
        </w:rPr>
      </w:pPr>
      <w:r>
        <w:rPr>
          <w:noProof/>
        </w:rPr>
        <w:lastRenderedPageBreak/>
        <w:drawing>
          <wp:inline distT="0" distB="0" distL="0" distR="0" wp14:anchorId="4DFE4AB2" wp14:editId="4BFC7E41">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8"/>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6182803F" w14:textId="45E11223" w:rsidR="008E414D" w:rsidRDefault="006F6D1E" w:rsidP="00A35284">
      <w:pPr>
        <w:pStyle w:val="ListParagraph"/>
        <w:numPr>
          <w:ilvl w:val="0"/>
          <w:numId w:val="10"/>
        </w:numPr>
        <w:rPr>
          <w:lang w:val="en-CA"/>
        </w:rPr>
      </w:pPr>
      <w:r>
        <w:rPr>
          <w:noProof/>
        </w:rPr>
        <w:drawing>
          <wp:inline distT="0" distB="0" distL="0" distR="0" wp14:anchorId="6681ADB7" wp14:editId="0A45EF19">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9"/>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7B15FF9A" w14:textId="42AF7E06" w:rsidR="00F24476" w:rsidRDefault="00F24476" w:rsidP="00A35284">
      <w:pPr>
        <w:pStyle w:val="ListParagraph"/>
        <w:numPr>
          <w:ilvl w:val="0"/>
          <w:numId w:val="10"/>
        </w:numPr>
        <w:rPr>
          <w:lang w:val="en-CA"/>
        </w:rPr>
      </w:pPr>
      <w:r>
        <w:rPr>
          <w:noProof/>
        </w:rPr>
        <w:lastRenderedPageBreak/>
        <w:drawing>
          <wp:inline distT="0" distB="0" distL="0" distR="0" wp14:anchorId="046E81C1" wp14:editId="4EE32EB7">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30"/>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BAB33E8" w14:textId="783E703E" w:rsidR="00636356" w:rsidRDefault="008E414D" w:rsidP="008E414D">
      <w:pPr>
        <w:rPr>
          <w:lang w:val="en-CA"/>
        </w:rPr>
      </w:pPr>
      <w:r w:rsidRPr="008E414D">
        <w:rPr>
          <w:b/>
          <w:bCs/>
          <w:lang w:val="en-CA"/>
        </w:rPr>
        <w:t>Figure S</w:t>
      </w:r>
      <w:r w:rsidR="006F6D1E">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B427B6">
        <w:rPr>
          <w:lang w:val="en-CA"/>
        </w:rPr>
        <w:t>To assess model fit, w</w:t>
      </w:r>
      <w:r w:rsidR="00B427B6" w:rsidRPr="00B427B6">
        <w:rPr>
          <w:lang w:val="en-CA"/>
        </w:rPr>
        <w:t>e conducted Freeman-Tukey statistic</w:t>
      </w:r>
      <w:r w:rsidR="00B427B6">
        <w:rPr>
          <w:lang w:val="en-CA"/>
        </w:rPr>
        <w:t xml:space="preserve"> discrepancy tests for each model (Conn et al., 2018</w:t>
      </w:r>
      <w:r w:rsidR="0078419C">
        <w:rPr>
          <w:lang w:val="en-CA"/>
        </w:rPr>
        <w:t>; Kery and Royle, 2020</w:t>
      </w:r>
      <w:r w:rsidR="00B427B6">
        <w:rPr>
          <w:lang w:val="en-CA"/>
        </w:rPr>
        <w:t>).</w:t>
      </w:r>
      <w:r w:rsidR="00B427B6">
        <w:rPr>
          <w:b/>
          <w:bCs/>
          <w:lang w:val="en-CA"/>
        </w:rPr>
        <w:t xml:space="preserve"> </w:t>
      </w:r>
      <w:r w:rsidR="00B427B6">
        <w:rPr>
          <w:lang w:val="en-CA"/>
        </w:rPr>
        <w:t>This test evaluates the difference in discrepancy between simulated data or real data versus an expected outcome. To conduct the test, w</w:t>
      </w:r>
      <w:r w:rsidR="009370B9">
        <w:rPr>
          <w:lang w:val="en-CA"/>
        </w:rPr>
        <w:t xml:space="preserve">e simulated some data </w:t>
      </w:r>
      <w:r w:rsidR="00B427B6">
        <w:rPr>
          <w:lang w:val="en-CA"/>
        </w:rPr>
        <w:t>(</w:t>
      </w:r>
      <w:proofErr w:type="spellStart"/>
      <w:r w:rsidR="00636356">
        <w:rPr>
          <w:lang w:val="en-CA"/>
        </w:rPr>
        <w:t>y_replicated</w:t>
      </w:r>
      <w:proofErr w:type="spellEnd"/>
      <w:r w:rsidR="00B427B6">
        <w:rPr>
          <w:lang w:val="en-CA"/>
        </w:rPr>
        <w:t xml:space="preserve">) </w:t>
      </w:r>
      <w:r w:rsidR="009370B9">
        <w:rPr>
          <w:lang w:val="en-CA"/>
        </w:rPr>
        <w:t xml:space="preserve">using the parameter estimates at each step of the HMC run. Data were counts of the number of individuals detected per species per site-survey (a, b) or the number of individuals detected at least once per species per site across all three surveys (c). We </w:t>
      </w:r>
      <w:r w:rsidR="00B427B6">
        <w:rPr>
          <w:lang w:val="en-CA"/>
        </w:rPr>
        <w:t xml:space="preserve">then simulated some new data </w:t>
      </w:r>
      <w:r w:rsidR="007C5953">
        <w:rPr>
          <w:lang w:val="en-CA"/>
        </w:rPr>
        <w:t xml:space="preserve">from the same parameter estimates </w:t>
      </w:r>
      <w:r w:rsidR="00B427B6">
        <w:rPr>
          <w:lang w:val="en-CA"/>
        </w:rPr>
        <w:t>(</w:t>
      </w:r>
      <w:proofErr w:type="spellStart"/>
      <w:r w:rsidR="00B427B6">
        <w:rPr>
          <w:lang w:val="en-CA"/>
        </w:rPr>
        <w:t>y_</w:t>
      </w:r>
      <w:r w:rsidR="00636356">
        <w:rPr>
          <w:lang w:val="en-CA"/>
        </w:rPr>
        <w:t>new</w:t>
      </w:r>
      <w:proofErr w:type="spellEnd"/>
      <w:r w:rsidR="00B427B6">
        <w:rPr>
          <w:lang w:val="en-CA"/>
        </w:rPr>
        <w:t xml:space="preserve">). We calculated the Freeman-Tukey </w:t>
      </w:r>
      <w:r w:rsidR="007C5953">
        <w:rPr>
          <w:lang w:val="en-CA"/>
        </w:rPr>
        <w:t>discrepancy</w:t>
      </w:r>
      <w:r w:rsidR="00B427B6">
        <w:rPr>
          <w:lang w:val="en-CA"/>
        </w:rPr>
        <w:t xml:space="preserve"> for </w:t>
      </w:r>
      <w:r w:rsidR="00636356">
        <w:rPr>
          <w:lang w:val="en-CA"/>
        </w:rPr>
        <w:t xml:space="preserve">all </w:t>
      </w:r>
      <w:proofErr w:type="spellStart"/>
      <w:r w:rsidR="00B427B6">
        <w:rPr>
          <w:lang w:val="en-CA"/>
        </w:rPr>
        <w:t>y_</w:t>
      </w:r>
      <w:r w:rsidR="007C5953">
        <w:rPr>
          <w:lang w:val="en-CA"/>
        </w:rPr>
        <w:t>n</w:t>
      </w:r>
      <w:r w:rsidR="00636356">
        <w:rPr>
          <w:lang w:val="en-CA"/>
        </w:rPr>
        <w:t>ew</w:t>
      </w:r>
      <w:proofErr w:type="spellEnd"/>
      <w:r w:rsidR="00636356">
        <w:rPr>
          <w:lang w:val="en-CA"/>
        </w:rPr>
        <w:t xml:space="preserve"> </w:t>
      </w:r>
      <w:r w:rsidR="007C5953">
        <w:rPr>
          <w:lang w:val="en-CA"/>
        </w:rPr>
        <w:t xml:space="preserve">across all sampling events </w:t>
      </w:r>
      <w:proofErr w:type="spellStart"/>
      <w:r w:rsidR="007C5953">
        <w:rPr>
          <w:i/>
          <w:iCs/>
          <w:lang w:val="en-CA"/>
        </w:rPr>
        <w:t>i</w:t>
      </w:r>
      <w:proofErr w:type="spellEnd"/>
      <w:r w:rsidR="007C5953">
        <w:rPr>
          <w:lang w:val="en-CA"/>
        </w:rPr>
        <w:t xml:space="preserve">, </w:t>
      </w:r>
      <w:proofErr w:type="gramStart"/>
      <w:r w:rsidR="007C5953">
        <w:rPr>
          <w:lang w:val="en-CA"/>
        </w:rPr>
        <w:t>and also</w:t>
      </w:r>
      <w:proofErr w:type="gramEnd"/>
      <w:r w:rsidR="007C5953">
        <w:rPr>
          <w:lang w:val="en-CA"/>
        </w:rPr>
        <w:t xml:space="preserve"> for our actual data y</w:t>
      </w:r>
      <w:r w:rsidR="00636356">
        <w:rPr>
          <w:lang w:val="en-CA"/>
        </w:rPr>
        <w:t xml:space="preserve">: </w:t>
      </w:r>
    </w:p>
    <w:p w14:paraId="78E9EE38" w14:textId="4DDEEB57" w:rsidR="008E414D" w:rsidRDefault="007C5953" w:rsidP="008E414D">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0901E98E" w14:textId="51B9DEE2" w:rsidR="007C5953" w:rsidRDefault="007C5953" w:rsidP="007C5953">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F84DF97" w14:textId="463B993E" w:rsidR="007C5953" w:rsidRDefault="007C5953" w:rsidP="007C5953">
      <w:pPr>
        <w:rPr>
          <w:rFonts w:eastAsiaTheme="minorEastAsia"/>
          <w:lang w:val="en-CA"/>
        </w:rPr>
      </w:pPr>
      <w:r>
        <w:rPr>
          <w:rFonts w:eastAsiaTheme="minorEastAsia"/>
          <w:lang w:val="en-CA"/>
        </w:rPr>
        <w:t xml:space="preserve">We then calculated the frequency </w:t>
      </w:r>
      <w:r w:rsidR="0078419C">
        <w:rPr>
          <w:rFonts w:eastAsiaTheme="minorEastAsia"/>
          <w:lang w:val="en-CA"/>
        </w:rPr>
        <w:t xml:space="preserve">in the posterior distribution of samples </w:t>
      </w:r>
      <w:r>
        <w:rPr>
          <w:rFonts w:eastAsiaTheme="minorEastAsia"/>
          <w:lang w:val="en-CA"/>
        </w:rPr>
        <w:t xml:space="preserve">at which the </w:t>
      </w:r>
      <w:r w:rsidR="0078419C">
        <w:rPr>
          <w:rFonts w:eastAsiaTheme="minorEastAsia"/>
          <w:lang w:val="en-CA"/>
        </w:rPr>
        <w:t xml:space="preserve">fit </w:t>
      </w:r>
      <w:r>
        <w:rPr>
          <w:rFonts w:eastAsiaTheme="minorEastAsia"/>
          <w:lang w:val="en-CA"/>
        </w:rPr>
        <w:t xml:space="preserve">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w:t>
      </w:r>
      <w:r w:rsidR="0078419C">
        <w:rPr>
          <w:rFonts w:eastAsiaTheme="minorEastAsia"/>
          <w:lang w:val="en-CA"/>
        </w:rPr>
        <w:t xml:space="preserve">fit </w:t>
      </w:r>
      <w:r>
        <w:rPr>
          <w:rFonts w:eastAsiaTheme="minorEastAsia"/>
          <w:lang w:val="en-CA"/>
        </w:rPr>
        <w:t xml:space="preserve">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w:t>
      </w:r>
      <w:r w:rsidR="0078419C">
        <w:rPr>
          <w:rFonts w:eastAsiaTheme="minorEastAsia"/>
          <w:lang w:val="en-CA"/>
        </w:rPr>
        <w:t xml:space="preserve">newly </w:t>
      </w:r>
      <w:r>
        <w:rPr>
          <w:rFonts w:eastAsiaTheme="minorEastAsia"/>
          <w:lang w:val="en-CA"/>
        </w:rPr>
        <w:t xml:space="preserve">simulated data </w:t>
      </w:r>
      <w:r w:rsidR="0078419C">
        <w:rPr>
          <w:rFonts w:eastAsiaTheme="minorEastAsia"/>
          <w:lang w:val="en-CA"/>
        </w:rPr>
        <w:t>tend</w:t>
      </w:r>
      <w:r>
        <w:rPr>
          <w:rFonts w:eastAsiaTheme="minorEastAsia"/>
          <w:lang w:val="en-CA"/>
        </w:rPr>
        <w:t xml:space="preserve"> </w:t>
      </w:r>
      <w:r w:rsidR="0078419C">
        <w:rPr>
          <w:rFonts w:eastAsiaTheme="minorEastAsia"/>
          <w:lang w:val="en-CA"/>
        </w:rPr>
        <w:t xml:space="preserve">to be </w:t>
      </w:r>
      <w:proofErr w:type="gramStart"/>
      <w:r w:rsidR="0078419C">
        <w:rPr>
          <w:rFonts w:eastAsiaTheme="minorEastAsia"/>
          <w:lang w:val="en-CA"/>
        </w:rPr>
        <w:t>more or less as</w:t>
      </w:r>
      <w:proofErr w:type="gramEnd"/>
      <w:r w:rsidR="0078419C">
        <w:rPr>
          <w:rFonts w:eastAsiaTheme="minorEastAsia"/>
          <w:lang w:val="en-CA"/>
        </w:rPr>
        <w:t xml:space="preserve"> far away from some other simulated data as our real data</w:t>
      </w:r>
      <w:r>
        <w:rPr>
          <w:rFonts w:eastAsiaTheme="minorEastAsia"/>
          <w:lang w:val="en-CA"/>
        </w:rPr>
        <w:t xml:space="preserve">. Values below 0.05 or greater than 0.95 indicate critical lack of model fit. </w:t>
      </w:r>
    </w:p>
    <w:p w14:paraId="0ABB774D" w14:textId="0C8CF3C0" w:rsidR="00B427B6" w:rsidRDefault="00B427B6" w:rsidP="008E414D">
      <w:pPr>
        <w:rPr>
          <w:lang w:val="en-CA"/>
        </w:rPr>
      </w:pPr>
      <w:r w:rsidRPr="00B427B6">
        <w:rPr>
          <w:lang w:val="en-CA"/>
        </w:rPr>
        <w:t>Conn, P. B., Johnson, D. S., Williams, P. J., Melin, S. R., &amp; Hooten, M. B. (2018). A guide to Bayesian model checking for ecologists. Ecological Monographs, 88(4), 526-542.</w:t>
      </w:r>
    </w:p>
    <w:p w14:paraId="5B58DE45" w14:textId="3F37EBD6" w:rsidR="0078419C" w:rsidRPr="000653F5" w:rsidRDefault="0078419C" w:rsidP="008E414D">
      <w:pPr>
        <w:rPr>
          <w:lang w:val="en-CA"/>
        </w:rPr>
      </w:pPr>
      <w:r w:rsidRPr="0078419C">
        <w:rPr>
          <w:lang w:val="en-CA"/>
        </w:rPr>
        <w:t>Kéry, M., &amp; Royle, J. A. (2020). Applied hierarchical modeling in ecology: Analysis of distribution, abundance and species richness in R and BUGS: Volume 2: Dynamic and advanced models. Academic Press.</w:t>
      </w:r>
    </w:p>
    <w:sectPr w:rsidR="0078419C" w:rsidRPr="000653F5">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ns Ulrich" w:date="2025-02-14T09:45:00Z" w:initials="JU">
    <w:p w14:paraId="2A449AF3" w14:textId="77777777" w:rsidR="00C10CB2" w:rsidRDefault="00C10CB2" w:rsidP="00C10CB2">
      <w:pPr>
        <w:pStyle w:val="CommentText"/>
      </w:pPr>
      <w:r>
        <w:rPr>
          <w:rStyle w:val="CommentReference"/>
        </w:rPr>
        <w:annotationRef/>
      </w:r>
      <w:r>
        <w:rPr>
          <w:lang w:val="en-CA"/>
        </w:rPr>
        <w:t>Need to add panels c and d but the simulations are still running. Generally the bias is smaller.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449A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0BA6B9" w16cex:dateUtc="2025-02-14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449AF3" w16cid:durableId="4A0BA6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3D9F2" w14:textId="77777777" w:rsidR="004416A5" w:rsidRDefault="004416A5" w:rsidP="00625570">
      <w:pPr>
        <w:spacing w:after="0" w:line="240" w:lineRule="auto"/>
      </w:pPr>
      <w:r>
        <w:separator/>
      </w:r>
    </w:p>
  </w:endnote>
  <w:endnote w:type="continuationSeparator" w:id="0">
    <w:p w14:paraId="5D0F88A2" w14:textId="77777777" w:rsidR="004416A5" w:rsidRDefault="004416A5"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925C4B" w:rsidRDefault="00925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925C4B" w:rsidRDefault="0092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E4016" w14:textId="77777777" w:rsidR="004416A5" w:rsidRDefault="004416A5" w:rsidP="00625570">
      <w:pPr>
        <w:spacing w:after="0" w:line="240" w:lineRule="auto"/>
      </w:pPr>
      <w:r>
        <w:separator/>
      </w:r>
    </w:p>
  </w:footnote>
  <w:footnote w:type="continuationSeparator" w:id="0">
    <w:p w14:paraId="20B8C353" w14:textId="77777777" w:rsidR="004416A5" w:rsidRDefault="004416A5"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61962">
    <w:abstractNumId w:val="8"/>
  </w:num>
  <w:num w:numId="2" w16cid:durableId="1293170121">
    <w:abstractNumId w:val="3"/>
  </w:num>
  <w:num w:numId="3" w16cid:durableId="1164707565">
    <w:abstractNumId w:val="6"/>
  </w:num>
  <w:num w:numId="4" w16cid:durableId="1929845072">
    <w:abstractNumId w:val="4"/>
  </w:num>
  <w:num w:numId="5" w16cid:durableId="1465659884">
    <w:abstractNumId w:val="0"/>
  </w:num>
  <w:num w:numId="6" w16cid:durableId="35813381">
    <w:abstractNumId w:val="5"/>
  </w:num>
  <w:num w:numId="7" w16cid:durableId="495344720">
    <w:abstractNumId w:val="2"/>
  </w:num>
  <w:num w:numId="8" w16cid:durableId="1266494759">
    <w:abstractNumId w:val="9"/>
  </w:num>
  <w:num w:numId="9" w16cid:durableId="1064841715">
    <w:abstractNumId w:val="1"/>
  </w:num>
  <w:num w:numId="10" w16cid:durableId="9202601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3CEA"/>
    <w:rsid w:val="000167FC"/>
    <w:rsid w:val="00020649"/>
    <w:rsid w:val="00025C1A"/>
    <w:rsid w:val="000310AD"/>
    <w:rsid w:val="00033253"/>
    <w:rsid w:val="00036A8C"/>
    <w:rsid w:val="0004132B"/>
    <w:rsid w:val="00044736"/>
    <w:rsid w:val="00045780"/>
    <w:rsid w:val="000465CE"/>
    <w:rsid w:val="00046EF9"/>
    <w:rsid w:val="00054159"/>
    <w:rsid w:val="00057C24"/>
    <w:rsid w:val="000631A2"/>
    <w:rsid w:val="00064EB5"/>
    <w:rsid w:val="000653F5"/>
    <w:rsid w:val="00065B2F"/>
    <w:rsid w:val="00066428"/>
    <w:rsid w:val="00067E80"/>
    <w:rsid w:val="00070EB6"/>
    <w:rsid w:val="00075B03"/>
    <w:rsid w:val="000772CD"/>
    <w:rsid w:val="00080D25"/>
    <w:rsid w:val="000812FE"/>
    <w:rsid w:val="00083264"/>
    <w:rsid w:val="00092CA5"/>
    <w:rsid w:val="00094B22"/>
    <w:rsid w:val="000952CA"/>
    <w:rsid w:val="0009677B"/>
    <w:rsid w:val="000973E2"/>
    <w:rsid w:val="000977E0"/>
    <w:rsid w:val="000A0BA6"/>
    <w:rsid w:val="000A280B"/>
    <w:rsid w:val="000A314B"/>
    <w:rsid w:val="000A4FC1"/>
    <w:rsid w:val="000A671E"/>
    <w:rsid w:val="000B028D"/>
    <w:rsid w:val="000B2CFF"/>
    <w:rsid w:val="000B5691"/>
    <w:rsid w:val="000C1812"/>
    <w:rsid w:val="000C4AB8"/>
    <w:rsid w:val="000C5B26"/>
    <w:rsid w:val="000D0274"/>
    <w:rsid w:val="000D1918"/>
    <w:rsid w:val="000D7E55"/>
    <w:rsid w:val="000E0E06"/>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30418"/>
    <w:rsid w:val="00132FF3"/>
    <w:rsid w:val="00133AA8"/>
    <w:rsid w:val="001345FD"/>
    <w:rsid w:val="00142439"/>
    <w:rsid w:val="00145AD5"/>
    <w:rsid w:val="00147AC8"/>
    <w:rsid w:val="0015135D"/>
    <w:rsid w:val="0015281C"/>
    <w:rsid w:val="001559FC"/>
    <w:rsid w:val="00157A88"/>
    <w:rsid w:val="00162913"/>
    <w:rsid w:val="00163E2E"/>
    <w:rsid w:val="0017490F"/>
    <w:rsid w:val="00175E62"/>
    <w:rsid w:val="001846B2"/>
    <w:rsid w:val="001A091E"/>
    <w:rsid w:val="001A3FB2"/>
    <w:rsid w:val="001A574F"/>
    <w:rsid w:val="001B472C"/>
    <w:rsid w:val="001B4B31"/>
    <w:rsid w:val="001B4CD6"/>
    <w:rsid w:val="001B7FB0"/>
    <w:rsid w:val="001C43EE"/>
    <w:rsid w:val="001D0191"/>
    <w:rsid w:val="001E3A16"/>
    <w:rsid w:val="001E6CD6"/>
    <w:rsid w:val="001F163D"/>
    <w:rsid w:val="001F209A"/>
    <w:rsid w:val="001F3B48"/>
    <w:rsid w:val="001F7A59"/>
    <w:rsid w:val="00200F23"/>
    <w:rsid w:val="00215B37"/>
    <w:rsid w:val="00217481"/>
    <w:rsid w:val="0022008C"/>
    <w:rsid w:val="00221A04"/>
    <w:rsid w:val="00224972"/>
    <w:rsid w:val="00226C9F"/>
    <w:rsid w:val="00231DF0"/>
    <w:rsid w:val="0023273A"/>
    <w:rsid w:val="0023298B"/>
    <w:rsid w:val="00234D33"/>
    <w:rsid w:val="00235E76"/>
    <w:rsid w:val="0024521B"/>
    <w:rsid w:val="00250A39"/>
    <w:rsid w:val="00251950"/>
    <w:rsid w:val="00253A47"/>
    <w:rsid w:val="00263137"/>
    <w:rsid w:val="00266541"/>
    <w:rsid w:val="00272947"/>
    <w:rsid w:val="002766E7"/>
    <w:rsid w:val="002818D3"/>
    <w:rsid w:val="00281ABF"/>
    <w:rsid w:val="00281F45"/>
    <w:rsid w:val="00284BF9"/>
    <w:rsid w:val="0028623F"/>
    <w:rsid w:val="002877E4"/>
    <w:rsid w:val="00290B44"/>
    <w:rsid w:val="0029209D"/>
    <w:rsid w:val="002A484C"/>
    <w:rsid w:val="002A58C8"/>
    <w:rsid w:val="002B08B6"/>
    <w:rsid w:val="002B1345"/>
    <w:rsid w:val="002B4396"/>
    <w:rsid w:val="002C1B77"/>
    <w:rsid w:val="002D10BC"/>
    <w:rsid w:val="002D3441"/>
    <w:rsid w:val="002D46EE"/>
    <w:rsid w:val="002D52CB"/>
    <w:rsid w:val="002E18EA"/>
    <w:rsid w:val="002E436D"/>
    <w:rsid w:val="002E490B"/>
    <w:rsid w:val="002E5712"/>
    <w:rsid w:val="002E5BD8"/>
    <w:rsid w:val="002F0837"/>
    <w:rsid w:val="002F3E80"/>
    <w:rsid w:val="002F5BEA"/>
    <w:rsid w:val="002F6E84"/>
    <w:rsid w:val="002F7FD1"/>
    <w:rsid w:val="003015F8"/>
    <w:rsid w:val="003057A7"/>
    <w:rsid w:val="003065A4"/>
    <w:rsid w:val="0030787E"/>
    <w:rsid w:val="00316CCE"/>
    <w:rsid w:val="00321EE8"/>
    <w:rsid w:val="00325556"/>
    <w:rsid w:val="00337C6D"/>
    <w:rsid w:val="00341B43"/>
    <w:rsid w:val="003459A4"/>
    <w:rsid w:val="0034779B"/>
    <w:rsid w:val="00347802"/>
    <w:rsid w:val="0035081F"/>
    <w:rsid w:val="003543EA"/>
    <w:rsid w:val="00355EE7"/>
    <w:rsid w:val="00357DD5"/>
    <w:rsid w:val="00361AD1"/>
    <w:rsid w:val="00363221"/>
    <w:rsid w:val="00364C29"/>
    <w:rsid w:val="00365B1B"/>
    <w:rsid w:val="003733C6"/>
    <w:rsid w:val="003773C0"/>
    <w:rsid w:val="00382736"/>
    <w:rsid w:val="00387939"/>
    <w:rsid w:val="0039216E"/>
    <w:rsid w:val="00392543"/>
    <w:rsid w:val="003A277F"/>
    <w:rsid w:val="003A51C3"/>
    <w:rsid w:val="003A6AD4"/>
    <w:rsid w:val="003A7866"/>
    <w:rsid w:val="003B2ADA"/>
    <w:rsid w:val="003B5584"/>
    <w:rsid w:val="003B648D"/>
    <w:rsid w:val="003B6500"/>
    <w:rsid w:val="003B6EE5"/>
    <w:rsid w:val="003C0CE2"/>
    <w:rsid w:val="003C10D7"/>
    <w:rsid w:val="003C4D2B"/>
    <w:rsid w:val="003C4F80"/>
    <w:rsid w:val="003D077E"/>
    <w:rsid w:val="003D0C3A"/>
    <w:rsid w:val="003E77CC"/>
    <w:rsid w:val="003E7C74"/>
    <w:rsid w:val="003F1672"/>
    <w:rsid w:val="003F2617"/>
    <w:rsid w:val="00412BFC"/>
    <w:rsid w:val="00413B14"/>
    <w:rsid w:val="004142EE"/>
    <w:rsid w:val="00414B39"/>
    <w:rsid w:val="00420013"/>
    <w:rsid w:val="004215F7"/>
    <w:rsid w:val="004258B1"/>
    <w:rsid w:val="00427370"/>
    <w:rsid w:val="00433FDA"/>
    <w:rsid w:val="004372E3"/>
    <w:rsid w:val="00437C2E"/>
    <w:rsid w:val="004416A5"/>
    <w:rsid w:val="004426BC"/>
    <w:rsid w:val="00445F4B"/>
    <w:rsid w:val="00450CEE"/>
    <w:rsid w:val="0045140F"/>
    <w:rsid w:val="00455F7F"/>
    <w:rsid w:val="00465ED3"/>
    <w:rsid w:val="00466172"/>
    <w:rsid w:val="0047186F"/>
    <w:rsid w:val="00473683"/>
    <w:rsid w:val="00474548"/>
    <w:rsid w:val="00474CA8"/>
    <w:rsid w:val="0047506A"/>
    <w:rsid w:val="00475501"/>
    <w:rsid w:val="0048082C"/>
    <w:rsid w:val="00481C9E"/>
    <w:rsid w:val="004823C9"/>
    <w:rsid w:val="00484639"/>
    <w:rsid w:val="004850AE"/>
    <w:rsid w:val="00495E45"/>
    <w:rsid w:val="004A03AB"/>
    <w:rsid w:val="004A4E2F"/>
    <w:rsid w:val="004A79EE"/>
    <w:rsid w:val="004A79EF"/>
    <w:rsid w:val="004A7CD1"/>
    <w:rsid w:val="004B283D"/>
    <w:rsid w:val="004B3DE1"/>
    <w:rsid w:val="004B5DB4"/>
    <w:rsid w:val="004B6201"/>
    <w:rsid w:val="004B72C9"/>
    <w:rsid w:val="004C2E50"/>
    <w:rsid w:val="004C4F15"/>
    <w:rsid w:val="004C5BB9"/>
    <w:rsid w:val="004D2C63"/>
    <w:rsid w:val="004D47E3"/>
    <w:rsid w:val="004E5FB5"/>
    <w:rsid w:val="004F31A5"/>
    <w:rsid w:val="004F44AF"/>
    <w:rsid w:val="004F6712"/>
    <w:rsid w:val="00500D2A"/>
    <w:rsid w:val="00501F65"/>
    <w:rsid w:val="00504CC9"/>
    <w:rsid w:val="00507D3B"/>
    <w:rsid w:val="00507F23"/>
    <w:rsid w:val="00507FCA"/>
    <w:rsid w:val="005105FA"/>
    <w:rsid w:val="00512C8F"/>
    <w:rsid w:val="005158F5"/>
    <w:rsid w:val="00527977"/>
    <w:rsid w:val="005368D3"/>
    <w:rsid w:val="005369C5"/>
    <w:rsid w:val="00540122"/>
    <w:rsid w:val="00544EB6"/>
    <w:rsid w:val="00553CBA"/>
    <w:rsid w:val="00555842"/>
    <w:rsid w:val="00560A7D"/>
    <w:rsid w:val="00562F17"/>
    <w:rsid w:val="00564430"/>
    <w:rsid w:val="00565CF7"/>
    <w:rsid w:val="00570871"/>
    <w:rsid w:val="00570AFD"/>
    <w:rsid w:val="00572CE8"/>
    <w:rsid w:val="005802B7"/>
    <w:rsid w:val="00585AE4"/>
    <w:rsid w:val="005878AE"/>
    <w:rsid w:val="00592385"/>
    <w:rsid w:val="00596D97"/>
    <w:rsid w:val="005A1542"/>
    <w:rsid w:val="005A3E43"/>
    <w:rsid w:val="005A6DF3"/>
    <w:rsid w:val="005B1442"/>
    <w:rsid w:val="005B43B5"/>
    <w:rsid w:val="005C09CD"/>
    <w:rsid w:val="005D1A9C"/>
    <w:rsid w:val="005E1F29"/>
    <w:rsid w:val="005E29F4"/>
    <w:rsid w:val="005E3E53"/>
    <w:rsid w:val="005F2F9C"/>
    <w:rsid w:val="005F3225"/>
    <w:rsid w:val="005F406B"/>
    <w:rsid w:val="005F4F36"/>
    <w:rsid w:val="0060326F"/>
    <w:rsid w:val="00604DE8"/>
    <w:rsid w:val="006051C9"/>
    <w:rsid w:val="00610060"/>
    <w:rsid w:val="00611BF7"/>
    <w:rsid w:val="00613CAD"/>
    <w:rsid w:val="006211B6"/>
    <w:rsid w:val="0062230E"/>
    <w:rsid w:val="00625570"/>
    <w:rsid w:val="0062636E"/>
    <w:rsid w:val="00626AE9"/>
    <w:rsid w:val="00627788"/>
    <w:rsid w:val="00630144"/>
    <w:rsid w:val="00631CB8"/>
    <w:rsid w:val="00636356"/>
    <w:rsid w:val="00636C86"/>
    <w:rsid w:val="00640157"/>
    <w:rsid w:val="006418B5"/>
    <w:rsid w:val="00647EC5"/>
    <w:rsid w:val="0065017C"/>
    <w:rsid w:val="006510B9"/>
    <w:rsid w:val="00654D4B"/>
    <w:rsid w:val="00662E4D"/>
    <w:rsid w:val="00665A80"/>
    <w:rsid w:val="00665BEA"/>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0DF4"/>
    <w:rsid w:val="006B1CF3"/>
    <w:rsid w:val="006B3F30"/>
    <w:rsid w:val="006B52C0"/>
    <w:rsid w:val="006B6A19"/>
    <w:rsid w:val="006C490C"/>
    <w:rsid w:val="006C5518"/>
    <w:rsid w:val="006C63E7"/>
    <w:rsid w:val="006D54EB"/>
    <w:rsid w:val="006D752E"/>
    <w:rsid w:val="006D7C1D"/>
    <w:rsid w:val="006E2A95"/>
    <w:rsid w:val="006E7D3A"/>
    <w:rsid w:val="006F290C"/>
    <w:rsid w:val="006F455D"/>
    <w:rsid w:val="006F482E"/>
    <w:rsid w:val="006F6D1E"/>
    <w:rsid w:val="006F70FD"/>
    <w:rsid w:val="00703170"/>
    <w:rsid w:val="00707783"/>
    <w:rsid w:val="007106E1"/>
    <w:rsid w:val="007138F8"/>
    <w:rsid w:val="00713A33"/>
    <w:rsid w:val="00714219"/>
    <w:rsid w:val="007149AB"/>
    <w:rsid w:val="00717D57"/>
    <w:rsid w:val="0073494C"/>
    <w:rsid w:val="00740670"/>
    <w:rsid w:val="00742924"/>
    <w:rsid w:val="00744985"/>
    <w:rsid w:val="007464C2"/>
    <w:rsid w:val="007471AC"/>
    <w:rsid w:val="007505E7"/>
    <w:rsid w:val="00750620"/>
    <w:rsid w:val="00750E1F"/>
    <w:rsid w:val="00751A62"/>
    <w:rsid w:val="007523E2"/>
    <w:rsid w:val="007526ED"/>
    <w:rsid w:val="0075441E"/>
    <w:rsid w:val="00754B92"/>
    <w:rsid w:val="007643A0"/>
    <w:rsid w:val="00767108"/>
    <w:rsid w:val="007735A1"/>
    <w:rsid w:val="007768ED"/>
    <w:rsid w:val="00781EB2"/>
    <w:rsid w:val="0078419C"/>
    <w:rsid w:val="00784B65"/>
    <w:rsid w:val="00791B7F"/>
    <w:rsid w:val="007A0239"/>
    <w:rsid w:val="007A22CF"/>
    <w:rsid w:val="007A23D3"/>
    <w:rsid w:val="007A49EF"/>
    <w:rsid w:val="007A4BD1"/>
    <w:rsid w:val="007A6ECA"/>
    <w:rsid w:val="007B0A94"/>
    <w:rsid w:val="007B303C"/>
    <w:rsid w:val="007B31D8"/>
    <w:rsid w:val="007B3924"/>
    <w:rsid w:val="007B5330"/>
    <w:rsid w:val="007B5BD0"/>
    <w:rsid w:val="007B7F8A"/>
    <w:rsid w:val="007C4201"/>
    <w:rsid w:val="007C5953"/>
    <w:rsid w:val="007D22C8"/>
    <w:rsid w:val="007D4C2B"/>
    <w:rsid w:val="007D674C"/>
    <w:rsid w:val="007E1189"/>
    <w:rsid w:val="007E37C7"/>
    <w:rsid w:val="007E58AE"/>
    <w:rsid w:val="007E7CC3"/>
    <w:rsid w:val="007F396D"/>
    <w:rsid w:val="007F3E23"/>
    <w:rsid w:val="007F4AB9"/>
    <w:rsid w:val="00801731"/>
    <w:rsid w:val="00803A93"/>
    <w:rsid w:val="00804766"/>
    <w:rsid w:val="00807B86"/>
    <w:rsid w:val="008142CB"/>
    <w:rsid w:val="0082270D"/>
    <w:rsid w:val="00843831"/>
    <w:rsid w:val="00843958"/>
    <w:rsid w:val="00845B02"/>
    <w:rsid w:val="00846B1D"/>
    <w:rsid w:val="0085183A"/>
    <w:rsid w:val="00854B16"/>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1F12"/>
    <w:rsid w:val="008A3429"/>
    <w:rsid w:val="008A4AE3"/>
    <w:rsid w:val="008B77F1"/>
    <w:rsid w:val="008C4499"/>
    <w:rsid w:val="008C754C"/>
    <w:rsid w:val="008D15F0"/>
    <w:rsid w:val="008D2A5C"/>
    <w:rsid w:val="008D31CE"/>
    <w:rsid w:val="008D69E9"/>
    <w:rsid w:val="008E3C0E"/>
    <w:rsid w:val="008E414D"/>
    <w:rsid w:val="008F0A3F"/>
    <w:rsid w:val="009009D3"/>
    <w:rsid w:val="009047C5"/>
    <w:rsid w:val="0091188F"/>
    <w:rsid w:val="00911B9C"/>
    <w:rsid w:val="00915E88"/>
    <w:rsid w:val="00924636"/>
    <w:rsid w:val="00925C4B"/>
    <w:rsid w:val="00927703"/>
    <w:rsid w:val="00930D0E"/>
    <w:rsid w:val="00935E7D"/>
    <w:rsid w:val="009370B9"/>
    <w:rsid w:val="00941154"/>
    <w:rsid w:val="00944478"/>
    <w:rsid w:val="0095034A"/>
    <w:rsid w:val="00951E3A"/>
    <w:rsid w:val="00953B8E"/>
    <w:rsid w:val="00957FD0"/>
    <w:rsid w:val="0096384D"/>
    <w:rsid w:val="009728CF"/>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4BAF"/>
    <w:rsid w:val="00A03011"/>
    <w:rsid w:val="00A03CE3"/>
    <w:rsid w:val="00A065BE"/>
    <w:rsid w:val="00A149D8"/>
    <w:rsid w:val="00A15D7A"/>
    <w:rsid w:val="00A16908"/>
    <w:rsid w:val="00A20840"/>
    <w:rsid w:val="00A20EC5"/>
    <w:rsid w:val="00A22361"/>
    <w:rsid w:val="00A23D49"/>
    <w:rsid w:val="00A24C47"/>
    <w:rsid w:val="00A3171E"/>
    <w:rsid w:val="00A35284"/>
    <w:rsid w:val="00A3622D"/>
    <w:rsid w:val="00A432E4"/>
    <w:rsid w:val="00A4650B"/>
    <w:rsid w:val="00A50B0A"/>
    <w:rsid w:val="00A511FD"/>
    <w:rsid w:val="00A51A47"/>
    <w:rsid w:val="00A544A1"/>
    <w:rsid w:val="00A61642"/>
    <w:rsid w:val="00A6188A"/>
    <w:rsid w:val="00A61E63"/>
    <w:rsid w:val="00A62EC2"/>
    <w:rsid w:val="00A64303"/>
    <w:rsid w:val="00A74DAA"/>
    <w:rsid w:val="00A76FB4"/>
    <w:rsid w:val="00A76FDE"/>
    <w:rsid w:val="00A80FEE"/>
    <w:rsid w:val="00A96686"/>
    <w:rsid w:val="00AA29BC"/>
    <w:rsid w:val="00AA6216"/>
    <w:rsid w:val="00AB4AA4"/>
    <w:rsid w:val="00AC0AD0"/>
    <w:rsid w:val="00AC1753"/>
    <w:rsid w:val="00AC3875"/>
    <w:rsid w:val="00AC580E"/>
    <w:rsid w:val="00AD43F8"/>
    <w:rsid w:val="00AD4847"/>
    <w:rsid w:val="00AE30B4"/>
    <w:rsid w:val="00AF035C"/>
    <w:rsid w:val="00B010B7"/>
    <w:rsid w:val="00B01CE3"/>
    <w:rsid w:val="00B05A68"/>
    <w:rsid w:val="00B1273F"/>
    <w:rsid w:val="00B13340"/>
    <w:rsid w:val="00B14C1A"/>
    <w:rsid w:val="00B15106"/>
    <w:rsid w:val="00B17310"/>
    <w:rsid w:val="00B20743"/>
    <w:rsid w:val="00B20B5B"/>
    <w:rsid w:val="00B221CB"/>
    <w:rsid w:val="00B307BE"/>
    <w:rsid w:val="00B30FA7"/>
    <w:rsid w:val="00B320DD"/>
    <w:rsid w:val="00B3215B"/>
    <w:rsid w:val="00B32486"/>
    <w:rsid w:val="00B33FC4"/>
    <w:rsid w:val="00B41B1E"/>
    <w:rsid w:val="00B427B6"/>
    <w:rsid w:val="00B43DF1"/>
    <w:rsid w:val="00B4500E"/>
    <w:rsid w:val="00B466A8"/>
    <w:rsid w:val="00B4676A"/>
    <w:rsid w:val="00B47E01"/>
    <w:rsid w:val="00B47E68"/>
    <w:rsid w:val="00B512B6"/>
    <w:rsid w:val="00B53C04"/>
    <w:rsid w:val="00B54D39"/>
    <w:rsid w:val="00B605E4"/>
    <w:rsid w:val="00B6106E"/>
    <w:rsid w:val="00B63137"/>
    <w:rsid w:val="00B6487C"/>
    <w:rsid w:val="00B759A3"/>
    <w:rsid w:val="00B774A2"/>
    <w:rsid w:val="00B77D8E"/>
    <w:rsid w:val="00B8022E"/>
    <w:rsid w:val="00B82529"/>
    <w:rsid w:val="00B8316B"/>
    <w:rsid w:val="00B9052B"/>
    <w:rsid w:val="00B917FE"/>
    <w:rsid w:val="00B91F9A"/>
    <w:rsid w:val="00B943FE"/>
    <w:rsid w:val="00B94DCB"/>
    <w:rsid w:val="00B97A2C"/>
    <w:rsid w:val="00BA38EB"/>
    <w:rsid w:val="00BA6E4D"/>
    <w:rsid w:val="00BB7709"/>
    <w:rsid w:val="00BD017F"/>
    <w:rsid w:val="00BD1D22"/>
    <w:rsid w:val="00BD2722"/>
    <w:rsid w:val="00BD4EF1"/>
    <w:rsid w:val="00BD7D2F"/>
    <w:rsid w:val="00BE083F"/>
    <w:rsid w:val="00BE2A11"/>
    <w:rsid w:val="00BE4A8E"/>
    <w:rsid w:val="00BE58EE"/>
    <w:rsid w:val="00BE5A95"/>
    <w:rsid w:val="00BF1DB1"/>
    <w:rsid w:val="00BF5B80"/>
    <w:rsid w:val="00BF7474"/>
    <w:rsid w:val="00C045C1"/>
    <w:rsid w:val="00C04A47"/>
    <w:rsid w:val="00C06FD8"/>
    <w:rsid w:val="00C071B6"/>
    <w:rsid w:val="00C10490"/>
    <w:rsid w:val="00C10CB2"/>
    <w:rsid w:val="00C10D86"/>
    <w:rsid w:val="00C17CDD"/>
    <w:rsid w:val="00C2422B"/>
    <w:rsid w:val="00C37A6C"/>
    <w:rsid w:val="00C434DE"/>
    <w:rsid w:val="00C44C36"/>
    <w:rsid w:val="00C508B4"/>
    <w:rsid w:val="00C52BC8"/>
    <w:rsid w:val="00C54EB5"/>
    <w:rsid w:val="00C55354"/>
    <w:rsid w:val="00C56902"/>
    <w:rsid w:val="00C67C1B"/>
    <w:rsid w:val="00C70CFD"/>
    <w:rsid w:val="00C71307"/>
    <w:rsid w:val="00C71FA2"/>
    <w:rsid w:val="00C745EA"/>
    <w:rsid w:val="00C75387"/>
    <w:rsid w:val="00C778AD"/>
    <w:rsid w:val="00C81BAC"/>
    <w:rsid w:val="00C81DB0"/>
    <w:rsid w:val="00C82E27"/>
    <w:rsid w:val="00C9001F"/>
    <w:rsid w:val="00C92C75"/>
    <w:rsid w:val="00C95246"/>
    <w:rsid w:val="00CA6A20"/>
    <w:rsid w:val="00CA7A41"/>
    <w:rsid w:val="00CB3C06"/>
    <w:rsid w:val="00CB5843"/>
    <w:rsid w:val="00CD0949"/>
    <w:rsid w:val="00CD1A5A"/>
    <w:rsid w:val="00CD1DEF"/>
    <w:rsid w:val="00CD1F12"/>
    <w:rsid w:val="00CD207B"/>
    <w:rsid w:val="00CD2ED7"/>
    <w:rsid w:val="00CD3692"/>
    <w:rsid w:val="00CD661E"/>
    <w:rsid w:val="00CE0B53"/>
    <w:rsid w:val="00CE4559"/>
    <w:rsid w:val="00CE466B"/>
    <w:rsid w:val="00CE56D5"/>
    <w:rsid w:val="00CE7043"/>
    <w:rsid w:val="00CE769B"/>
    <w:rsid w:val="00CF107D"/>
    <w:rsid w:val="00D0162F"/>
    <w:rsid w:val="00D01A63"/>
    <w:rsid w:val="00D05C72"/>
    <w:rsid w:val="00D12B5E"/>
    <w:rsid w:val="00D16318"/>
    <w:rsid w:val="00D17430"/>
    <w:rsid w:val="00D176F0"/>
    <w:rsid w:val="00D17C57"/>
    <w:rsid w:val="00D23CC3"/>
    <w:rsid w:val="00D33BCB"/>
    <w:rsid w:val="00D33DAF"/>
    <w:rsid w:val="00D504C7"/>
    <w:rsid w:val="00D50519"/>
    <w:rsid w:val="00D525D0"/>
    <w:rsid w:val="00D53E22"/>
    <w:rsid w:val="00D54DFE"/>
    <w:rsid w:val="00D5749C"/>
    <w:rsid w:val="00D608EE"/>
    <w:rsid w:val="00D617D0"/>
    <w:rsid w:val="00D6726E"/>
    <w:rsid w:val="00D7089D"/>
    <w:rsid w:val="00D70B28"/>
    <w:rsid w:val="00D71B30"/>
    <w:rsid w:val="00D74154"/>
    <w:rsid w:val="00D76832"/>
    <w:rsid w:val="00D7698D"/>
    <w:rsid w:val="00D76998"/>
    <w:rsid w:val="00D82908"/>
    <w:rsid w:val="00D8323A"/>
    <w:rsid w:val="00D84AB9"/>
    <w:rsid w:val="00D9234A"/>
    <w:rsid w:val="00D93D9C"/>
    <w:rsid w:val="00D9493B"/>
    <w:rsid w:val="00D94CD1"/>
    <w:rsid w:val="00D95316"/>
    <w:rsid w:val="00D959E7"/>
    <w:rsid w:val="00DA12F4"/>
    <w:rsid w:val="00DA5FC7"/>
    <w:rsid w:val="00DB696B"/>
    <w:rsid w:val="00DC1FC4"/>
    <w:rsid w:val="00DC55F9"/>
    <w:rsid w:val="00DC70C7"/>
    <w:rsid w:val="00DD2B73"/>
    <w:rsid w:val="00DD7E13"/>
    <w:rsid w:val="00DE1603"/>
    <w:rsid w:val="00DE22CE"/>
    <w:rsid w:val="00DF056A"/>
    <w:rsid w:val="00DF13D4"/>
    <w:rsid w:val="00DF3690"/>
    <w:rsid w:val="00DF3AA7"/>
    <w:rsid w:val="00DF4C04"/>
    <w:rsid w:val="00E0324C"/>
    <w:rsid w:val="00E05A7D"/>
    <w:rsid w:val="00E106FF"/>
    <w:rsid w:val="00E10900"/>
    <w:rsid w:val="00E13988"/>
    <w:rsid w:val="00E17D29"/>
    <w:rsid w:val="00E254A5"/>
    <w:rsid w:val="00E2751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57CD"/>
    <w:rsid w:val="00E87912"/>
    <w:rsid w:val="00E91760"/>
    <w:rsid w:val="00E9379D"/>
    <w:rsid w:val="00E94379"/>
    <w:rsid w:val="00E9563B"/>
    <w:rsid w:val="00E97454"/>
    <w:rsid w:val="00EA1A17"/>
    <w:rsid w:val="00EA4537"/>
    <w:rsid w:val="00EA555B"/>
    <w:rsid w:val="00EB0575"/>
    <w:rsid w:val="00EB194D"/>
    <w:rsid w:val="00EC043F"/>
    <w:rsid w:val="00EC0CB7"/>
    <w:rsid w:val="00EC23FF"/>
    <w:rsid w:val="00ED5BFC"/>
    <w:rsid w:val="00EE14E4"/>
    <w:rsid w:val="00EE319C"/>
    <w:rsid w:val="00EE3774"/>
    <w:rsid w:val="00EE3ED7"/>
    <w:rsid w:val="00EE45E7"/>
    <w:rsid w:val="00EE5BA8"/>
    <w:rsid w:val="00EE7A70"/>
    <w:rsid w:val="00EF0538"/>
    <w:rsid w:val="00EF13F8"/>
    <w:rsid w:val="00EF44B1"/>
    <w:rsid w:val="00EF4F1C"/>
    <w:rsid w:val="00EF57B8"/>
    <w:rsid w:val="00EF6948"/>
    <w:rsid w:val="00EF6AE2"/>
    <w:rsid w:val="00EF73EB"/>
    <w:rsid w:val="00F20D29"/>
    <w:rsid w:val="00F24476"/>
    <w:rsid w:val="00F26296"/>
    <w:rsid w:val="00F26FD0"/>
    <w:rsid w:val="00F27116"/>
    <w:rsid w:val="00F279AA"/>
    <w:rsid w:val="00F31897"/>
    <w:rsid w:val="00F4166E"/>
    <w:rsid w:val="00F46D1C"/>
    <w:rsid w:val="00F50386"/>
    <w:rsid w:val="00F5113D"/>
    <w:rsid w:val="00F51152"/>
    <w:rsid w:val="00F52316"/>
    <w:rsid w:val="00F64206"/>
    <w:rsid w:val="00F643EE"/>
    <w:rsid w:val="00F6479C"/>
    <w:rsid w:val="00F75270"/>
    <w:rsid w:val="00F75794"/>
    <w:rsid w:val="00F75D3B"/>
    <w:rsid w:val="00F77580"/>
    <w:rsid w:val="00F84015"/>
    <w:rsid w:val="00F8644B"/>
    <w:rsid w:val="00F91D9E"/>
    <w:rsid w:val="00F92D5A"/>
    <w:rsid w:val="00F93086"/>
    <w:rsid w:val="00F97080"/>
    <w:rsid w:val="00FA54F9"/>
    <w:rsid w:val="00FB64D8"/>
    <w:rsid w:val="00FC0952"/>
    <w:rsid w:val="00FC1161"/>
    <w:rsid w:val="00FC1279"/>
    <w:rsid w:val="00FC2ED5"/>
    <w:rsid w:val="00FC3BCB"/>
    <w:rsid w:val="00FD009F"/>
    <w:rsid w:val="00FD231B"/>
    <w:rsid w:val="00FD2C61"/>
    <w:rsid w:val="00FD7BEA"/>
    <w:rsid w:val="00FD7DB6"/>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18/08/relationships/commentsExtensible" Target="commentsExtensible.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microsoft.com/office/2016/09/relationships/commentsIds" Target="commentsIds.xml"/><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BioRender.com" TargetMode="Externa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github.com/jensculrich/pollinator_abun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B8F844-3761-486E-930F-5334488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2729</TotalTime>
  <Pages>52</Pages>
  <Words>51072</Words>
  <Characters>291115</Characters>
  <Application>Microsoft Office Word</Application>
  <DocSecurity>0</DocSecurity>
  <Lines>2425</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Ulrich, Jens</cp:lastModifiedBy>
  <cp:revision>52</cp:revision>
  <dcterms:created xsi:type="dcterms:W3CDTF">2025-02-12T17:42:00Z</dcterms:created>
  <dcterms:modified xsi:type="dcterms:W3CDTF">2025-02-14T22:25:00Z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