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DD" w:rsidRPr="00142313" w:rsidRDefault="009C21C0" w:rsidP="008A6E12">
      <w:pPr>
        <w:jc w:val="center"/>
        <w:rPr>
          <w:b/>
          <w:sz w:val="36"/>
        </w:rPr>
      </w:pPr>
      <w:r w:rsidRPr="00142313">
        <w:rPr>
          <w:b/>
          <w:sz w:val="36"/>
        </w:rPr>
        <w:t>How Does De_Flux Fucking Work?</w:t>
      </w:r>
    </w:p>
    <w:p w:rsidR="009C21C0" w:rsidRPr="009C21C0" w:rsidRDefault="009C21C0" w:rsidP="008A6E12">
      <w:pPr>
        <w:jc w:val="center"/>
        <w:rPr>
          <w:rStyle w:val="SubtleEmphasis"/>
        </w:rPr>
      </w:pPr>
      <w:proofErr w:type="gramStart"/>
      <w:r w:rsidRPr="009C21C0">
        <w:rPr>
          <w:rStyle w:val="SubtleEmphasis"/>
        </w:rPr>
        <w:t>A brief introduction by Jensen.</w:t>
      </w:r>
      <w:proofErr w:type="gramEnd"/>
    </w:p>
    <w:p w:rsidR="00142313" w:rsidRDefault="00142313" w:rsidP="008A6E12">
      <w:pPr>
        <w:jc w:val="center"/>
        <w:rPr>
          <w:b/>
        </w:rPr>
      </w:pPr>
    </w:p>
    <w:p w:rsidR="009C21C0" w:rsidRPr="00142313" w:rsidRDefault="00142313" w:rsidP="008A6E12">
      <w:pPr>
        <w:jc w:val="center"/>
        <w:rPr>
          <w:b/>
        </w:rPr>
      </w:pPr>
      <w:r w:rsidRPr="00142313">
        <w:rPr>
          <w:b/>
        </w:rPr>
        <w:t>Motivation:</w:t>
      </w:r>
    </w:p>
    <w:p w:rsidR="009C21C0" w:rsidRDefault="009C21C0" w:rsidP="008A6E12">
      <w:r>
        <w:t>De_Flux is a work-in-progress. If you want to be able to work on this project with me (Jensen) then you will need to have the following things:</w:t>
      </w:r>
    </w:p>
    <w:p w:rsidR="009C21C0" w:rsidRDefault="009C21C0" w:rsidP="008A6E12"/>
    <w:p w:rsidR="009C21C0" w:rsidRPr="00142313" w:rsidRDefault="009C21C0" w:rsidP="008A6E12">
      <w:pPr>
        <w:pStyle w:val="ListParagraph"/>
        <w:numPr>
          <w:ilvl w:val="0"/>
          <w:numId w:val="1"/>
        </w:numPr>
      </w:pPr>
      <w:r w:rsidRPr="00142313">
        <w:t>A proficiency in C. Also some exposure to the SDL graphics libraries.</w:t>
      </w:r>
    </w:p>
    <w:p w:rsidR="009C21C0" w:rsidRPr="00142313" w:rsidRDefault="009C21C0" w:rsidP="008A6E12">
      <w:pPr>
        <w:pStyle w:val="ListParagraph"/>
        <w:numPr>
          <w:ilvl w:val="0"/>
          <w:numId w:val="1"/>
        </w:numPr>
      </w:pPr>
      <w:r w:rsidRPr="00142313">
        <w:t>A proficiency at programming in general</w:t>
      </w:r>
    </w:p>
    <w:p w:rsidR="009C21C0" w:rsidRPr="00142313" w:rsidRDefault="009C21C0" w:rsidP="008A6E12">
      <w:pPr>
        <w:pStyle w:val="ListParagraph"/>
        <w:numPr>
          <w:ilvl w:val="0"/>
          <w:numId w:val="1"/>
        </w:numPr>
      </w:pPr>
      <w:r w:rsidRPr="00142313">
        <w:t xml:space="preserve">The ability to think logically </w:t>
      </w:r>
      <w:r w:rsidR="00E438EF">
        <w:t>and creatively.</w:t>
      </w:r>
    </w:p>
    <w:p w:rsidR="009C21C0" w:rsidRDefault="009C21C0" w:rsidP="008A6E12">
      <w:pPr>
        <w:pStyle w:val="ListParagraph"/>
        <w:numPr>
          <w:ilvl w:val="0"/>
          <w:numId w:val="1"/>
        </w:numPr>
        <w:rPr>
          <w:b/>
        </w:rPr>
      </w:pPr>
      <w:r w:rsidRPr="009C21C0">
        <w:rPr>
          <w:b/>
        </w:rPr>
        <w:t>An understanding of the core elements of De_Flux</w:t>
      </w:r>
    </w:p>
    <w:p w:rsidR="009C21C0" w:rsidRPr="009C21C0" w:rsidRDefault="009C21C0" w:rsidP="008A6E12">
      <w:pPr>
        <w:rPr>
          <w:b/>
        </w:rPr>
      </w:pPr>
    </w:p>
    <w:p w:rsidR="009C21C0" w:rsidRDefault="009C21C0" w:rsidP="008A6E12">
      <w:r>
        <w:t xml:space="preserve">I will assume you already have attained </w:t>
      </w:r>
      <w:r w:rsidR="00142313">
        <w:t>the first three items</w:t>
      </w:r>
      <w:r>
        <w:t xml:space="preserve"> on this list. This short document is supposed to be a guide </w:t>
      </w:r>
      <w:r w:rsidR="00E438EF">
        <w:t>through</w:t>
      </w:r>
      <w:r>
        <w:t xml:space="preserve"> </w:t>
      </w:r>
      <w:r w:rsidR="00142313">
        <w:t>attaining that last one.</w:t>
      </w:r>
    </w:p>
    <w:p w:rsidR="00142313" w:rsidRDefault="00142313" w:rsidP="008A6E12"/>
    <w:p w:rsidR="00E438EF" w:rsidRDefault="00E438EF" w:rsidP="008A6E12"/>
    <w:p w:rsidR="00E438EF" w:rsidRDefault="00E438EF" w:rsidP="008A6E12">
      <w:pPr>
        <w:rPr>
          <w:sz w:val="28"/>
        </w:rPr>
      </w:pPr>
    </w:p>
    <w:sdt>
      <w:sdtPr>
        <w:id w:val="-354042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38EF" w:rsidRDefault="00E438EF" w:rsidP="008A6E12">
          <w:pPr>
            <w:jc w:val="center"/>
            <w:rPr>
              <w:sz w:val="32"/>
            </w:rPr>
          </w:pPr>
          <w:r w:rsidRPr="00142313">
            <w:rPr>
              <w:sz w:val="32"/>
            </w:rPr>
            <w:t>Understanding the Core Elements of De_Flux</w:t>
          </w:r>
        </w:p>
        <w:p w:rsidR="00E438EF" w:rsidRPr="00E438EF" w:rsidRDefault="00E438EF" w:rsidP="008A6E12">
          <w:pPr>
            <w:jc w:val="center"/>
          </w:pPr>
        </w:p>
        <w:p w:rsidR="00E438EF" w:rsidRDefault="00E438EF" w:rsidP="008A6E12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51780" w:history="1">
            <w:r w:rsidRPr="009C5CD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5CDA">
              <w:rPr>
                <w:rStyle w:val="Hyperlink"/>
                <w:noProof/>
              </w:rPr>
              <w:t>How the Tile Sets and Item Sets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1" w:history="1">
            <w:r w:rsidRPr="009C5CD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5CDA">
              <w:rPr>
                <w:rStyle w:val="Hyperlink"/>
                <w:noProof/>
              </w:rPr>
              <w:t>The Data Structure of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2"/>
            <w:tabs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2" w:history="1">
            <w:r w:rsidRPr="009C5CDA">
              <w:rPr>
                <w:rStyle w:val="Hyperlink"/>
                <w:noProof/>
              </w:rPr>
              <w:t>oneTile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2"/>
            <w:tabs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3" w:history="1">
            <w:r w:rsidRPr="009C5CDA">
              <w:rPr>
                <w:rStyle w:val="Hyperlink"/>
                <w:noProof/>
              </w:rPr>
              <w:t>oneItem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2"/>
            <w:tabs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4" w:history="1">
            <w:r w:rsidRPr="009C5CDA">
              <w:rPr>
                <w:rStyle w:val="Hyperlink"/>
                <w:noProof/>
              </w:rPr>
              <w:t>mapPortal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2"/>
            <w:tabs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5" w:history="1">
            <w:r w:rsidRPr="009C5CDA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1151786" w:history="1">
            <w:r w:rsidRPr="009C5CD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5CDA">
              <w:rPr>
                <w:rStyle w:val="Hyperlink"/>
                <w:noProof/>
              </w:rPr>
              <w:t>How Maps are Printed to the Screen Using 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F" w:rsidRDefault="00E438EF" w:rsidP="008A6E12">
          <w:r>
            <w:rPr>
              <w:b/>
              <w:bCs/>
              <w:noProof/>
            </w:rPr>
            <w:fldChar w:fldCharType="end"/>
          </w:r>
        </w:p>
      </w:sdtContent>
    </w:sdt>
    <w:p w:rsidR="00E438EF" w:rsidRDefault="00E438EF" w:rsidP="008A6E12"/>
    <w:p w:rsidR="00CA7F32" w:rsidRDefault="00CA7F32" w:rsidP="008A6E12">
      <w:r>
        <w:br w:type="page"/>
      </w:r>
    </w:p>
    <w:p w:rsidR="00142313" w:rsidRDefault="00142313" w:rsidP="008A6E12"/>
    <w:p w:rsidR="00142313" w:rsidRPr="00142313" w:rsidRDefault="00142313" w:rsidP="008A6E12">
      <w:pPr>
        <w:pStyle w:val="Heading1"/>
      </w:pPr>
      <w:bookmarkStart w:id="0" w:name="_Toc361151780"/>
      <w:r w:rsidRPr="00142313">
        <w:t xml:space="preserve">How the Tile Sets </w:t>
      </w:r>
      <w:r w:rsidRPr="00CA7F32">
        <w:t>and</w:t>
      </w:r>
      <w:r w:rsidRPr="00142313">
        <w:t xml:space="preserve"> Item Sets Work</w:t>
      </w:r>
      <w:bookmarkEnd w:id="0"/>
    </w:p>
    <w:p w:rsidR="00142313" w:rsidRDefault="005A6EF3" w:rsidP="008A6E12">
      <w:r>
        <w:t xml:space="preserve">The </w:t>
      </w:r>
      <w:proofErr w:type="spellStart"/>
      <w:r>
        <w:t>tile_set</w:t>
      </w:r>
      <w:proofErr w:type="spellEnd"/>
      <w:r>
        <w:t xml:space="preserve"> and </w:t>
      </w:r>
      <w:proofErr w:type="spellStart"/>
      <w:r>
        <w:t>item_set</w:t>
      </w:r>
      <w:proofErr w:type="spellEnd"/>
      <w:r>
        <w:t xml:space="preserve"> images are very important. They both work in the same way, so I will explain their functionality using the </w:t>
      </w:r>
      <w:proofErr w:type="spellStart"/>
      <w:r>
        <w:t>tile_set</w:t>
      </w:r>
      <w:proofErr w:type="spellEnd"/>
      <w:r>
        <w:t xml:space="preserve"> as my example.</w:t>
      </w:r>
    </w:p>
    <w:p w:rsidR="00082F11" w:rsidRDefault="00082F11" w:rsidP="008A6E12">
      <w:r>
        <w:t xml:space="preserve">The </w:t>
      </w:r>
      <w:proofErr w:type="spellStart"/>
      <w:r>
        <w:t>tile_</w:t>
      </w:r>
      <w:r w:rsidR="005A6EF3">
        <w:t>set</w:t>
      </w:r>
      <w:proofErr w:type="spellEnd"/>
      <w:r w:rsidR="005A6EF3">
        <w:t xml:space="preserve"> looks like this:</w:t>
      </w:r>
    </w:p>
    <w:p w:rsidR="005A6EF3" w:rsidRDefault="005A6EF3" w:rsidP="008A6E12">
      <w:r>
        <w:rPr>
          <w:noProof/>
        </w:rPr>
        <w:drawing>
          <wp:inline distT="0" distB="0" distL="0" distR="0" wp14:anchorId="193C2DE9" wp14:editId="34BA000A">
            <wp:extent cx="5581650" cy="28692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2907"/>
                    <a:stretch/>
                  </pic:blipFill>
                  <pic:spPr bwMode="auto">
                    <a:xfrm>
                      <a:off x="0" y="0"/>
                      <a:ext cx="5585717" cy="287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F3" w:rsidRDefault="005A6EF3" w:rsidP="008A6E12">
      <w:r>
        <w:t xml:space="preserve">I have set up a system by which you can </w:t>
      </w:r>
      <w:r w:rsidR="00E438EF">
        <w:t xml:space="preserve">easily </w:t>
      </w:r>
      <w:r>
        <w:t>print these tiles to the screen using functions. For example, if you want to print the green portal in the upper left hand corner, you would simply use the command:</w:t>
      </w:r>
    </w:p>
    <w:p w:rsidR="00D75427" w:rsidRDefault="00D75427" w:rsidP="008A6E12"/>
    <w:p w:rsidR="00D75427" w:rsidRPr="00D75427" w:rsidRDefault="00D75427" w:rsidP="008A6E12">
      <w:pPr>
        <w:rPr>
          <w:color w:val="808080" w:themeColor="background1" w:themeShade="80"/>
        </w:rPr>
      </w:pPr>
      <w:r w:rsidRPr="00D75427">
        <w:rPr>
          <w:rFonts w:ascii="Courier New" w:hAnsi="Courier New" w:cs="Courier New"/>
          <w:color w:val="808080" w:themeColor="background1" w:themeShade="80"/>
        </w:rPr>
        <w:t>// applies the</w:t>
      </w:r>
      <w:r w:rsidR="00E438EF">
        <w:rPr>
          <w:rFonts w:ascii="Courier New" w:hAnsi="Courier New" w:cs="Courier New"/>
          <w:color w:val="808080" w:themeColor="background1" w:themeShade="80"/>
        </w:rPr>
        <w:t xml:space="preserve"> green</w:t>
      </w:r>
      <w:r w:rsidRPr="00D75427">
        <w:rPr>
          <w:rFonts w:ascii="Courier New" w:hAnsi="Courier New" w:cs="Courier New"/>
          <w:color w:val="808080" w:themeColor="background1" w:themeShade="80"/>
        </w:rPr>
        <w:t xml:space="preserve"> portal texture to</w:t>
      </w:r>
      <w:r w:rsidR="00E438EF">
        <w:rPr>
          <w:rFonts w:ascii="Courier New" w:hAnsi="Courier New" w:cs="Courier New"/>
          <w:color w:val="808080" w:themeColor="background1" w:themeShade="80"/>
        </w:rPr>
        <w:t xml:space="preserve"> the</w:t>
      </w:r>
      <w:r w:rsidRPr="00D75427">
        <w:rPr>
          <w:rFonts w:ascii="Courier New" w:hAnsi="Courier New" w:cs="Courier New"/>
          <w:color w:val="808080" w:themeColor="background1" w:themeShade="80"/>
        </w:rPr>
        <w:t xml:space="preserve"> grid at grid-coordinate (x=0</w:t>
      </w:r>
      <w:proofErr w:type="gramStart"/>
      <w:r w:rsidRPr="00D75427">
        <w:rPr>
          <w:rFonts w:ascii="Courier New" w:hAnsi="Courier New" w:cs="Courier New"/>
          <w:color w:val="808080" w:themeColor="background1" w:themeShade="80"/>
        </w:rPr>
        <w:t>,y</w:t>
      </w:r>
      <w:proofErr w:type="gramEnd"/>
      <w:r w:rsidRPr="00D75427">
        <w:rPr>
          <w:rFonts w:ascii="Courier New" w:hAnsi="Courier New" w:cs="Courier New"/>
          <w:color w:val="808080" w:themeColor="background1" w:themeShade="80"/>
        </w:rPr>
        <w:t>=0)</w:t>
      </w:r>
    </w:p>
    <w:p w:rsidR="00D75427" w:rsidRDefault="005A6EF3" w:rsidP="008A6E1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apply_</w:t>
      </w:r>
      <w:proofErr w:type="gramStart"/>
      <w:r>
        <w:rPr>
          <w:rFonts w:ascii="Courier New" w:hAnsi="Courier New" w:cs="Courier New"/>
        </w:rPr>
        <w:t>tile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t_portal_green</w:t>
      </w:r>
      <w:proofErr w:type="spellEnd"/>
      <w:r>
        <w:rPr>
          <w:rFonts w:ascii="Courier New" w:hAnsi="Courier New" w:cs="Courier New"/>
        </w:rPr>
        <w:t>, 0, 0);</w:t>
      </w:r>
      <w:r w:rsidR="00D75427">
        <w:rPr>
          <w:rFonts w:ascii="Courier New" w:hAnsi="Courier New" w:cs="Courier New"/>
        </w:rPr>
        <w:tab/>
        <w:t xml:space="preserve"> </w:t>
      </w:r>
    </w:p>
    <w:p w:rsidR="00D75427" w:rsidRPr="00D75427" w:rsidRDefault="00D75427" w:rsidP="008A6E12">
      <w:pPr>
        <w:rPr>
          <w:rFonts w:ascii="Courier New" w:hAnsi="Courier New" w:cs="Courier New"/>
          <w:color w:val="808080" w:themeColor="background1" w:themeShade="80"/>
        </w:rPr>
      </w:pPr>
      <w:r w:rsidRPr="00D75427">
        <w:rPr>
          <w:rFonts w:ascii="Courier New" w:hAnsi="Courier New" w:cs="Courier New"/>
          <w:color w:val="808080" w:themeColor="background1" w:themeShade="80"/>
        </w:rPr>
        <w:t>// updates the screen</w:t>
      </w:r>
    </w:p>
    <w:p w:rsidR="00D75427" w:rsidRDefault="00D75427" w:rsidP="008A6E1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SDL_</w:t>
      </w:r>
      <w:proofErr w:type="gramStart"/>
      <w:r>
        <w:rPr>
          <w:rFonts w:ascii="Courier New" w:hAnsi="Courier New" w:cs="Courier New"/>
        </w:rPr>
        <w:t>Flip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screen);</w:t>
      </w:r>
    </w:p>
    <w:p w:rsidR="00D75427" w:rsidRDefault="00D75427" w:rsidP="008A6E12"/>
    <w:p w:rsidR="00E438EF" w:rsidRPr="00D75427" w:rsidRDefault="00E438EF" w:rsidP="008A6E12">
      <w:pPr>
        <w:rPr>
          <w:i/>
        </w:rPr>
      </w:pPr>
      <w:r w:rsidRPr="00D75427">
        <w:rPr>
          <w:i/>
        </w:rPr>
        <w:t xml:space="preserve">It is important to remember to flip the screen if you want your change to show up. </w:t>
      </w:r>
      <w:proofErr w:type="spellStart"/>
      <w:r w:rsidRPr="00E438EF">
        <w:rPr>
          <w:b/>
          <w:i/>
        </w:rPr>
        <w:t>apply_</w:t>
      </w:r>
      <w:proofErr w:type="gramStart"/>
      <w:r w:rsidRPr="00E438EF">
        <w:rPr>
          <w:b/>
          <w:i/>
        </w:rPr>
        <w:t>tile</w:t>
      </w:r>
      <w:proofErr w:type="spellEnd"/>
      <w:r w:rsidRPr="00E438EF">
        <w:rPr>
          <w:b/>
          <w:i/>
        </w:rPr>
        <w:t>(</w:t>
      </w:r>
      <w:proofErr w:type="gramEnd"/>
      <w:r w:rsidRPr="00E438EF">
        <w:rPr>
          <w:b/>
          <w:i/>
        </w:rPr>
        <w:t>)</w:t>
      </w:r>
      <w:r w:rsidRPr="00E438EF">
        <w:rPr>
          <w:i/>
        </w:rPr>
        <w:t xml:space="preserve"> does not automatically </w:t>
      </w:r>
      <w:r w:rsidRPr="00E438EF">
        <w:rPr>
          <w:i/>
        </w:rPr>
        <w:t>show the changes.</w:t>
      </w:r>
    </w:p>
    <w:p w:rsidR="00E438EF" w:rsidRDefault="00E438EF" w:rsidP="008A6E12"/>
    <w:p w:rsidR="005A6EF3" w:rsidRDefault="00E438EF" w:rsidP="008A6E12">
      <w:r>
        <w:t>T</w:t>
      </w:r>
      <w:r w:rsidR="005A6EF3">
        <w:t>hat</w:t>
      </w:r>
      <w:r>
        <w:t xml:space="preserve"> code</w:t>
      </w:r>
      <w:r w:rsidR="005A6EF3">
        <w:t xml:space="preserve"> would produce this:</w:t>
      </w:r>
    </w:p>
    <w:p w:rsidR="005A6EF3" w:rsidRPr="005A6EF3" w:rsidRDefault="00D75427" w:rsidP="008A6E12">
      <w:r>
        <w:rPr>
          <w:noProof/>
        </w:rPr>
        <w:lastRenderedPageBreak/>
        <w:drawing>
          <wp:inline distT="0" distB="0" distL="0" distR="0" wp14:anchorId="65A5F400" wp14:editId="2A8E9897">
            <wp:extent cx="5886450" cy="3853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854" cy="38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7" w:rsidRDefault="00E438EF" w:rsidP="008A6E12">
      <w:pPr>
        <w:rPr>
          <w:i/>
        </w:rPr>
      </w:pPr>
      <w:r>
        <w:rPr>
          <w:i/>
        </w:rPr>
        <w:t>Notice there is a</w:t>
      </w:r>
      <w:r w:rsidR="008A6E12">
        <w:rPr>
          <w:i/>
        </w:rPr>
        <w:t xml:space="preserve"> green portal in the top left corner of the screen at </w:t>
      </w:r>
      <w:proofErr w:type="spellStart"/>
      <w:r w:rsidR="008A6E12">
        <w:rPr>
          <w:i/>
        </w:rPr>
        <w:t>coord</w:t>
      </w:r>
      <w:proofErr w:type="spellEnd"/>
      <w:r w:rsidR="008A6E12">
        <w:rPr>
          <w:i/>
        </w:rPr>
        <w:t xml:space="preserve"> (0</w:t>
      </w:r>
      <w:proofErr w:type="gramStart"/>
      <w:r w:rsidR="008A6E12">
        <w:rPr>
          <w:i/>
        </w:rPr>
        <w:t>,0</w:t>
      </w:r>
      <w:proofErr w:type="gramEnd"/>
      <w:r w:rsidR="008A6E12">
        <w:rPr>
          <w:i/>
        </w:rPr>
        <w:t>)</w:t>
      </w:r>
    </w:p>
    <w:p w:rsidR="00E438EF" w:rsidRPr="00E438EF" w:rsidRDefault="00E438EF" w:rsidP="008A6E12"/>
    <w:p w:rsidR="00D75427" w:rsidRPr="00D75427" w:rsidRDefault="00D75427" w:rsidP="008A6E12">
      <w:r>
        <w:t>Now if you wanted t</w:t>
      </w:r>
      <w:r w:rsidR="008A6E12">
        <w:t>o print a stone to the screen on</w:t>
      </w:r>
      <w:r>
        <w:t xml:space="preserve"> the right of the green portal, you will need to run this command:</w:t>
      </w:r>
    </w:p>
    <w:p w:rsidR="00D75427" w:rsidRDefault="00D75427" w:rsidP="008A6E12">
      <w:pPr>
        <w:rPr>
          <w:rFonts w:ascii="Courier New" w:hAnsi="Courier New" w:cs="Courier New"/>
        </w:rPr>
      </w:pPr>
    </w:p>
    <w:p w:rsidR="00D75427" w:rsidRPr="00D75427" w:rsidRDefault="00D75427" w:rsidP="008A6E12">
      <w:pPr>
        <w:rPr>
          <w:rFonts w:ascii="Courier New" w:hAnsi="Courier New" w:cs="Courier New"/>
          <w:color w:val="808080" w:themeColor="background1" w:themeShade="80"/>
        </w:rPr>
      </w:pPr>
      <w:r w:rsidRPr="00D75427">
        <w:rPr>
          <w:rFonts w:ascii="Courier New" w:hAnsi="Courier New" w:cs="Courier New"/>
          <w:color w:val="808080" w:themeColor="background1" w:themeShade="80"/>
        </w:rPr>
        <w:t>//applies the green portal</w:t>
      </w:r>
      <w:r>
        <w:rPr>
          <w:rFonts w:ascii="Courier New" w:hAnsi="Courier New" w:cs="Courier New"/>
          <w:color w:val="808080" w:themeColor="background1" w:themeShade="80"/>
        </w:rPr>
        <w:t xml:space="preserve"> to the screen</w:t>
      </w:r>
      <w:r w:rsidR="008A6E12">
        <w:rPr>
          <w:rFonts w:ascii="Courier New" w:hAnsi="Courier New" w:cs="Courier New"/>
          <w:color w:val="808080" w:themeColor="background1" w:themeShade="80"/>
        </w:rPr>
        <w:t xml:space="preserve"> at grid-coordinate (1</w:t>
      </w:r>
      <w:proofErr w:type="gramStart"/>
      <w:r w:rsidR="008A6E12">
        <w:rPr>
          <w:rFonts w:ascii="Courier New" w:hAnsi="Courier New" w:cs="Courier New"/>
          <w:color w:val="808080" w:themeColor="background1" w:themeShade="80"/>
        </w:rPr>
        <w:t>,0</w:t>
      </w:r>
      <w:proofErr w:type="gramEnd"/>
      <w:r w:rsidR="008A6E12">
        <w:rPr>
          <w:rFonts w:ascii="Courier New" w:hAnsi="Courier New" w:cs="Courier New"/>
          <w:color w:val="808080" w:themeColor="background1" w:themeShade="80"/>
        </w:rPr>
        <w:t>)</w:t>
      </w:r>
    </w:p>
    <w:p w:rsidR="00D75427" w:rsidRDefault="00D75427" w:rsidP="008A6E1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apply_</w:t>
      </w:r>
      <w:proofErr w:type="gramStart"/>
      <w:r>
        <w:rPr>
          <w:rFonts w:ascii="Courier New" w:hAnsi="Courier New" w:cs="Courier New"/>
        </w:rPr>
        <w:t>tile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t_portal_green</w:t>
      </w:r>
      <w:proofErr w:type="spellEnd"/>
      <w:r>
        <w:rPr>
          <w:rFonts w:ascii="Courier New" w:hAnsi="Courier New" w:cs="Courier New"/>
        </w:rPr>
        <w:t>, 1, 0);</w:t>
      </w:r>
    </w:p>
    <w:p w:rsidR="00D75427" w:rsidRPr="00D75427" w:rsidRDefault="00D75427" w:rsidP="008A6E12">
      <w:pPr>
        <w:rPr>
          <w:rFonts w:ascii="Courier New" w:hAnsi="Courier New" w:cs="Courier New"/>
          <w:color w:val="808080" w:themeColor="background1" w:themeShade="80"/>
        </w:rPr>
      </w:pPr>
      <w:r w:rsidRPr="00D75427">
        <w:rPr>
          <w:rFonts w:ascii="Courier New" w:hAnsi="Courier New" w:cs="Courier New"/>
          <w:color w:val="808080" w:themeColor="background1" w:themeShade="80"/>
        </w:rPr>
        <w:t xml:space="preserve">//applies the </w:t>
      </w:r>
      <w:r>
        <w:rPr>
          <w:rFonts w:ascii="Courier New" w:hAnsi="Courier New" w:cs="Courier New"/>
          <w:color w:val="808080" w:themeColor="background1" w:themeShade="80"/>
        </w:rPr>
        <w:t>stone to the screen</w:t>
      </w:r>
      <w:r w:rsidR="008A6E12">
        <w:rPr>
          <w:rFonts w:ascii="Courier New" w:hAnsi="Courier New" w:cs="Courier New"/>
          <w:color w:val="808080" w:themeColor="background1" w:themeShade="80"/>
        </w:rPr>
        <w:t xml:space="preserve"> at grid-coordinate (0</w:t>
      </w:r>
      <w:proofErr w:type="gramStart"/>
      <w:r w:rsidR="008A6E12">
        <w:rPr>
          <w:rFonts w:ascii="Courier New" w:hAnsi="Courier New" w:cs="Courier New"/>
          <w:color w:val="808080" w:themeColor="background1" w:themeShade="80"/>
        </w:rPr>
        <w:t>,0</w:t>
      </w:r>
      <w:proofErr w:type="gramEnd"/>
      <w:r w:rsidR="008A6E12">
        <w:rPr>
          <w:rFonts w:ascii="Courier New" w:hAnsi="Courier New" w:cs="Courier New"/>
          <w:color w:val="808080" w:themeColor="background1" w:themeShade="80"/>
        </w:rPr>
        <w:t>)</w:t>
      </w:r>
    </w:p>
    <w:p w:rsidR="00D75427" w:rsidRDefault="00D75427" w:rsidP="008A6E1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apply_</w:t>
      </w:r>
      <w:proofErr w:type="gramStart"/>
      <w:r>
        <w:rPr>
          <w:rFonts w:ascii="Courier New" w:hAnsi="Courier New" w:cs="Courier New"/>
        </w:rPr>
        <w:t>tile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t_stone</w:t>
      </w:r>
      <w:proofErr w:type="spellEnd"/>
      <w:r>
        <w:rPr>
          <w:rFonts w:ascii="Courier New" w:hAnsi="Courier New" w:cs="Courier New"/>
        </w:rPr>
        <w:t>, 1, 0);</w:t>
      </w:r>
    </w:p>
    <w:p w:rsidR="00D75427" w:rsidRPr="00D75427" w:rsidRDefault="00D75427" w:rsidP="008A6E12">
      <w:pPr>
        <w:rPr>
          <w:rFonts w:ascii="Courier New" w:hAnsi="Courier New" w:cs="Courier New"/>
          <w:color w:val="808080" w:themeColor="background1" w:themeShade="80"/>
        </w:rPr>
      </w:pPr>
      <w:r w:rsidRPr="00D75427">
        <w:rPr>
          <w:rFonts w:ascii="Courier New" w:hAnsi="Courier New" w:cs="Courier New"/>
          <w:color w:val="808080" w:themeColor="background1" w:themeShade="80"/>
        </w:rPr>
        <w:t>// updates the screen</w:t>
      </w:r>
    </w:p>
    <w:p w:rsidR="00D75427" w:rsidRDefault="00D75427" w:rsidP="008A6E1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SDL_</w:t>
      </w:r>
      <w:proofErr w:type="gramStart"/>
      <w:r>
        <w:rPr>
          <w:rFonts w:ascii="Courier New" w:hAnsi="Courier New" w:cs="Courier New"/>
        </w:rPr>
        <w:t>Flip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screen);</w:t>
      </w:r>
    </w:p>
    <w:p w:rsidR="00D75427" w:rsidRDefault="00D75427" w:rsidP="008A6E12">
      <w:pPr>
        <w:rPr>
          <w:rFonts w:ascii="Courier New" w:hAnsi="Courier New" w:cs="Courier New"/>
        </w:rPr>
      </w:pPr>
    </w:p>
    <w:p w:rsidR="00D75427" w:rsidRDefault="00D75427" w:rsidP="008A6E12">
      <w:pPr>
        <w:rPr>
          <w:rFonts w:cs="Courier New"/>
        </w:rPr>
      </w:pPr>
      <w:r>
        <w:rPr>
          <w:rFonts w:cs="Courier New"/>
        </w:rPr>
        <w:t>That would produce an image like this:</w:t>
      </w:r>
    </w:p>
    <w:p w:rsidR="00D75427" w:rsidRDefault="00D75427" w:rsidP="008A6E12">
      <w:pPr>
        <w:rPr>
          <w:rFonts w:cs="Courier New"/>
        </w:rPr>
      </w:pPr>
    </w:p>
    <w:p w:rsidR="00D75427" w:rsidRDefault="00D75427" w:rsidP="008A6E12">
      <w:pPr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2897659B" wp14:editId="5321C18D">
            <wp:extent cx="594360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EF" w:rsidRDefault="00E438EF" w:rsidP="008A6E12">
      <w:pPr>
        <w:rPr>
          <w:i/>
        </w:rPr>
      </w:pPr>
      <w:r>
        <w:rPr>
          <w:i/>
        </w:rPr>
        <w:t xml:space="preserve">Notice </w:t>
      </w:r>
      <w:r>
        <w:rPr>
          <w:i/>
        </w:rPr>
        <w:t>that in addition to the portal, there is</w:t>
      </w:r>
      <w:r w:rsidR="008A6E12">
        <w:rPr>
          <w:i/>
        </w:rPr>
        <w:t xml:space="preserve"> now a stone to the right of it at </w:t>
      </w:r>
      <w:proofErr w:type="spellStart"/>
      <w:r w:rsidR="008A6E12">
        <w:rPr>
          <w:i/>
        </w:rPr>
        <w:t>coord</w:t>
      </w:r>
      <w:proofErr w:type="spellEnd"/>
      <w:r w:rsidR="008A6E12">
        <w:rPr>
          <w:i/>
        </w:rPr>
        <w:t xml:space="preserve"> (1</w:t>
      </w:r>
      <w:proofErr w:type="gramStart"/>
      <w:r w:rsidR="008A6E12">
        <w:rPr>
          <w:i/>
        </w:rPr>
        <w:t>,0</w:t>
      </w:r>
      <w:proofErr w:type="gramEnd"/>
      <w:r w:rsidR="008A6E12">
        <w:rPr>
          <w:i/>
        </w:rPr>
        <w:t>)</w:t>
      </w:r>
    </w:p>
    <w:p w:rsidR="00D75427" w:rsidRDefault="00D75427" w:rsidP="008A6E12">
      <w:pPr>
        <w:rPr>
          <w:rFonts w:cs="Courier New"/>
        </w:rPr>
      </w:pPr>
    </w:p>
    <w:p w:rsidR="00D75427" w:rsidRDefault="00D75427" w:rsidP="008A6E12">
      <w:pPr>
        <w:rPr>
          <w:rFonts w:cs="Courier New"/>
        </w:rPr>
      </w:pPr>
      <w:r>
        <w:rPr>
          <w:rFonts w:cs="Courier New"/>
        </w:rPr>
        <w:t>That is how you print tiles to the screen.</w:t>
      </w:r>
    </w:p>
    <w:p w:rsidR="00D75427" w:rsidRDefault="00D75427" w:rsidP="008A6E12">
      <w:pPr>
        <w:rPr>
          <w:rFonts w:cs="Courier New"/>
        </w:rPr>
      </w:pPr>
    </w:p>
    <w:p w:rsidR="00082F11" w:rsidRDefault="00D75427" w:rsidP="008A6E12">
      <w:pPr>
        <w:rPr>
          <w:rFonts w:cs="Courier New"/>
        </w:rPr>
      </w:pPr>
      <w:r>
        <w:rPr>
          <w:rFonts w:cs="Courier New"/>
        </w:rPr>
        <w:t xml:space="preserve">Another thing you will need to understand is how De_Flux addresses the tile textures. In other words, </w:t>
      </w:r>
      <w:r w:rsidR="00082F11">
        <w:rPr>
          <w:rFonts w:cs="Courier New"/>
        </w:rPr>
        <w:t>we need to know h</w:t>
      </w:r>
      <w:r>
        <w:rPr>
          <w:rFonts w:cs="Courier New"/>
        </w:rPr>
        <w:t xml:space="preserve">ow De_Flux </w:t>
      </w:r>
      <w:r w:rsidR="00082F11">
        <w:rPr>
          <w:rFonts w:cs="Courier New"/>
        </w:rPr>
        <w:t xml:space="preserve">cuts the portal and stone images from the </w:t>
      </w:r>
      <w:proofErr w:type="spellStart"/>
      <w:r w:rsidR="00082F11">
        <w:rPr>
          <w:rFonts w:cs="Courier New"/>
        </w:rPr>
        <w:t>tile_set</w:t>
      </w:r>
      <w:proofErr w:type="spellEnd"/>
      <w:r w:rsidR="00082F11">
        <w:rPr>
          <w:rFonts w:cs="Courier New"/>
        </w:rPr>
        <w:t xml:space="preserve"> and paste</w:t>
      </w:r>
      <w:r w:rsidR="008A6E12">
        <w:rPr>
          <w:rFonts w:cs="Courier New"/>
        </w:rPr>
        <w:t>s</w:t>
      </w:r>
      <w:r w:rsidR="00082F11">
        <w:rPr>
          <w:rFonts w:cs="Courier New"/>
        </w:rPr>
        <w:t xml:space="preserve"> them to the screen.</w:t>
      </w:r>
    </w:p>
    <w:p w:rsidR="00082F11" w:rsidRDefault="00082F11" w:rsidP="008A6E12">
      <w:pPr>
        <w:rPr>
          <w:rFonts w:cs="Courier New"/>
        </w:rPr>
      </w:pPr>
    </w:p>
    <w:p w:rsidR="00082F11" w:rsidRDefault="00082F11" w:rsidP="008A6E12">
      <w:pPr>
        <w:rPr>
          <w:rFonts w:cs="Courier New"/>
        </w:rPr>
      </w:pPr>
      <w:r>
        <w:rPr>
          <w:rFonts w:cs="Courier New"/>
        </w:rPr>
        <w:t>To address a tile, you will use a 4-bit hexadecimal number.</w:t>
      </w:r>
    </w:p>
    <w:p w:rsidR="00082F11" w:rsidRDefault="00082F11" w:rsidP="008A6E12">
      <w:pPr>
        <w:rPr>
          <w:rFonts w:cs="Courier New"/>
        </w:rPr>
      </w:pPr>
      <w:r>
        <w:rPr>
          <w:rFonts w:cs="Courier New"/>
        </w:rPr>
        <w:t xml:space="preserve">Don’t be frightened. All that means is that De_Flux uses a number like </w:t>
      </w:r>
      <w:r w:rsidRPr="006A0965">
        <w:rPr>
          <w:rFonts w:cs="Courier New"/>
          <w:b/>
        </w:rPr>
        <w:t>“0xabcd”</w:t>
      </w:r>
      <w:r>
        <w:rPr>
          <w:rFonts w:cs="Courier New"/>
        </w:rPr>
        <w:t xml:space="preserve"> to access the tiles. Hexadecimal numbers are very easy to use once you get accustomed to them.</w:t>
      </w:r>
    </w:p>
    <w:p w:rsidR="00082F11" w:rsidRDefault="00082F11" w:rsidP="008A6E12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Lets</w:t>
      </w:r>
      <w:proofErr w:type="spellEnd"/>
      <w:proofErr w:type="gramEnd"/>
      <w:r>
        <w:rPr>
          <w:rFonts w:cs="Courier New"/>
        </w:rPr>
        <w:t xml:space="preserve"> break down what this</w:t>
      </w:r>
      <w:r w:rsidR="008A6E12">
        <w:rPr>
          <w:rFonts w:cs="Courier New"/>
        </w:rPr>
        <w:t xml:space="preserve"> hex</w:t>
      </w:r>
      <w:r>
        <w:rPr>
          <w:rFonts w:cs="Courier New"/>
        </w:rPr>
        <w:t xml:space="preserve"> number is:</w:t>
      </w:r>
    </w:p>
    <w:p w:rsidR="00082F11" w:rsidRDefault="00082F11" w:rsidP="008A6E12">
      <w:pPr>
        <w:rPr>
          <w:rFonts w:cs="Courier New"/>
          <w:b/>
        </w:rPr>
      </w:pPr>
    </w:p>
    <w:p w:rsidR="00082F11" w:rsidRPr="006A0965" w:rsidRDefault="00082F11" w:rsidP="008A6E12">
      <w:pPr>
        <w:rPr>
          <w:rFonts w:cs="Courier New"/>
          <w:b/>
        </w:rPr>
      </w:pPr>
      <w:r w:rsidRPr="00082F11">
        <w:rPr>
          <w:rFonts w:cs="Courier New"/>
          <w:b/>
        </w:rPr>
        <w:t>“</w:t>
      </w:r>
      <w:proofErr w:type="gramStart"/>
      <w:r w:rsidRPr="00082F11">
        <w:rPr>
          <w:rFonts w:cs="Courier New"/>
          <w:b/>
        </w:rPr>
        <w:t>0x</w:t>
      </w:r>
      <w:proofErr w:type="gramEnd"/>
      <w:r w:rsidRPr="00082F11">
        <w:rPr>
          <w:rFonts w:cs="Courier New"/>
          <w:b/>
        </w:rPr>
        <w:t>”</w:t>
      </w:r>
      <w:r w:rsidR="006A0965">
        <w:rPr>
          <w:rFonts w:cs="Courier New"/>
          <w:b/>
        </w:rPr>
        <w:t xml:space="preserve"> – </w:t>
      </w:r>
      <w:r>
        <w:rPr>
          <w:rFonts w:cs="Courier New"/>
        </w:rPr>
        <w:t xml:space="preserve">This is the prefix. This identifies the number as hexadecimal. It this isn’t here, </w:t>
      </w:r>
      <w:r w:rsidR="008A6E12">
        <w:rPr>
          <w:rFonts w:cs="Courier New"/>
        </w:rPr>
        <w:t>the number ceases to address the correct tile texture. De_Flux may print the wrong tile if you set this wrong, but more likely, it will simply not print anything.</w:t>
      </w:r>
    </w:p>
    <w:p w:rsidR="00082F11" w:rsidRPr="006A0965" w:rsidRDefault="00082F11" w:rsidP="008A6E12">
      <w:pPr>
        <w:rPr>
          <w:rFonts w:cs="Courier New"/>
          <w:b/>
        </w:rPr>
      </w:pPr>
      <w:r w:rsidRPr="00082F11">
        <w:rPr>
          <w:rFonts w:cs="Courier New"/>
          <w:b/>
        </w:rPr>
        <w:t>“</w:t>
      </w:r>
      <w:proofErr w:type="spellStart"/>
      <w:proofErr w:type="gramStart"/>
      <w:r w:rsidRPr="00082F11">
        <w:rPr>
          <w:rFonts w:cs="Courier New"/>
          <w:b/>
        </w:rPr>
        <w:t>ab</w:t>
      </w:r>
      <w:proofErr w:type="spellEnd"/>
      <w:proofErr w:type="gramEnd"/>
      <w:r w:rsidRPr="00082F11">
        <w:rPr>
          <w:rFonts w:cs="Courier New"/>
          <w:b/>
        </w:rPr>
        <w:t>”</w:t>
      </w:r>
      <w:r w:rsidR="006A0965">
        <w:rPr>
          <w:rFonts w:cs="Courier New"/>
          <w:b/>
        </w:rPr>
        <w:t xml:space="preserve"> – </w:t>
      </w:r>
      <w:r w:rsidR="006A0965">
        <w:rPr>
          <w:rFonts w:cs="Courier New"/>
        </w:rPr>
        <w:t>These are the first two hexadecimal bits. They tell De_Flux how far TO THE RIGHT it has to go to</w:t>
      </w:r>
      <w:r w:rsidR="008A6E12">
        <w:rPr>
          <w:rFonts w:cs="Courier New"/>
        </w:rPr>
        <w:t xml:space="preserve"> from the upper left tile to find</w:t>
      </w:r>
      <w:r w:rsidR="006A0965">
        <w:rPr>
          <w:rFonts w:cs="Courier New"/>
        </w:rPr>
        <w:t xml:space="preserve"> the appropriate tile. For example, if </w:t>
      </w:r>
      <w:r w:rsidR="008A6E12">
        <w:rPr>
          <w:rFonts w:cs="Courier New"/>
        </w:rPr>
        <w:t>these two hex-bits</w:t>
      </w:r>
      <w:r w:rsidR="006A0965">
        <w:rPr>
          <w:rFonts w:cs="Courier New"/>
        </w:rPr>
        <w:t xml:space="preserve"> were set to “03” De_Flux would go to the column with green po</w:t>
      </w:r>
      <w:r w:rsidR="008A6E12">
        <w:rPr>
          <w:rFonts w:cs="Courier New"/>
        </w:rPr>
        <w:t xml:space="preserve">rtal and the closed chest in it (see </w:t>
      </w:r>
      <w:proofErr w:type="spellStart"/>
      <w:r w:rsidR="008A6E12">
        <w:rPr>
          <w:rFonts w:cs="Courier New"/>
        </w:rPr>
        <w:t>tile_set</w:t>
      </w:r>
      <w:proofErr w:type="spellEnd"/>
      <w:r w:rsidR="008A6E12">
        <w:rPr>
          <w:rFonts w:cs="Courier New"/>
        </w:rPr>
        <w:t xml:space="preserve">). </w:t>
      </w:r>
    </w:p>
    <w:p w:rsidR="006A0965" w:rsidRDefault="00082F11" w:rsidP="008A6E12">
      <w:pPr>
        <w:rPr>
          <w:rFonts w:ascii="Courier New" w:hAnsi="Courier New" w:cs="Courier New"/>
          <w:b/>
        </w:rPr>
      </w:pPr>
      <w:r w:rsidRPr="00082F11">
        <w:rPr>
          <w:rFonts w:cs="Courier New"/>
          <w:b/>
        </w:rPr>
        <w:t>“</w:t>
      </w:r>
      <w:proofErr w:type="gramStart"/>
      <w:r w:rsidRPr="00082F11">
        <w:rPr>
          <w:rFonts w:cs="Courier New"/>
          <w:b/>
        </w:rPr>
        <w:t>cd</w:t>
      </w:r>
      <w:proofErr w:type="gramEnd"/>
      <w:r w:rsidRPr="00082F11">
        <w:rPr>
          <w:rFonts w:cs="Courier New"/>
          <w:b/>
        </w:rPr>
        <w:t xml:space="preserve">” </w:t>
      </w:r>
      <w:r w:rsidR="006A0965">
        <w:rPr>
          <w:rFonts w:cs="Courier New"/>
          <w:b/>
        </w:rPr>
        <w:t>–</w:t>
      </w:r>
      <w:r w:rsidRPr="00082F11">
        <w:rPr>
          <w:rFonts w:cs="Courier New"/>
          <w:b/>
        </w:rPr>
        <w:t xml:space="preserve"> </w:t>
      </w:r>
      <w:r>
        <w:rPr>
          <w:rFonts w:cs="Courier New"/>
        </w:rPr>
        <w:t xml:space="preserve">These are the last two </w:t>
      </w:r>
      <w:r w:rsidR="006A0965">
        <w:rPr>
          <w:rFonts w:cs="Courier New"/>
        </w:rPr>
        <w:t xml:space="preserve">hexadecimal </w:t>
      </w:r>
      <w:r>
        <w:rPr>
          <w:rFonts w:cs="Courier New"/>
        </w:rPr>
        <w:t>bits. They</w:t>
      </w:r>
      <w:r w:rsidR="006A0965">
        <w:rPr>
          <w:rFonts w:cs="Courier New"/>
        </w:rPr>
        <w:t xml:space="preserve"> tell De_Flux</w:t>
      </w:r>
      <w:r>
        <w:rPr>
          <w:rFonts w:cs="Courier New"/>
        </w:rPr>
        <w:t xml:space="preserve"> how far DOWN to go from the </w:t>
      </w:r>
      <w:r w:rsidR="008A6E12">
        <w:rPr>
          <w:rFonts w:cs="Courier New"/>
        </w:rPr>
        <w:t>upper</w:t>
      </w:r>
      <w:r>
        <w:rPr>
          <w:rFonts w:cs="Courier New"/>
        </w:rPr>
        <w:t xml:space="preserve"> left tile. If </w:t>
      </w:r>
      <w:r w:rsidR="008A6E12">
        <w:rPr>
          <w:rFonts w:cs="Courier New"/>
        </w:rPr>
        <w:t>these were</w:t>
      </w:r>
      <w:r>
        <w:rPr>
          <w:rFonts w:cs="Courier New"/>
        </w:rPr>
        <w:t xml:space="preserve"> set to “01” it would go down to the </w:t>
      </w:r>
      <w:r w:rsidR="006A0965">
        <w:rPr>
          <w:rFonts w:cs="Courier New"/>
        </w:rPr>
        <w:t>row with t</w:t>
      </w:r>
      <w:r w:rsidR="008A6E12">
        <w:rPr>
          <w:rFonts w:cs="Courier New"/>
        </w:rPr>
        <w:t xml:space="preserve">he “SKIP” tile at its beginning (see </w:t>
      </w:r>
      <w:proofErr w:type="spellStart"/>
      <w:r w:rsidR="008A6E12">
        <w:rPr>
          <w:rFonts w:cs="Courier New"/>
        </w:rPr>
        <w:t>tile_set</w:t>
      </w:r>
      <w:proofErr w:type="spellEnd"/>
      <w:r w:rsidR="008A6E12">
        <w:rPr>
          <w:rFonts w:cs="Courier New"/>
        </w:rPr>
        <w:t>).</w:t>
      </w:r>
    </w:p>
    <w:p w:rsidR="006A0965" w:rsidRDefault="006A0965" w:rsidP="008A6E12">
      <w:pPr>
        <w:rPr>
          <w:rFonts w:ascii="Courier New" w:hAnsi="Courier New" w:cs="Courier New"/>
          <w:b/>
        </w:rPr>
      </w:pPr>
    </w:p>
    <w:p w:rsidR="006A0965" w:rsidRDefault="006A0965" w:rsidP="008A6E12">
      <w:pPr>
        <w:rPr>
          <w:rFonts w:cs="Courier New"/>
        </w:rPr>
      </w:pPr>
      <w:r>
        <w:rPr>
          <w:rFonts w:cs="Courier New"/>
        </w:rPr>
        <w:lastRenderedPageBreak/>
        <w:t xml:space="preserve">This image graphically </w:t>
      </w:r>
      <w:r w:rsidR="008A6E12">
        <w:rPr>
          <w:rFonts w:cs="Courier New"/>
        </w:rPr>
        <w:t>shows what each address is of each tile:</w:t>
      </w:r>
    </w:p>
    <w:p w:rsidR="006A0965" w:rsidRDefault="006A0965" w:rsidP="008A6E12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CBD2D" wp14:editId="78E24887">
            <wp:extent cx="6052515" cy="37052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57" cy="37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12" w:rsidRDefault="008A6E12" w:rsidP="008A6E12">
      <w:pPr>
        <w:rPr>
          <w:rFonts w:cs="Courier New"/>
        </w:rPr>
      </w:pPr>
    </w:p>
    <w:p w:rsidR="006A0965" w:rsidRDefault="00A51A36" w:rsidP="008A6E12">
      <w:pPr>
        <w:ind w:firstLine="720"/>
        <w:rPr>
          <w:rFonts w:cs="Courier New"/>
        </w:rPr>
      </w:pPr>
      <w:r>
        <w:rPr>
          <w:rFonts w:cs="Courier New"/>
        </w:rPr>
        <w:t xml:space="preserve">Now would be a good time to </w:t>
      </w:r>
      <w:r w:rsidR="008A6E12">
        <w:rPr>
          <w:rFonts w:cs="Courier New"/>
        </w:rPr>
        <w:t>look at</w:t>
      </w:r>
      <w:r>
        <w:rPr>
          <w:rFonts w:cs="Courier New"/>
        </w:rPr>
        <w:t xml:space="preserve"> the “</w:t>
      </w:r>
      <w:proofErr w:type="spellStart"/>
      <w:r w:rsidRPr="008A6E12">
        <w:rPr>
          <w:rFonts w:ascii="Courier New" w:hAnsi="Courier New" w:cs="Courier New"/>
        </w:rPr>
        <w:t>tile_and_item_definitions.h</w:t>
      </w:r>
      <w:proofErr w:type="spellEnd"/>
      <w:r>
        <w:rPr>
          <w:rFonts w:cs="Courier New"/>
        </w:rPr>
        <w:t>” header file and take a peek at the definitions. You should find that the names of the tiles correspond to the hexadecimal addresses shown here.</w:t>
      </w:r>
    </w:p>
    <w:p w:rsidR="00A51A36" w:rsidRDefault="00A51A36" w:rsidP="008A6E12">
      <w:pPr>
        <w:rPr>
          <w:rFonts w:cs="Courier New"/>
        </w:rPr>
      </w:pPr>
      <w:r>
        <w:rPr>
          <w:rFonts w:cs="Courier New"/>
        </w:rPr>
        <w:t>Let</w:t>
      </w:r>
      <w:r w:rsidR="008A6E12">
        <w:rPr>
          <w:rFonts w:cs="Courier New"/>
        </w:rPr>
        <w:t>’</w:t>
      </w:r>
      <w:r>
        <w:rPr>
          <w:rFonts w:cs="Courier New"/>
        </w:rPr>
        <w:t>s pretend that you made a new texture for a bush.</w:t>
      </w:r>
      <w:r w:rsidR="008A6E12">
        <w:rPr>
          <w:rFonts w:cs="Courier New"/>
        </w:rPr>
        <w:t xml:space="preserve"> </w:t>
      </w:r>
      <w:proofErr w:type="gramStart"/>
      <w:r w:rsidR="008A6E12">
        <w:rPr>
          <w:rFonts w:cs="Courier New"/>
        </w:rPr>
        <w:t>Just a simple green bush.</w:t>
      </w:r>
      <w:proofErr w:type="gramEnd"/>
      <w:r>
        <w:rPr>
          <w:rFonts w:cs="Courier New"/>
        </w:rPr>
        <w:t xml:space="preserve"> You can place it anywhere on the </w:t>
      </w:r>
      <w:proofErr w:type="spellStart"/>
      <w:r>
        <w:rPr>
          <w:rFonts w:cs="Courier New"/>
        </w:rPr>
        <w:t>tile_set</w:t>
      </w:r>
      <w:proofErr w:type="spellEnd"/>
      <w:r>
        <w:rPr>
          <w:rFonts w:cs="Courier New"/>
        </w:rPr>
        <w:t xml:space="preserve"> that you want. There are only a few things you need to do to add your bush</w:t>
      </w:r>
      <w:r w:rsidR="008A6E12">
        <w:rPr>
          <w:rFonts w:cs="Courier New"/>
        </w:rPr>
        <w:t xml:space="preserve"> to the existing </w:t>
      </w:r>
      <w:proofErr w:type="spellStart"/>
      <w:r w:rsidR="008A6E12">
        <w:rPr>
          <w:rFonts w:cs="Courier New"/>
        </w:rPr>
        <w:t>tile_set</w:t>
      </w:r>
      <w:proofErr w:type="spellEnd"/>
      <w:r>
        <w:rPr>
          <w:rFonts w:cs="Courier New"/>
        </w:rPr>
        <w:t>:</w:t>
      </w:r>
    </w:p>
    <w:p w:rsidR="008A6E12" w:rsidRDefault="008A6E12" w:rsidP="008A6E12">
      <w:pPr>
        <w:rPr>
          <w:rFonts w:cs="Courier New"/>
        </w:rPr>
      </w:pPr>
    </w:p>
    <w:p w:rsidR="00A51A36" w:rsidRDefault="00A51A36" w:rsidP="008A6E12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Make sure you don’t place it over any existing tiles! That would be a horrible idea.</w:t>
      </w:r>
    </w:p>
    <w:p w:rsidR="00A51A36" w:rsidRDefault="00A51A36" w:rsidP="008A6E12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Make sure that your texture fits completely in a 128x128 area.</w:t>
      </w:r>
    </w:p>
    <w:p w:rsidR="00A51A36" w:rsidRDefault="008A6E12" w:rsidP="008A6E12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Align your texture on the 128x128 cell boundaries</w:t>
      </w:r>
      <w:r w:rsidR="00A51A36">
        <w:rPr>
          <w:rFonts w:cs="Courier New"/>
        </w:rPr>
        <w:t>.</w:t>
      </w:r>
      <w:r w:rsidR="00FB0CEF">
        <w:rPr>
          <w:rFonts w:cs="Courier New"/>
        </w:rPr>
        <w:t xml:space="preserve"> </w:t>
      </w:r>
      <w:proofErr w:type="gramStart"/>
      <w:r w:rsidR="00FB0CEF">
        <w:rPr>
          <w:rFonts w:cs="Courier New"/>
        </w:rPr>
        <w:t>i.e</w:t>
      </w:r>
      <w:proofErr w:type="gramEnd"/>
      <w:r w:rsidR="00FB0CEF">
        <w:rPr>
          <w:rFonts w:cs="Courier New"/>
        </w:rPr>
        <w:t xml:space="preserve">. make sure your tile doesn’t overlap with other tiles. It needs to fit inside </w:t>
      </w:r>
      <w:proofErr w:type="spellStart"/>
      <w:proofErr w:type="gramStart"/>
      <w:r w:rsidR="00FB0CEF">
        <w:rPr>
          <w:rFonts w:cs="Courier New"/>
        </w:rPr>
        <w:t>it’s</w:t>
      </w:r>
      <w:proofErr w:type="spellEnd"/>
      <w:proofErr w:type="gramEnd"/>
      <w:r w:rsidR="00FB0CEF">
        <w:rPr>
          <w:rFonts w:cs="Courier New"/>
        </w:rPr>
        <w:t xml:space="preserve"> own 128x128 area on the 128x128</w:t>
      </w:r>
      <w:r>
        <w:rPr>
          <w:rFonts w:cs="Courier New"/>
        </w:rPr>
        <w:t>-</w:t>
      </w:r>
      <w:r w:rsidR="00FB0CEF">
        <w:rPr>
          <w:rFonts w:cs="Courier New"/>
        </w:rPr>
        <w:t xml:space="preserve">pixel grid of the </w:t>
      </w:r>
      <w:proofErr w:type="spellStart"/>
      <w:r w:rsidR="00FB0CEF">
        <w:rPr>
          <w:rFonts w:cs="Courier New"/>
        </w:rPr>
        <w:t>tile_set</w:t>
      </w:r>
      <w:proofErr w:type="spellEnd"/>
      <w:r w:rsidR="00FB0CEF">
        <w:rPr>
          <w:rFonts w:cs="Courier New"/>
        </w:rPr>
        <w:t>.</w:t>
      </w:r>
    </w:p>
    <w:p w:rsidR="00FB0CEF" w:rsidRDefault="00FB0CEF" w:rsidP="008A6E12">
      <w:pPr>
        <w:rPr>
          <w:rFonts w:cs="Courier New"/>
        </w:rPr>
      </w:pPr>
    </w:p>
    <w:p w:rsidR="00FB0CEF" w:rsidRPr="00FB0CEF" w:rsidRDefault="00FB0CEF" w:rsidP="008A6E12">
      <w:pPr>
        <w:rPr>
          <w:rFonts w:cs="Courier New"/>
        </w:rPr>
      </w:pPr>
      <w:r>
        <w:rPr>
          <w:rFonts w:cs="Courier New"/>
        </w:rPr>
        <w:t xml:space="preserve">Well, that should be enough information about the </w:t>
      </w:r>
      <w:proofErr w:type="spellStart"/>
      <w:r>
        <w:rPr>
          <w:rFonts w:cs="Courier New"/>
        </w:rPr>
        <w:t>tile_set</w:t>
      </w:r>
      <w:proofErr w:type="spellEnd"/>
      <w:r>
        <w:rPr>
          <w:rFonts w:cs="Courier New"/>
        </w:rPr>
        <w:t>. You now unders</w:t>
      </w:r>
      <w:r w:rsidR="008A6E12">
        <w:rPr>
          <w:rFonts w:cs="Courier New"/>
        </w:rPr>
        <w:t>tand the basics of that system enough to be able to work with it on a basic level. You can always learn more if you want to work on the system itself!</w:t>
      </w:r>
    </w:p>
    <w:p w:rsidR="006A0965" w:rsidRPr="006A0965" w:rsidRDefault="006A0965" w:rsidP="008A6E12">
      <w:pPr>
        <w:rPr>
          <w:rFonts w:cs="Courier New"/>
        </w:rPr>
      </w:pPr>
      <w:r>
        <w:rPr>
          <w:rFonts w:cs="Courier New"/>
        </w:rPr>
        <w:br w:type="page"/>
      </w:r>
    </w:p>
    <w:p w:rsidR="00142313" w:rsidRPr="00142313" w:rsidRDefault="00142313" w:rsidP="008A6E12">
      <w:pPr>
        <w:pStyle w:val="Heading1"/>
      </w:pPr>
      <w:bookmarkStart w:id="1" w:name="_Toc361151781"/>
      <w:r w:rsidRPr="00142313">
        <w:lastRenderedPageBreak/>
        <w:t>The Data Structure of Maps</w:t>
      </w:r>
      <w:bookmarkEnd w:id="1"/>
    </w:p>
    <w:p w:rsidR="00142313" w:rsidRDefault="00142313" w:rsidP="008A6E12">
      <w:r>
        <w:t>Let’s first find where the map structure is declared. Find it in “</w:t>
      </w:r>
      <w:r w:rsidRPr="0080254E">
        <w:rPr>
          <w:rFonts w:ascii="Courier New" w:hAnsi="Courier New" w:cs="Courier New"/>
        </w:rPr>
        <w:t>globals_and_headers.h</w:t>
      </w:r>
      <w:r>
        <w:t>”. You will see four structures:</w:t>
      </w:r>
    </w:p>
    <w:p w:rsidR="00142313" w:rsidRDefault="00142313" w:rsidP="0080254E">
      <w:pPr>
        <w:pStyle w:val="ListParagraph"/>
        <w:numPr>
          <w:ilvl w:val="0"/>
          <w:numId w:val="4"/>
        </w:numPr>
      </w:pPr>
      <w:proofErr w:type="spellStart"/>
      <w:r>
        <w:t>oneTile</w:t>
      </w:r>
      <w:proofErr w:type="spellEnd"/>
    </w:p>
    <w:p w:rsidR="00142313" w:rsidRDefault="00142313" w:rsidP="008A6E12">
      <w:pPr>
        <w:pStyle w:val="ListParagraph"/>
        <w:numPr>
          <w:ilvl w:val="0"/>
          <w:numId w:val="4"/>
        </w:numPr>
      </w:pPr>
      <w:proofErr w:type="spellStart"/>
      <w:r>
        <w:t>oneItem</w:t>
      </w:r>
      <w:proofErr w:type="spellEnd"/>
    </w:p>
    <w:p w:rsidR="00142313" w:rsidRDefault="00142313" w:rsidP="008A6E12">
      <w:pPr>
        <w:pStyle w:val="ListParagraph"/>
        <w:numPr>
          <w:ilvl w:val="0"/>
          <w:numId w:val="4"/>
        </w:numPr>
      </w:pPr>
      <w:proofErr w:type="spellStart"/>
      <w:r>
        <w:t>mapPortal</w:t>
      </w:r>
      <w:proofErr w:type="spellEnd"/>
    </w:p>
    <w:p w:rsidR="00142313" w:rsidRDefault="00142313" w:rsidP="008A6E12">
      <w:pPr>
        <w:pStyle w:val="ListParagraph"/>
        <w:numPr>
          <w:ilvl w:val="0"/>
          <w:numId w:val="4"/>
        </w:numPr>
      </w:pPr>
      <w:r>
        <w:t>map</w:t>
      </w:r>
    </w:p>
    <w:p w:rsidR="00E75F74" w:rsidRDefault="00142313" w:rsidP="008A6E12">
      <w:r>
        <w:t>Get a good look at all four of these. You should read through the comments for these structures completely.</w:t>
      </w:r>
      <w:r w:rsidR="0080254E">
        <w:t xml:space="preserve"> </w:t>
      </w:r>
      <w:proofErr w:type="gramStart"/>
      <w:r w:rsidR="0080254E">
        <w:t>Seriously.</w:t>
      </w:r>
      <w:proofErr w:type="gramEnd"/>
      <w:r w:rsidR="0080254E">
        <w:t xml:space="preserve"> Don’t skip that step. </w:t>
      </w:r>
      <w:r w:rsidR="00CA7F32">
        <w:t xml:space="preserve">Nevertheless, I </w:t>
      </w:r>
      <w:r w:rsidR="0080254E">
        <w:t>have</w:t>
      </w:r>
      <w:r w:rsidR="00CA7F32">
        <w:t xml:space="preserve"> writ</w:t>
      </w:r>
      <w:r w:rsidR="0080254E">
        <w:t>t</w:t>
      </w:r>
      <w:r w:rsidR="00CA7F32">
        <w:t>e</w:t>
      </w:r>
      <w:r w:rsidR="0080254E">
        <w:t>n</w:t>
      </w:r>
      <w:r w:rsidR="00CA7F32">
        <w:t xml:space="preserve"> up an explanation of what </w:t>
      </w:r>
      <w:r w:rsidR="0080254E">
        <w:t>each structure</w:t>
      </w:r>
      <w:r w:rsidR="00CA7F32">
        <w:t xml:space="preserve"> do</w:t>
      </w:r>
      <w:r w:rsidR="0080254E">
        <w:t>es:</w:t>
      </w:r>
    </w:p>
    <w:p w:rsidR="00E75F74" w:rsidRPr="00CA7F32" w:rsidRDefault="00E75F74" w:rsidP="008A6E12">
      <w:pPr>
        <w:pStyle w:val="Heading2"/>
      </w:pPr>
      <w:bookmarkStart w:id="2" w:name="_Toc361151782"/>
      <w:proofErr w:type="spellStart"/>
      <w:proofErr w:type="gramStart"/>
      <w:r w:rsidRPr="00CA7F32">
        <w:t>oneTile</w:t>
      </w:r>
      <w:bookmarkEnd w:id="2"/>
      <w:proofErr w:type="spellEnd"/>
      <w:proofErr w:type="gramEnd"/>
    </w:p>
    <w:p w:rsidR="00845EAA" w:rsidRDefault="00E75F74" w:rsidP="008A6E12">
      <w:r>
        <w:t>This is a structure that describes a tile. We can set all the essential information: its x-location, its y-location, and what type of tile it is.</w:t>
      </w:r>
    </w:p>
    <w:p w:rsidR="00E75F74" w:rsidRPr="00CA7F32" w:rsidRDefault="00E75F74" w:rsidP="008A6E12">
      <w:pPr>
        <w:pStyle w:val="Heading2"/>
      </w:pPr>
      <w:bookmarkStart w:id="3" w:name="_Toc361151783"/>
      <w:proofErr w:type="spellStart"/>
      <w:proofErr w:type="gramStart"/>
      <w:r w:rsidRPr="00CA7F32">
        <w:t>oneItem</w:t>
      </w:r>
      <w:bookmarkEnd w:id="3"/>
      <w:proofErr w:type="spellEnd"/>
      <w:proofErr w:type="gramEnd"/>
    </w:p>
    <w:p w:rsidR="0080254E" w:rsidRDefault="00E75F74" w:rsidP="008A6E12">
      <w:r>
        <w:t>This is a structure that describes an item. We can set the x-location, the y-location, and what item it is.</w:t>
      </w:r>
    </w:p>
    <w:p w:rsidR="0080254E" w:rsidRDefault="0080254E" w:rsidP="008A6E12">
      <w:r>
        <w:t xml:space="preserve">The </w:t>
      </w:r>
      <w:proofErr w:type="spellStart"/>
      <w:r w:rsidRPr="0080254E">
        <w:rPr>
          <w:rFonts w:ascii="Courier New" w:hAnsi="Courier New" w:cs="Courier New"/>
        </w:rPr>
        <w:t>oneItem</w:t>
      </w:r>
      <w:proofErr w:type="spellEnd"/>
      <w:r>
        <w:t xml:space="preserve"> and </w:t>
      </w:r>
      <w:proofErr w:type="spellStart"/>
      <w:r w:rsidRPr="0080254E">
        <w:rPr>
          <w:rFonts w:ascii="Courier New" w:hAnsi="Courier New" w:cs="Courier New"/>
        </w:rPr>
        <w:t>oneTile</w:t>
      </w:r>
      <w:proofErr w:type="spellEnd"/>
      <w:r>
        <w:t xml:space="preserve"> structures are brain-dead-simple.</w:t>
      </w:r>
      <w:r>
        <w:t xml:space="preserve"> </w:t>
      </w:r>
      <w:proofErr w:type="spellStart"/>
      <w:proofErr w:type="gramStart"/>
      <w:r w:rsidRPr="0080254E">
        <w:rPr>
          <w:rFonts w:ascii="Courier New" w:hAnsi="Courier New" w:cs="Courier New"/>
        </w:rPr>
        <w:t>mapPortal</w:t>
      </w:r>
      <w:proofErr w:type="spellEnd"/>
      <w:proofErr w:type="gramEnd"/>
      <w:r>
        <w:t xml:space="preserve"> and </w:t>
      </w:r>
      <w:r w:rsidRPr="0080254E">
        <w:rPr>
          <w:rFonts w:ascii="Courier New" w:hAnsi="Courier New" w:cs="Courier New"/>
        </w:rPr>
        <w:t>map</w:t>
      </w:r>
      <w:r>
        <w:t xml:space="preserve"> are where the real meat of this section is laid out.</w:t>
      </w:r>
    </w:p>
    <w:p w:rsidR="00E75F74" w:rsidRPr="00CA7F32" w:rsidRDefault="00E75F74" w:rsidP="008A6E12">
      <w:pPr>
        <w:pStyle w:val="Heading2"/>
      </w:pPr>
      <w:bookmarkStart w:id="4" w:name="_Toc361151784"/>
      <w:proofErr w:type="spellStart"/>
      <w:proofErr w:type="gramStart"/>
      <w:r w:rsidRPr="00CA7F32">
        <w:t>mapPortal</w:t>
      </w:r>
      <w:bookmarkEnd w:id="4"/>
      <w:proofErr w:type="spellEnd"/>
      <w:proofErr w:type="gramEnd"/>
    </w:p>
    <w:p w:rsidR="00E75F74" w:rsidRDefault="00E75F74" w:rsidP="008A6E12">
      <w:r>
        <w:t xml:space="preserve">This is a map portal. It holds all the information needed to teleport from one map to another. We can set </w:t>
      </w:r>
      <w:r w:rsidR="0080254E">
        <w:t xml:space="preserve">the coordinates of the entrance </w:t>
      </w:r>
      <w:r>
        <w:t>on the current map, the coordinates of the exit on the next map, and the name of the next map.</w:t>
      </w:r>
    </w:p>
    <w:p w:rsidR="00E75F74" w:rsidRDefault="00E75F74" w:rsidP="008A6E12">
      <w:r>
        <w:t xml:space="preserve">For example, let’s take a look at what would happen if we </w:t>
      </w:r>
      <w:r w:rsidR="0080254E">
        <w:t>made</w:t>
      </w:r>
      <w:r>
        <w:t xml:space="preserve"> a portal</w:t>
      </w:r>
      <w:r w:rsidR="0080254E">
        <w:t xml:space="preserve"> on our </w:t>
      </w:r>
      <w:proofErr w:type="spellStart"/>
      <w:r w:rsidR="0080254E">
        <w:t>currentMap</w:t>
      </w:r>
      <w:proofErr w:type="spellEnd"/>
      <w:r>
        <w:t xml:space="preserve"> like this:</w:t>
      </w:r>
    </w:p>
    <w:p w:rsidR="00E75F74" w:rsidRDefault="00E75F74" w:rsidP="008A6E12">
      <w:pPr>
        <w:rPr>
          <w:rFonts w:ascii="Courier New" w:hAnsi="Courier New" w:cs="Courier New"/>
        </w:rPr>
      </w:pPr>
    </w:p>
    <w:p w:rsidR="00E75F74" w:rsidRPr="0080254E" w:rsidRDefault="00E75F74" w:rsidP="008A6E12">
      <w:pPr>
        <w:rPr>
          <w:rFonts w:ascii="Courier New" w:hAnsi="Courier New" w:cs="Courier New"/>
          <w:color w:val="808080" w:themeColor="background1" w:themeShade="80"/>
        </w:rPr>
      </w:pPr>
      <w:r w:rsidRPr="0080254E">
        <w:rPr>
          <w:rFonts w:ascii="Courier New" w:hAnsi="Courier New" w:cs="Courier New"/>
          <w:color w:val="808080" w:themeColor="background1" w:themeShade="80"/>
        </w:rPr>
        <w:t>//declare the portal</w:t>
      </w:r>
    </w:p>
    <w:p w:rsidR="00E75F74" w:rsidRDefault="0080254E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currentMap</w:t>
      </w:r>
      <w:proofErr w:type="spellEnd"/>
      <w:proofErr w:type="gramEnd"/>
      <w:r w:rsidR="00E75F74">
        <w:rPr>
          <w:rFonts w:ascii="Courier New" w:hAnsi="Courier New" w:cs="Courier New"/>
        </w:rPr>
        <w:t xml:space="preserve"> </w:t>
      </w:r>
      <w:proofErr w:type="spellStart"/>
      <w:r w:rsidR="00E75F74">
        <w:rPr>
          <w:rFonts w:ascii="Courier New" w:hAnsi="Courier New" w:cs="Courier New"/>
        </w:rPr>
        <w:t>myPort</w:t>
      </w:r>
      <w:proofErr w:type="spellEnd"/>
      <w:r w:rsidR="00E75F74">
        <w:rPr>
          <w:rFonts w:ascii="Courier New" w:hAnsi="Courier New" w:cs="Courier New"/>
        </w:rPr>
        <w:t>;</w:t>
      </w:r>
    </w:p>
    <w:p w:rsidR="00E75F74" w:rsidRPr="0080254E" w:rsidRDefault="00E75F74" w:rsidP="008A6E12">
      <w:pPr>
        <w:rPr>
          <w:rFonts w:ascii="Courier New" w:hAnsi="Courier New" w:cs="Courier New"/>
          <w:color w:val="808080" w:themeColor="background1" w:themeShade="80"/>
        </w:rPr>
      </w:pPr>
      <w:r w:rsidRPr="0080254E">
        <w:rPr>
          <w:rFonts w:ascii="Courier New" w:hAnsi="Courier New" w:cs="Courier New"/>
          <w:color w:val="808080" w:themeColor="background1" w:themeShade="80"/>
        </w:rPr>
        <w:t>//set old coordinates</w:t>
      </w:r>
    </w:p>
    <w:p w:rsidR="00E75F74" w:rsidRDefault="00E75F74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myPort.oldCoor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-3;</w:t>
      </w:r>
      <w:r>
        <w:rPr>
          <w:rFonts w:ascii="Courier New" w:hAnsi="Courier New" w:cs="Courier New"/>
        </w:rPr>
        <w:tab/>
        <w:t>//x</w:t>
      </w:r>
    </w:p>
    <w:p w:rsidR="00E75F74" w:rsidRDefault="00E75F74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myPort.oldCoor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10;</w:t>
      </w:r>
      <w:r>
        <w:rPr>
          <w:rFonts w:ascii="Courier New" w:hAnsi="Courier New" w:cs="Courier New"/>
        </w:rPr>
        <w:tab/>
        <w:t>//y</w:t>
      </w:r>
    </w:p>
    <w:p w:rsidR="00E75F74" w:rsidRPr="0080254E" w:rsidRDefault="00E75F74" w:rsidP="008A6E12">
      <w:pPr>
        <w:rPr>
          <w:rFonts w:ascii="Courier New" w:hAnsi="Courier New" w:cs="Courier New"/>
          <w:color w:val="808080" w:themeColor="background1" w:themeShade="80"/>
        </w:rPr>
      </w:pPr>
      <w:r w:rsidRPr="0080254E">
        <w:rPr>
          <w:rFonts w:ascii="Courier New" w:hAnsi="Courier New" w:cs="Courier New"/>
          <w:color w:val="808080" w:themeColor="background1" w:themeShade="80"/>
        </w:rPr>
        <w:t>//set new coordinates</w:t>
      </w:r>
    </w:p>
    <w:p w:rsidR="00E75F74" w:rsidRPr="00E75F74" w:rsidRDefault="00E75F74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myPort.newCoor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20;</w:t>
      </w:r>
      <w:r>
        <w:rPr>
          <w:rFonts w:ascii="Courier New" w:hAnsi="Courier New" w:cs="Courier New"/>
        </w:rPr>
        <w:tab/>
        <w:t>//</w:t>
      </w:r>
    </w:p>
    <w:p w:rsidR="00E75F74" w:rsidRDefault="00E75F74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myPort.newCoor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-9;</w:t>
      </w:r>
      <w:r>
        <w:rPr>
          <w:rFonts w:ascii="Courier New" w:hAnsi="Courier New" w:cs="Courier New"/>
        </w:rPr>
        <w:tab/>
        <w:t>//</w:t>
      </w:r>
    </w:p>
    <w:p w:rsidR="00E75F74" w:rsidRPr="0080254E" w:rsidRDefault="00E75F74" w:rsidP="008A6E12">
      <w:pPr>
        <w:rPr>
          <w:rFonts w:ascii="Courier New" w:hAnsi="Courier New" w:cs="Courier New"/>
          <w:color w:val="808080" w:themeColor="background1" w:themeShade="80"/>
        </w:rPr>
      </w:pPr>
      <w:r w:rsidRPr="0080254E">
        <w:rPr>
          <w:rFonts w:ascii="Courier New" w:hAnsi="Courier New" w:cs="Courier New"/>
          <w:color w:val="808080" w:themeColor="background1" w:themeShade="80"/>
        </w:rPr>
        <w:t>//set next map name</w:t>
      </w:r>
    </w:p>
    <w:p w:rsidR="00E75F74" w:rsidRPr="00E75F74" w:rsidRDefault="00E75F74" w:rsidP="008A6E1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myPort.nextMapName</w:t>
      </w:r>
      <w:proofErr w:type="spellEnd"/>
      <w:r>
        <w:rPr>
          <w:rFonts w:ascii="Courier New" w:hAnsi="Courier New" w:cs="Courier New"/>
        </w:rPr>
        <w:t>, “adventureMap2”);</w:t>
      </w:r>
    </w:p>
    <w:p w:rsidR="00E75F74" w:rsidRDefault="00E75F74" w:rsidP="008A6E12"/>
    <w:p w:rsidR="0080254E" w:rsidRDefault="00E75F74" w:rsidP="008A6E12">
      <w:r>
        <w:t xml:space="preserve">This would initialize a portal </w:t>
      </w:r>
      <w:r w:rsidR="0080254E">
        <w:t>that starts on</w:t>
      </w:r>
      <w:r>
        <w:t xml:space="preserve"> at coordinates x=-3,</w:t>
      </w:r>
      <w:r w:rsidR="00845EAA">
        <w:t xml:space="preserve"> y=10 and teleports you to the map named “adventureMap2” </w:t>
      </w:r>
      <w:r w:rsidR="0080254E">
        <w:t>at coordinates x=20, y=-9.</w:t>
      </w:r>
    </w:p>
    <w:p w:rsidR="0080254E" w:rsidRDefault="0080254E" w:rsidP="008A6E12">
      <w:r>
        <w:t>Note:</w:t>
      </w:r>
      <w:r w:rsidR="00845EAA">
        <w:t xml:space="preserve"> </w:t>
      </w:r>
      <w:r>
        <w:t>“maps\adventureMap2.map” must exist or else you will get an error when you try to use the portal in-game.</w:t>
      </w:r>
    </w:p>
    <w:p w:rsidR="00845EAA" w:rsidRDefault="00845EAA" w:rsidP="008A6E12">
      <w:pPr>
        <w:pStyle w:val="Heading2"/>
      </w:pPr>
      <w:bookmarkStart w:id="5" w:name="_Toc361151785"/>
      <w:proofErr w:type="gramStart"/>
      <w:r w:rsidRPr="00CA7F32">
        <w:t>map</w:t>
      </w:r>
      <w:bookmarkEnd w:id="5"/>
      <w:proofErr w:type="gramEnd"/>
    </w:p>
    <w:p w:rsidR="004D6C78" w:rsidRPr="004D6C78" w:rsidRDefault="004D6C78" w:rsidP="008A6E12">
      <w:r>
        <w:t xml:space="preserve">The first thing to know is this: when you are playing on a map or editing it in the map maker, you are editing data in the </w:t>
      </w:r>
      <w:proofErr w:type="spellStart"/>
      <w:r w:rsidRPr="004D6C78">
        <w:rPr>
          <w:rFonts w:ascii="Courier New" w:hAnsi="Courier New" w:cs="Courier New"/>
        </w:rPr>
        <w:t>currentMap</w:t>
      </w:r>
      <w:proofErr w:type="spellEnd"/>
      <w:r>
        <w:t xml:space="preserve"> map. When the user is making a map with the map maker, De_Flux is working with and manipulating data in that </w:t>
      </w:r>
      <w:proofErr w:type="spellStart"/>
      <w:r>
        <w:t>currentMap</w:t>
      </w:r>
      <w:proofErr w:type="spellEnd"/>
      <w:r>
        <w:t xml:space="preserve"> array.</w:t>
      </w:r>
    </w:p>
    <w:p w:rsidR="00845EAA" w:rsidRDefault="00845EAA" w:rsidP="008A6E12">
      <w:pPr>
        <w:pStyle w:val="ListParagraph"/>
        <w:numPr>
          <w:ilvl w:val="0"/>
          <w:numId w:val="11"/>
        </w:numPr>
      </w:pPr>
      <w:r>
        <w:lastRenderedPageBreak/>
        <w:t xml:space="preserve">Each </w:t>
      </w:r>
      <w:r w:rsidRPr="00D076D1">
        <w:rPr>
          <w:rFonts w:ascii="Courier New" w:hAnsi="Courier New" w:cs="Courier New"/>
        </w:rPr>
        <w:t>map</w:t>
      </w:r>
      <w:r>
        <w:t xml:space="preserve"> will have a </w:t>
      </w:r>
      <w:r w:rsidRPr="004D6C78">
        <w:rPr>
          <w:rFonts w:ascii="Courier New" w:hAnsi="Courier New" w:cs="Courier New"/>
        </w:rPr>
        <w:t>name</w:t>
      </w:r>
      <w:r w:rsidRPr="00845EAA">
        <w:t>.</w:t>
      </w:r>
      <w:r w:rsidRPr="00CA7F32">
        <w:rPr>
          <w:b/>
        </w:rPr>
        <w:t xml:space="preserve"> </w:t>
      </w:r>
      <w:r w:rsidR="00CA7F32">
        <w:t>T</w:t>
      </w:r>
      <w:r>
        <w:t>he name is just a string (an array of characters).</w:t>
      </w:r>
    </w:p>
    <w:p w:rsidR="00CA7F32" w:rsidRDefault="00CA7F32" w:rsidP="008A6E12"/>
    <w:p w:rsidR="00CA7F32" w:rsidRDefault="00845EAA" w:rsidP="008A6E12">
      <w:pPr>
        <w:pStyle w:val="ListParagraph"/>
        <w:numPr>
          <w:ilvl w:val="0"/>
          <w:numId w:val="11"/>
        </w:numPr>
      </w:pPr>
      <w:r>
        <w:t xml:space="preserve">Maps can have </w:t>
      </w:r>
      <w:r w:rsidRPr="004D6C78">
        <w:rPr>
          <w:rFonts w:ascii="Courier New" w:hAnsi="Courier New" w:cs="Courier New"/>
        </w:rPr>
        <w:t>tiles</w:t>
      </w:r>
      <w:r>
        <w:t xml:space="preserve"> on them. The tiles are stored in the </w:t>
      </w:r>
      <w:r w:rsidR="00D076D1">
        <w:t>currentMap.</w:t>
      </w:r>
      <w:r>
        <w:t xml:space="preserve">tiles[] array. There can be anywhere from </w:t>
      </w:r>
      <w:r w:rsidRPr="00D076D1">
        <w:rPr>
          <w:rFonts w:ascii="Courier New" w:hAnsi="Courier New" w:cs="Courier New"/>
        </w:rPr>
        <w:t>0</w:t>
      </w:r>
      <w:r>
        <w:t xml:space="preserve"> to </w:t>
      </w:r>
      <w:r w:rsidRPr="00D076D1">
        <w:rPr>
          <w:rFonts w:ascii="Courier New" w:hAnsi="Courier New" w:cs="Courier New"/>
        </w:rPr>
        <w:t>MAX_TILES_PER_MAP</w:t>
      </w:r>
      <w:r>
        <w:t xml:space="preserve"> on any given </w:t>
      </w:r>
      <w:r w:rsidR="00554797">
        <w:t>map.</w:t>
      </w:r>
      <w:r w:rsidRPr="00845EAA">
        <w:t xml:space="preserve"> </w:t>
      </w:r>
      <w:r>
        <w:t>You can find the definition</w:t>
      </w:r>
      <w:r w:rsidR="00D076D1">
        <w:t xml:space="preserve"> of </w:t>
      </w:r>
      <w:r w:rsidR="00D076D1" w:rsidRPr="00D076D1">
        <w:rPr>
          <w:rFonts w:ascii="Courier New" w:hAnsi="Courier New" w:cs="Courier New"/>
        </w:rPr>
        <w:t>MAX_TILES_PER_MAP</w:t>
      </w:r>
      <w:r w:rsidR="00CA7F32">
        <w:t xml:space="preserve"> </w:t>
      </w:r>
      <w:r>
        <w:t>in “</w:t>
      </w:r>
      <w:r w:rsidRPr="00D076D1">
        <w:rPr>
          <w:rFonts w:ascii="Courier New" w:hAnsi="Courier New" w:cs="Courier New"/>
        </w:rPr>
        <w:t>globals_and_headers.h</w:t>
      </w:r>
      <w:r>
        <w:t>”.</w:t>
      </w:r>
      <w:r w:rsidR="00CA7F32">
        <w:t xml:space="preserve"> De_Flux keeps track of how many </w:t>
      </w:r>
      <w:r w:rsidR="00CA7F32" w:rsidRPr="00D076D1">
        <w:rPr>
          <w:rFonts w:ascii="Courier New" w:hAnsi="Courier New" w:cs="Courier New"/>
        </w:rPr>
        <w:t>tiles</w:t>
      </w:r>
      <w:r w:rsidR="00CA7F32">
        <w:t xml:space="preserve"> a map has with the </w:t>
      </w:r>
      <w:r w:rsidR="00CA7F32" w:rsidRPr="00D076D1">
        <w:rPr>
          <w:rFonts w:ascii="Courier New" w:hAnsi="Courier New" w:cs="Courier New"/>
        </w:rPr>
        <w:t>tsp</w:t>
      </w:r>
      <w:r w:rsidR="00CA7F32">
        <w:t xml:space="preserve"> variable. It stands for “tile stack pointer” because the tile array works like a stack. </w:t>
      </w:r>
      <w:proofErr w:type="gramStart"/>
      <w:r w:rsidR="00CA7F32" w:rsidRPr="00D076D1">
        <w:rPr>
          <w:rFonts w:ascii="Courier New" w:hAnsi="Courier New" w:cs="Courier New"/>
        </w:rPr>
        <w:t>tsp</w:t>
      </w:r>
      <w:proofErr w:type="gramEnd"/>
      <w:r w:rsidR="00CA7F32">
        <w:t xml:space="preserve"> tells you how many </w:t>
      </w:r>
      <w:r w:rsidR="00CA7F32" w:rsidRPr="00D076D1">
        <w:rPr>
          <w:rFonts w:ascii="Courier New" w:hAnsi="Courier New" w:cs="Courier New"/>
        </w:rPr>
        <w:t>tiles</w:t>
      </w:r>
      <w:r w:rsidR="00CA7F32">
        <w:t xml:space="preserve"> you have placed down. Initially, where there are no tiles, the </w:t>
      </w:r>
      <w:r w:rsidR="00CA7F32" w:rsidRPr="00D076D1">
        <w:rPr>
          <w:rFonts w:ascii="Courier New" w:hAnsi="Courier New" w:cs="Courier New"/>
        </w:rPr>
        <w:t>tsp</w:t>
      </w:r>
      <w:r w:rsidR="00CA7F32">
        <w:t xml:space="preserve"> is set to zero. But after put a tile into </w:t>
      </w:r>
      <w:r w:rsidR="00D076D1" w:rsidRPr="00D076D1">
        <w:rPr>
          <w:rFonts w:ascii="Courier New" w:hAnsi="Courier New" w:cs="Courier New"/>
        </w:rPr>
        <w:t>currentMap.</w:t>
      </w:r>
      <w:r w:rsidR="00CA7F32" w:rsidRPr="00D076D1">
        <w:rPr>
          <w:rFonts w:ascii="Courier New" w:hAnsi="Courier New" w:cs="Courier New"/>
        </w:rPr>
        <w:t>tiles[0]</w:t>
      </w:r>
      <w:r w:rsidR="00CA7F32">
        <w:t xml:space="preserve">, you will need to increment the </w:t>
      </w:r>
      <w:r w:rsidR="00CA7F32" w:rsidRPr="00D076D1">
        <w:rPr>
          <w:rFonts w:ascii="Courier New" w:hAnsi="Courier New" w:cs="Courier New"/>
        </w:rPr>
        <w:t>tsp</w:t>
      </w:r>
      <w:r w:rsidR="00CA7F32">
        <w:t xml:space="preserve"> with </w:t>
      </w:r>
      <w:r w:rsidR="00D076D1" w:rsidRPr="00D076D1">
        <w:rPr>
          <w:rFonts w:ascii="Courier New" w:hAnsi="Courier New" w:cs="Courier New"/>
        </w:rPr>
        <w:t>currentMap.</w:t>
      </w:r>
      <w:r w:rsidR="00CA7F32" w:rsidRPr="00D076D1">
        <w:rPr>
          <w:rFonts w:ascii="Courier New" w:hAnsi="Courier New" w:cs="Courier New"/>
        </w:rPr>
        <w:t>tsp++</w:t>
      </w:r>
      <w:r w:rsidR="00CA7F32">
        <w:t>.</w:t>
      </w:r>
      <w:r w:rsidR="00D076D1">
        <w:t xml:space="preserve"> </w:t>
      </w:r>
      <w:r w:rsidR="00CA7F32">
        <w:t xml:space="preserve">Because of the nature of the </w:t>
      </w:r>
      <w:r w:rsidR="00CA7F32" w:rsidRPr="00D076D1">
        <w:rPr>
          <w:rFonts w:ascii="Courier New" w:hAnsi="Courier New" w:cs="Courier New"/>
        </w:rPr>
        <w:t>tsp</w:t>
      </w:r>
      <w:r w:rsidR="00CA7F32">
        <w:t xml:space="preserve">, you can </w:t>
      </w:r>
      <w:r w:rsidR="004D6C78">
        <w:t xml:space="preserve">add a tile to the map by indexing into the tiles array with it like so: 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tiles[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tsp]</w:t>
      </w:r>
      <w:r w:rsidR="004D6C78">
        <w:t xml:space="preserve">. Once you set the tile at 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tile[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tsp]</w:t>
      </w:r>
      <w:r w:rsidR="004D6C78">
        <w:t xml:space="preserve">, you can then increment the </w:t>
      </w:r>
      <w:r w:rsidR="004D6C78" w:rsidRPr="00D076D1">
        <w:rPr>
          <w:rFonts w:ascii="Courier New" w:hAnsi="Courier New" w:cs="Courier New"/>
        </w:rPr>
        <w:t>tsp</w:t>
      </w:r>
      <w:r w:rsidR="004D6C78">
        <w:t xml:space="preserve"> with 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tsp++</w:t>
      </w:r>
      <w:r w:rsidR="004D6C78">
        <w:t xml:space="preserve">. That will ensure that the next time you try to add a tile to the </w:t>
      </w:r>
      <w:r w:rsidR="00D076D1" w:rsidRPr="00D076D1">
        <w:rPr>
          <w:rFonts w:ascii="Courier New" w:hAnsi="Courier New" w:cs="Courier New"/>
        </w:rPr>
        <w:t>currentMap.</w:t>
      </w:r>
      <w:r w:rsidR="004D6C78" w:rsidRPr="00D076D1">
        <w:rPr>
          <w:rFonts w:ascii="Courier New" w:hAnsi="Courier New" w:cs="Courier New"/>
        </w:rPr>
        <w:t>tiles[]</w:t>
      </w:r>
      <w:r w:rsidR="004D6C78">
        <w:t xml:space="preserve"> array, it wil</w:t>
      </w:r>
      <w:r w:rsidR="00D076D1">
        <w:t>l be adding it to a new space (</w:t>
      </w:r>
      <w:r w:rsidR="004D6C78">
        <w:t>and not overwriting your last tile addition</w:t>
      </w:r>
      <w:proofErr w:type="gramStart"/>
      <w:r w:rsidR="004D6C78">
        <w:t>! :</w:t>
      </w:r>
      <w:r w:rsidR="00D076D1">
        <w:t>S</w:t>
      </w:r>
      <w:proofErr w:type="gramEnd"/>
      <w:r w:rsidR="004D6C78">
        <w:t>).</w:t>
      </w:r>
    </w:p>
    <w:p w:rsidR="004D6C78" w:rsidRDefault="004D6C78" w:rsidP="008A6E12">
      <w:pPr>
        <w:pStyle w:val="ListParagraph"/>
      </w:pPr>
    </w:p>
    <w:p w:rsidR="004D6C78" w:rsidRDefault="004D6C78" w:rsidP="008A6E12">
      <w:pPr>
        <w:pStyle w:val="ListParagraph"/>
        <w:numPr>
          <w:ilvl w:val="0"/>
          <w:numId w:val="11"/>
        </w:numPr>
      </w:pPr>
      <w:r w:rsidRPr="004D6C78">
        <w:rPr>
          <w:rFonts w:ascii="Courier New" w:hAnsi="Courier New" w:cs="Courier New"/>
        </w:rPr>
        <w:t>items</w:t>
      </w:r>
      <w:r>
        <w:t xml:space="preserve"> work the same way as </w:t>
      </w:r>
      <w:r w:rsidRPr="00D076D1">
        <w:rPr>
          <w:rFonts w:ascii="Courier New" w:hAnsi="Courier New" w:cs="Courier New"/>
        </w:rPr>
        <w:t>tiles</w:t>
      </w:r>
      <w:r>
        <w:t xml:space="preserve">. Instead of using the </w:t>
      </w:r>
      <w:r w:rsidRPr="00D076D1">
        <w:rPr>
          <w:rFonts w:ascii="Courier New" w:hAnsi="Courier New" w:cs="Courier New"/>
        </w:rPr>
        <w:t>tsp</w:t>
      </w:r>
      <w:r>
        <w:t xml:space="preserve">, you use the </w:t>
      </w:r>
      <w:r w:rsidRPr="00D076D1">
        <w:rPr>
          <w:rFonts w:ascii="Courier New" w:hAnsi="Courier New" w:cs="Courier New"/>
        </w:rPr>
        <w:t>isp</w:t>
      </w:r>
      <w:r>
        <w:t xml:space="preserve"> (item stack pointer). The same process is applicable to add items to the </w:t>
      </w:r>
      <w:r w:rsidRPr="00D076D1">
        <w:rPr>
          <w:rFonts w:ascii="Courier New" w:hAnsi="Courier New" w:cs="Courier New"/>
        </w:rPr>
        <w:t>map</w:t>
      </w:r>
      <w:r>
        <w:t xml:space="preserve">’s </w:t>
      </w:r>
      <w:r w:rsidRPr="00D076D1">
        <w:rPr>
          <w:rFonts w:ascii="Courier New" w:hAnsi="Courier New" w:cs="Courier New"/>
        </w:rPr>
        <w:t>item</w:t>
      </w:r>
      <w:r>
        <w:t xml:space="preserve"> array. Put an </w:t>
      </w:r>
      <w:r w:rsidRPr="00D076D1">
        <w:rPr>
          <w:rFonts w:ascii="Courier New" w:hAnsi="Courier New" w:cs="Courier New"/>
        </w:rPr>
        <w:t>item</w:t>
      </w:r>
      <w:r>
        <w:t xml:space="preserve"> into 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items[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isp]</w:t>
      </w:r>
      <w:r>
        <w:t xml:space="preserve">, then use 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isp++</w:t>
      </w:r>
      <w:r>
        <w:t>.</w:t>
      </w:r>
    </w:p>
    <w:p w:rsidR="00CA7F32" w:rsidRDefault="00CA7F32" w:rsidP="008A6E12"/>
    <w:p w:rsidR="00845EAA" w:rsidRDefault="00845EAA" w:rsidP="008A6E12">
      <w:pPr>
        <w:pStyle w:val="ListParagraph"/>
        <w:numPr>
          <w:ilvl w:val="0"/>
          <w:numId w:val="11"/>
        </w:numPr>
      </w:pPr>
      <w:r>
        <w:t xml:space="preserve">Maps can have up to a set number of </w:t>
      </w:r>
      <w:r w:rsidRPr="004D6C78">
        <w:rPr>
          <w:rFonts w:ascii="Courier New" w:hAnsi="Courier New" w:cs="Courier New"/>
        </w:rPr>
        <w:t>portals</w:t>
      </w:r>
      <w:r>
        <w:t xml:space="preserve">. They can have anywhere from </w:t>
      </w:r>
      <w:r w:rsidRPr="00D076D1">
        <w:rPr>
          <w:rFonts w:ascii="Courier New" w:hAnsi="Courier New" w:cs="Courier New"/>
        </w:rPr>
        <w:t>0</w:t>
      </w:r>
      <w:r>
        <w:t xml:space="preserve"> to </w:t>
      </w:r>
      <w:r w:rsidRPr="004D6C78">
        <w:rPr>
          <w:rFonts w:ascii="Courier New" w:hAnsi="Courier New" w:cs="Courier New"/>
        </w:rPr>
        <w:t>MAX_PORTALS</w:t>
      </w:r>
      <w:r>
        <w:t xml:space="preserve"> number of portals. The portal structures are arranged in an array. The </w:t>
      </w:r>
      <w:r w:rsidRPr="004D6C78">
        <w:rPr>
          <w:rFonts w:ascii="Courier New" w:hAnsi="Courier New" w:cs="Courier New"/>
        </w:rPr>
        <w:t>psp</w:t>
      </w:r>
      <w:r w:rsidRPr="00CA7F32">
        <w:rPr>
          <w:b/>
        </w:rPr>
        <w:t xml:space="preserve"> </w:t>
      </w:r>
      <w:r w:rsidRPr="00845EAA">
        <w:t>variable</w:t>
      </w:r>
      <w:r>
        <w:t xml:space="preserve"> (portal stack pointer) is the variable that tells you how many portals you have used. It is initially 0. After you create the first </w:t>
      </w:r>
      <w:r w:rsidRPr="00D076D1">
        <w:rPr>
          <w:rFonts w:ascii="Courier New" w:hAnsi="Courier New" w:cs="Courier New"/>
        </w:rPr>
        <w:t>portal</w:t>
      </w:r>
      <w:r>
        <w:t xml:space="preserve"> on a map (which is stored in the 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portals[0]</w:t>
      </w:r>
      <w:r>
        <w:t xml:space="preserve"> structure), the </w:t>
      </w:r>
      <w:r w:rsidRPr="00D076D1">
        <w:rPr>
          <w:rFonts w:ascii="Courier New" w:hAnsi="Courier New" w:cs="Courier New"/>
        </w:rPr>
        <w:t>psp</w:t>
      </w:r>
      <w:r>
        <w:t xml:space="preserve"> is incremented to 1. Because of this nature, it is very useful to use the </w:t>
      </w:r>
      <w:r w:rsidRPr="00D076D1">
        <w:rPr>
          <w:rFonts w:ascii="Courier New" w:hAnsi="Courier New" w:cs="Courier New"/>
        </w:rPr>
        <w:t>psp</w:t>
      </w:r>
      <w:r>
        <w:t xml:space="preserve"> to index into the </w:t>
      </w:r>
      <w:r w:rsidRPr="00D076D1">
        <w:rPr>
          <w:rFonts w:ascii="Courier New" w:hAnsi="Courier New" w:cs="Courier New"/>
        </w:rPr>
        <w:t>portals[]</w:t>
      </w:r>
      <w:r>
        <w:t xml:space="preserve"> array. </w:t>
      </w:r>
      <w:r w:rsidR="00D076D1">
        <w:t>I.e</w:t>
      </w:r>
      <w:r>
        <w:t xml:space="preserve">. you can modify the portal at 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portals[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psp]</w:t>
      </w:r>
      <w:r>
        <w:t xml:space="preserve"> and then simply increment with </w:t>
      </w:r>
      <w:r w:rsidR="00D076D1" w:rsidRPr="00D076D1">
        <w:rPr>
          <w:rFonts w:ascii="Courier New" w:hAnsi="Courier New" w:cs="Courier New"/>
        </w:rPr>
        <w:t>currentMap.</w:t>
      </w:r>
      <w:r w:rsidRPr="00D076D1">
        <w:rPr>
          <w:rFonts w:ascii="Courier New" w:hAnsi="Courier New" w:cs="Courier New"/>
        </w:rPr>
        <w:t>psp++</w:t>
      </w:r>
      <w:r>
        <w:t>.</w:t>
      </w:r>
    </w:p>
    <w:p w:rsidR="00CA7F32" w:rsidRDefault="00CA7F32" w:rsidP="008A6E12">
      <w:pPr>
        <w:pStyle w:val="ListParagraph"/>
      </w:pPr>
    </w:p>
    <w:p w:rsidR="00CA7F32" w:rsidRDefault="00CA7F32" w:rsidP="008A6E12"/>
    <w:p w:rsidR="00CA7F32" w:rsidRDefault="00CA7F32" w:rsidP="008A6E12">
      <w:r>
        <w:t>That is enough information about maps to give you a good base of information on them. Now you know the gist of how maps work in De_Flux.</w:t>
      </w:r>
    </w:p>
    <w:p w:rsidR="00CA7F32" w:rsidRDefault="00CA7F32" w:rsidP="008A6E12"/>
    <w:p w:rsidR="00CA7F32" w:rsidRDefault="00CA7F32" w:rsidP="008A6E12"/>
    <w:p w:rsidR="00CA7F32" w:rsidRPr="00845EAA" w:rsidRDefault="00CA7F32" w:rsidP="008A6E12"/>
    <w:p w:rsidR="00142313" w:rsidRPr="00142313" w:rsidRDefault="00D6139B" w:rsidP="008A6E12">
      <w:pPr>
        <w:pStyle w:val="Heading1"/>
      </w:pPr>
      <w:bookmarkStart w:id="6" w:name="_Toc361151786"/>
      <w:r>
        <w:t>How Maps are Printed to the Screen Using SDL</w:t>
      </w:r>
      <w:bookmarkEnd w:id="6"/>
    </w:p>
    <w:p w:rsidR="00142313" w:rsidRDefault="00142313" w:rsidP="008A6E12"/>
    <w:p w:rsidR="004D6C78" w:rsidRDefault="004D6C78" w:rsidP="008A6E12">
      <w:r>
        <w:t>Rejoice! This is a short section. That is because it relies on what you have read in the previous two sections.</w:t>
      </w:r>
    </w:p>
    <w:p w:rsidR="004D6C78" w:rsidRDefault="004D6C78" w:rsidP="008A6E12"/>
    <w:p w:rsidR="004D6C78" w:rsidRPr="00500DC8" w:rsidRDefault="004D6C78" w:rsidP="008A6E12">
      <w:pPr>
        <w:rPr>
          <w:rFonts w:cs="Courier New"/>
        </w:rPr>
      </w:pPr>
      <w:r>
        <w:lastRenderedPageBreak/>
        <w:t xml:space="preserve">Maps are printed to the screen using the </w:t>
      </w:r>
      <w:r w:rsidRPr="004D6C78">
        <w:rPr>
          <w:rFonts w:ascii="Courier New" w:hAnsi="Courier New" w:cs="Courier New"/>
        </w:rPr>
        <w:t>print_map(</w:t>
      </w:r>
      <w:proofErr w:type="spellStart"/>
      <w:r w:rsidRPr="004D6C78">
        <w:rPr>
          <w:rFonts w:ascii="Courier New" w:hAnsi="Courier New" w:cs="Courier New"/>
        </w:rPr>
        <w:t>struct</w:t>
      </w:r>
      <w:proofErr w:type="spellEnd"/>
      <w:r w:rsidRPr="004D6C78">
        <w:rPr>
          <w:rFonts w:ascii="Courier New" w:hAnsi="Courier New" w:cs="Courier New"/>
        </w:rPr>
        <w:t xml:space="preserve"> map *</w:t>
      </w:r>
      <w:proofErr w:type="spellStart"/>
      <w:r w:rsidRPr="004D6C78">
        <w:rPr>
          <w:rFonts w:ascii="Courier New" w:hAnsi="Courier New" w:cs="Courier New"/>
        </w:rPr>
        <w:t>datmap</w:t>
      </w:r>
      <w:proofErr w:type="spellEnd"/>
      <w:r w:rsidRPr="004D6C78">
        <w:rPr>
          <w:rFonts w:ascii="Courier New" w:hAnsi="Courier New" w:cs="Courier New"/>
        </w:rPr>
        <w:t>)</w:t>
      </w:r>
      <w:r>
        <w:t xml:space="preserve"> function. This funct</w:t>
      </w:r>
      <w:r w:rsidR="005523CC">
        <w:t xml:space="preserve">ion accepts a pointer to a </w:t>
      </w:r>
      <w:r w:rsidR="005523CC" w:rsidRPr="00D076D1">
        <w:rPr>
          <w:rFonts w:ascii="Courier New" w:hAnsi="Courier New" w:cs="Courier New"/>
        </w:rPr>
        <w:t>map</w:t>
      </w:r>
      <w:r w:rsidR="005523CC">
        <w:t>.</w:t>
      </w:r>
    </w:p>
    <w:p w:rsidR="00500DC8" w:rsidRDefault="00500DC8" w:rsidP="008A6E12">
      <w:r>
        <w:t>You can find this function in “</w:t>
      </w:r>
      <w:proofErr w:type="spellStart"/>
      <w:r w:rsidRPr="00500DC8">
        <w:rPr>
          <w:rFonts w:ascii="Courier New" w:hAnsi="Courier New" w:cs="Courier New"/>
        </w:rPr>
        <w:t>graphics_functions.h</w:t>
      </w:r>
      <w:proofErr w:type="spellEnd"/>
      <w:r>
        <w:t>”</w:t>
      </w:r>
    </w:p>
    <w:p w:rsidR="00500DC8" w:rsidRDefault="00500DC8" w:rsidP="008A6E12"/>
    <w:p w:rsidR="00500DC8" w:rsidRDefault="00500DC8" w:rsidP="008A6E12"/>
    <w:p w:rsidR="004D6C78" w:rsidRDefault="00500DC8" w:rsidP="008A6E12">
      <w:r>
        <w:t xml:space="preserve">These are the tasks that </w:t>
      </w:r>
      <w:r w:rsidRPr="00D076D1">
        <w:rPr>
          <w:rFonts w:ascii="Courier New" w:hAnsi="Courier New" w:cs="Courier New"/>
        </w:rPr>
        <w:t>print_</w:t>
      </w:r>
      <w:proofErr w:type="gramStart"/>
      <w:r w:rsidRPr="00D076D1">
        <w:rPr>
          <w:rFonts w:ascii="Courier New" w:hAnsi="Courier New" w:cs="Courier New"/>
        </w:rPr>
        <w:t>map(</w:t>
      </w:r>
      <w:proofErr w:type="gramEnd"/>
      <w:r w:rsidRPr="00D076D1">
        <w:rPr>
          <w:rFonts w:ascii="Courier New" w:hAnsi="Courier New" w:cs="Courier New"/>
        </w:rPr>
        <w:t>)</w:t>
      </w:r>
      <w:r>
        <w:t xml:space="preserve"> does:</w:t>
      </w:r>
    </w:p>
    <w:p w:rsidR="00500DC8" w:rsidRDefault="00500DC8" w:rsidP="008A6E12">
      <w:pPr>
        <w:pStyle w:val="ListParagraph"/>
        <w:numPr>
          <w:ilvl w:val="0"/>
          <w:numId w:val="13"/>
        </w:numPr>
      </w:pPr>
      <w:r>
        <w:t>Figures out how large the window is.</w:t>
      </w:r>
    </w:p>
    <w:p w:rsidR="00500DC8" w:rsidRDefault="00500DC8" w:rsidP="008A6E12">
      <w:pPr>
        <w:pStyle w:val="ListParagraph"/>
        <w:numPr>
          <w:ilvl w:val="0"/>
          <w:numId w:val="13"/>
        </w:numPr>
      </w:pPr>
      <w:r>
        <w:t xml:space="preserve">Rifles through the </w:t>
      </w:r>
      <w:r w:rsidRPr="00500DC8">
        <w:rPr>
          <w:rFonts w:ascii="Courier New" w:hAnsi="Courier New" w:cs="Courier New"/>
        </w:rPr>
        <w:t>tiles</w:t>
      </w:r>
      <w:r>
        <w:t xml:space="preserve"> array to find tiles to print. It stops looking for tiles once it has reached </w:t>
      </w:r>
      <w:r w:rsidRPr="00500DC8">
        <w:rPr>
          <w:rFonts w:ascii="Courier New" w:hAnsi="Courier New" w:cs="Courier New"/>
        </w:rPr>
        <w:t>tsp</w:t>
      </w:r>
      <w:r>
        <w:t xml:space="preserve"> or </w:t>
      </w:r>
      <w:r w:rsidRPr="00500DC8">
        <w:rPr>
          <w:rFonts w:ascii="Courier New" w:hAnsi="Courier New" w:cs="Courier New"/>
        </w:rPr>
        <w:t>MAX_TILES_PER_MAP</w:t>
      </w:r>
      <w:r>
        <w:t>. It will only print tiles if they are within the viewing window, as there is no need to render textures we cannot see.</w:t>
      </w:r>
    </w:p>
    <w:p w:rsidR="00500DC8" w:rsidRPr="00500DC8" w:rsidRDefault="00500DC8" w:rsidP="008A6E12">
      <w:pPr>
        <w:pStyle w:val="ListParagraph"/>
        <w:numPr>
          <w:ilvl w:val="0"/>
          <w:numId w:val="13"/>
        </w:numPr>
      </w:pPr>
      <w:r>
        <w:t xml:space="preserve">Rifles through the </w:t>
      </w:r>
      <w:r w:rsidRPr="00500DC8">
        <w:rPr>
          <w:rFonts w:ascii="Courier New" w:hAnsi="Courier New" w:cs="Courier New"/>
        </w:rPr>
        <w:t>items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array to find item to print. It stops looking for items to print once it has reached </w:t>
      </w:r>
      <w:proofErr w:type="gramStart"/>
      <w:r w:rsidRPr="00500DC8">
        <w:rPr>
          <w:rFonts w:ascii="Courier New" w:hAnsi="Courier New" w:cs="Courier New"/>
        </w:rPr>
        <w:t>isp</w:t>
      </w:r>
      <w:proofErr w:type="gramEnd"/>
      <w:r>
        <w:rPr>
          <w:rFonts w:cs="Courier New"/>
        </w:rPr>
        <w:t xml:space="preserve"> or </w:t>
      </w:r>
      <w:r w:rsidRPr="00500DC8">
        <w:rPr>
          <w:rFonts w:ascii="Courier New" w:hAnsi="Courier New" w:cs="Courier New"/>
        </w:rPr>
        <w:t>MAX_ITEMS_PER_MAP</w:t>
      </w:r>
      <w:r>
        <w:rPr>
          <w:rFonts w:ascii="Courier New" w:hAnsi="Courier New" w:cs="Courier New"/>
        </w:rPr>
        <w:t xml:space="preserve">. </w:t>
      </w:r>
      <w:r w:rsidRPr="00500DC8">
        <w:rPr>
          <w:rFonts w:cs="Courier New"/>
        </w:rPr>
        <w:t>It will only print items if they are within the viewing window. It is pointless to render textures that we cannot see.</w:t>
      </w:r>
    </w:p>
    <w:p w:rsidR="00500DC8" w:rsidRDefault="00500DC8" w:rsidP="008A6E12">
      <w:pPr>
        <w:pStyle w:val="ListParagraph"/>
        <w:numPr>
          <w:ilvl w:val="0"/>
          <w:numId w:val="13"/>
        </w:numPr>
      </w:pPr>
      <w:r>
        <w:t>Print the spawn tile on top of all other tiles.</w:t>
      </w:r>
    </w:p>
    <w:p w:rsidR="00500DC8" w:rsidRDefault="00500DC8" w:rsidP="008A6E12"/>
    <w:p w:rsidR="005523CC" w:rsidRDefault="00500DC8" w:rsidP="008A6E12">
      <w:r>
        <w:t>That is all it does.</w:t>
      </w:r>
    </w:p>
    <w:p w:rsidR="00397EA6" w:rsidRDefault="00397EA6" w:rsidP="008A6E12"/>
    <w:p w:rsidR="00397EA6" w:rsidRDefault="005523CC" w:rsidP="008A6E12">
      <w:r>
        <w:t xml:space="preserve">This function is (at the moment) not called by either the </w:t>
      </w:r>
      <w:proofErr w:type="spellStart"/>
      <w:r w:rsidRPr="00397EA6">
        <w:rPr>
          <w:rFonts w:ascii="Courier New" w:hAnsi="Courier New" w:cs="Courier New"/>
        </w:rPr>
        <w:t>map_maker_</w:t>
      </w:r>
      <w:proofErr w:type="gramStart"/>
      <w:r w:rsidRPr="00397EA6">
        <w:rPr>
          <w:rFonts w:ascii="Courier New" w:hAnsi="Courier New" w:cs="Courier New"/>
        </w:rPr>
        <w:t>environment</w:t>
      </w:r>
      <w:proofErr w:type="spellEnd"/>
      <w:r w:rsidRPr="00397EA6">
        <w:rPr>
          <w:rFonts w:ascii="Courier New" w:hAnsi="Courier New" w:cs="Courier New"/>
        </w:rPr>
        <w:t>(</w:t>
      </w:r>
      <w:proofErr w:type="gramEnd"/>
      <w:r w:rsidRPr="00397EA6">
        <w:rPr>
          <w:rFonts w:ascii="Courier New" w:hAnsi="Courier New" w:cs="Courier New"/>
        </w:rPr>
        <w:t>)</w:t>
      </w:r>
      <w:r>
        <w:t xml:space="preserve"> or </w:t>
      </w:r>
      <w:proofErr w:type="spellStart"/>
      <w:r w:rsidRPr="005523CC">
        <w:t>new_game</w:t>
      </w:r>
      <w:proofErr w:type="spellEnd"/>
      <w:r>
        <w:t xml:space="preserve">() functions. </w:t>
      </w:r>
      <w:r w:rsidR="00397EA6">
        <w:t>Both</w:t>
      </w:r>
      <w:r>
        <w:t xml:space="preserve"> actually call a function entitled, “</w:t>
      </w:r>
      <w:proofErr w:type="spellStart"/>
      <w:r w:rsidRPr="00397EA6">
        <w:rPr>
          <w:rFonts w:ascii="Courier New" w:hAnsi="Courier New" w:cs="Courier New"/>
        </w:rPr>
        <w:t>update_</w:t>
      </w:r>
      <w:proofErr w:type="gramStart"/>
      <w:r w:rsidRPr="00397EA6">
        <w:rPr>
          <w:rFonts w:ascii="Courier New" w:hAnsi="Courier New" w:cs="Courier New"/>
        </w:rPr>
        <w:t>map</w:t>
      </w:r>
      <w:proofErr w:type="spellEnd"/>
      <w:r w:rsidRPr="00397EA6">
        <w:rPr>
          <w:rFonts w:ascii="Courier New" w:hAnsi="Courier New" w:cs="Courier New"/>
        </w:rPr>
        <w:t>(</w:t>
      </w:r>
      <w:proofErr w:type="gramEnd"/>
      <w:r w:rsidRPr="00397EA6">
        <w:rPr>
          <w:rFonts w:ascii="Courier New" w:hAnsi="Courier New" w:cs="Courier New"/>
        </w:rPr>
        <w:t>)</w:t>
      </w:r>
      <w:r>
        <w:t xml:space="preserve">” </w:t>
      </w:r>
      <w:r w:rsidR="00D076D1">
        <w:t xml:space="preserve">which operates a few small features on the side, and then calls </w:t>
      </w:r>
      <w:proofErr w:type="spellStart"/>
      <w:r w:rsidR="00D076D1">
        <w:t>print_screen</w:t>
      </w:r>
      <w:proofErr w:type="spellEnd"/>
      <w:r w:rsidR="00D076D1">
        <w:t>() itself.</w:t>
      </w:r>
      <w:r>
        <w:t xml:space="preserve"> It can blank the screen and display the player. </w:t>
      </w:r>
      <w:r w:rsidR="00397EA6">
        <w:t>You can find declaration of this function on the “</w:t>
      </w:r>
      <w:proofErr w:type="spellStart"/>
      <w:r w:rsidR="00397EA6" w:rsidRPr="00397EA6">
        <w:rPr>
          <w:rFonts w:ascii="Courier New" w:hAnsi="Courier New" w:cs="Courier New"/>
        </w:rPr>
        <w:t>graphics_functions.h</w:t>
      </w:r>
      <w:proofErr w:type="spellEnd"/>
      <w:r w:rsidR="00397EA6">
        <w:t>” header.</w:t>
      </w:r>
    </w:p>
    <w:p w:rsidR="00397EA6" w:rsidRDefault="00397EA6" w:rsidP="008A6E12"/>
    <w:p w:rsidR="00397EA6" w:rsidRDefault="00397EA6" w:rsidP="008A6E12"/>
    <w:p w:rsidR="00397EA6" w:rsidRDefault="00397EA6" w:rsidP="008A6E12"/>
    <w:p w:rsidR="00397EA6" w:rsidRDefault="00397EA6" w:rsidP="008A6E12"/>
    <w:p w:rsidR="00D076D1" w:rsidRDefault="00D076D1" w:rsidP="008A6E12"/>
    <w:p w:rsidR="00BB1FAA" w:rsidRDefault="00397EA6" w:rsidP="008A6E12">
      <w:r>
        <w:t xml:space="preserve">Well, that is it. That is the core material of De_Flux. There are many, </w:t>
      </w:r>
      <w:r>
        <w:rPr>
          <w:i/>
        </w:rPr>
        <w:t>many</w:t>
      </w:r>
      <w:r>
        <w:t xml:space="preserve"> more details to the program than what was presented here, but </w:t>
      </w:r>
      <w:r w:rsidR="00D076D1">
        <w:t>this</w:t>
      </w:r>
      <w:r>
        <w:t xml:space="preserve"> is the basic idea. I hope this he</w:t>
      </w:r>
      <w:r w:rsidR="00BB1FAA">
        <w:t>lps you understand the program!</w:t>
      </w:r>
      <w:bookmarkStart w:id="7" w:name="_GoBack"/>
      <w:bookmarkEnd w:id="7"/>
    </w:p>
    <w:p w:rsidR="00397EA6" w:rsidRPr="00BB1FAA" w:rsidRDefault="00D076D1" w:rsidP="008A6E12">
      <w:pPr>
        <w:rPr>
          <w:u w:val="single"/>
        </w:rPr>
      </w:pPr>
      <w:r>
        <w:t>If you have an</w:t>
      </w:r>
      <w:r w:rsidR="00BB1FAA">
        <w:t xml:space="preserve">y questions or comments, send them to me at </w:t>
      </w:r>
      <w:r w:rsidRPr="00BB1FAA">
        <w:rPr>
          <w:u w:val="single"/>
        </w:rPr>
        <w:t>JensenR30@Gmail.com</w:t>
      </w:r>
    </w:p>
    <w:sectPr w:rsidR="00397EA6" w:rsidRPr="00BB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0F"/>
    <w:multiLevelType w:val="hybridMultilevel"/>
    <w:tmpl w:val="AC8E4F28"/>
    <w:lvl w:ilvl="0" w:tplc="03DC4D8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B2518"/>
    <w:multiLevelType w:val="hybridMultilevel"/>
    <w:tmpl w:val="9F841F44"/>
    <w:lvl w:ilvl="0" w:tplc="574215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622A8"/>
    <w:multiLevelType w:val="hybridMultilevel"/>
    <w:tmpl w:val="FEA21B98"/>
    <w:lvl w:ilvl="0" w:tplc="7714B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B7D82"/>
    <w:multiLevelType w:val="hybridMultilevel"/>
    <w:tmpl w:val="A328E258"/>
    <w:lvl w:ilvl="0" w:tplc="D78A5B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608E1"/>
    <w:multiLevelType w:val="hybridMultilevel"/>
    <w:tmpl w:val="AE5A4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4F14"/>
    <w:multiLevelType w:val="hybridMultilevel"/>
    <w:tmpl w:val="04744748"/>
    <w:lvl w:ilvl="0" w:tplc="EB107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C0CAD"/>
    <w:multiLevelType w:val="hybridMultilevel"/>
    <w:tmpl w:val="33605D96"/>
    <w:lvl w:ilvl="0" w:tplc="CF603DD4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8236F"/>
    <w:multiLevelType w:val="hybridMultilevel"/>
    <w:tmpl w:val="4FD2BBAA"/>
    <w:lvl w:ilvl="0" w:tplc="6F266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F6979"/>
    <w:multiLevelType w:val="hybridMultilevel"/>
    <w:tmpl w:val="DEE4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234CF"/>
    <w:multiLevelType w:val="hybridMultilevel"/>
    <w:tmpl w:val="B89CB9D6"/>
    <w:lvl w:ilvl="0" w:tplc="B3484AA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D5A89"/>
    <w:multiLevelType w:val="hybridMultilevel"/>
    <w:tmpl w:val="D3E6CC86"/>
    <w:lvl w:ilvl="0" w:tplc="BB72A4EC">
      <w:start w:val="1"/>
      <w:numFmt w:val="decimal"/>
      <w:lvlText w:val="%1."/>
      <w:lvlJc w:val="left"/>
      <w:pPr>
        <w:ind w:left="810" w:hanging="360"/>
      </w:pPr>
      <w:rPr>
        <w:rFonts w:ascii="Verdana" w:eastAsiaTheme="minorHAnsi" w:hAnsi="Verdana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40B2BA7"/>
    <w:multiLevelType w:val="hybridMultilevel"/>
    <w:tmpl w:val="7E6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10544"/>
    <w:multiLevelType w:val="hybridMultilevel"/>
    <w:tmpl w:val="30AC8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C0"/>
    <w:rsid w:val="00082F11"/>
    <w:rsid w:val="00142313"/>
    <w:rsid w:val="001A13F4"/>
    <w:rsid w:val="002A4407"/>
    <w:rsid w:val="00397EA6"/>
    <w:rsid w:val="003D6D82"/>
    <w:rsid w:val="00455B8A"/>
    <w:rsid w:val="004D6C78"/>
    <w:rsid w:val="00500DC8"/>
    <w:rsid w:val="005523CC"/>
    <w:rsid w:val="00554797"/>
    <w:rsid w:val="005A6EF3"/>
    <w:rsid w:val="006A0965"/>
    <w:rsid w:val="008019DA"/>
    <w:rsid w:val="0080254E"/>
    <w:rsid w:val="00845EAA"/>
    <w:rsid w:val="008A6E12"/>
    <w:rsid w:val="009C21C0"/>
    <w:rsid w:val="00A51A36"/>
    <w:rsid w:val="00BB1FAA"/>
    <w:rsid w:val="00CA7F32"/>
    <w:rsid w:val="00CB28BD"/>
    <w:rsid w:val="00D076D1"/>
    <w:rsid w:val="00D6139B"/>
    <w:rsid w:val="00D75427"/>
    <w:rsid w:val="00E438EF"/>
    <w:rsid w:val="00E75F74"/>
    <w:rsid w:val="00EE41DD"/>
    <w:rsid w:val="00F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D1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A7F32"/>
    <w:pPr>
      <w:numPr>
        <w:numId w:val="8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F32"/>
    <w:pPr>
      <w:jc w:val="center"/>
      <w:outlineLvl w:val="1"/>
    </w:pPr>
    <w:rPr>
      <w:rFonts w:ascii="Courier New" w:hAnsi="Courier New" w:cs="Courier New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F32"/>
    <w:rPr>
      <w:rFonts w:ascii="Verdana" w:hAnsi="Verdana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F32"/>
    <w:rPr>
      <w:rFonts w:ascii="Courier New" w:hAnsi="Courier New" w:cs="Courier New"/>
      <w:b/>
      <w:sz w:val="32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2A4407"/>
    <w:rPr>
      <w:rFonts w:ascii="Cambria Math" w:hAnsi="Cambria Math"/>
      <w:b/>
      <w:sz w:val="56"/>
      <w:szCs w:val="56"/>
      <w14:reflection w14:blurRad="10160" w14:stA="25000" w14:stPos="0" w14:endA="0" w14:endPos="50000" w14:dist="10160" w14:dir="5400000" w14:fadeDir="5400000" w14:sx="100000" w14:sy="-100000" w14:kx="0" w14:ky="0" w14:algn="bl"/>
    </w:rPr>
  </w:style>
  <w:style w:type="character" w:customStyle="1" w:styleId="TitleChar">
    <w:name w:val="Title Char"/>
    <w:basedOn w:val="DefaultParagraphFont"/>
    <w:link w:val="Title"/>
    <w:uiPriority w:val="10"/>
    <w:rsid w:val="002A4407"/>
    <w:rPr>
      <w:rFonts w:ascii="Cambria Math" w:eastAsiaTheme="majorEastAsia" w:hAnsi="Cambria Math" w:cstheme="majorBidi"/>
      <w:bCs/>
      <w:sz w:val="56"/>
      <w:szCs w:val="56"/>
      <w14:reflection w14:blurRad="10160" w14:stA="25000" w14:stPos="0" w14:endA="0" w14:endPos="50000" w14:dist="10160" w14:dir="5400000" w14:fadeDir="5400000" w14:sx="100000" w14:sy="-100000" w14:kx="0" w14:ky="0" w14:algn="bl"/>
    </w:rPr>
  </w:style>
  <w:style w:type="character" w:styleId="SubtleEmphasis">
    <w:name w:val="Subtle Emphasis"/>
    <w:basedOn w:val="DefaultParagraphFont"/>
    <w:uiPriority w:val="19"/>
    <w:qFormat/>
    <w:rsid w:val="002A4407"/>
    <w:rPr>
      <w:rFonts w:ascii="Verdana" w:hAnsi="Verdana"/>
      <w:i/>
      <w:iCs/>
      <w:color w:val="808080" w:themeColor="text1" w:themeTint="7F"/>
      <w:sz w:val="20"/>
    </w:rPr>
  </w:style>
  <w:style w:type="paragraph" w:styleId="NoSpacing">
    <w:name w:val="No Spacing"/>
    <w:uiPriority w:val="1"/>
    <w:qFormat/>
    <w:rsid w:val="002A4407"/>
    <w:pPr>
      <w:spacing w:after="0" w:line="240" w:lineRule="auto"/>
      <w:jc w:val="both"/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9C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38EF"/>
    <w:pPr>
      <w:keepNext/>
      <w:keepLines/>
      <w:numPr>
        <w:numId w:val="0"/>
      </w:num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38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43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D1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A7F32"/>
    <w:pPr>
      <w:numPr>
        <w:numId w:val="8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F32"/>
    <w:pPr>
      <w:jc w:val="center"/>
      <w:outlineLvl w:val="1"/>
    </w:pPr>
    <w:rPr>
      <w:rFonts w:ascii="Courier New" w:hAnsi="Courier New" w:cs="Courier New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F32"/>
    <w:rPr>
      <w:rFonts w:ascii="Verdana" w:hAnsi="Verdana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F32"/>
    <w:rPr>
      <w:rFonts w:ascii="Courier New" w:hAnsi="Courier New" w:cs="Courier New"/>
      <w:b/>
      <w:sz w:val="32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2A4407"/>
    <w:rPr>
      <w:rFonts w:ascii="Cambria Math" w:hAnsi="Cambria Math"/>
      <w:b/>
      <w:sz w:val="56"/>
      <w:szCs w:val="56"/>
      <w14:reflection w14:blurRad="10160" w14:stA="25000" w14:stPos="0" w14:endA="0" w14:endPos="50000" w14:dist="10160" w14:dir="5400000" w14:fadeDir="5400000" w14:sx="100000" w14:sy="-100000" w14:kx="0" w14:ky="0" w14:algn="bl"/>
    </w:rPr>
  </w:style>
  <w:style w:type="character" w:customStyle="1" w:styleId="TitleChar">
    <w:name w:val="Title Char"/>
    <w:basedOn w:val="DefaultParagraphFont"/>
    <w:link w:val="Title"/>
    <w:uiPriority w:val="10"/>
    <w:rsid w:val="002A4407"/>
    <w:rPr>
      <w:rFonts w:ascii="Cambria Math" w:eastAsiaTheme="majorEastAsia" w:hAnsi="Cambria Math" w:cstheme="majorBidi"/>
      <w:bCs/>
      <w:sz w:val="56"/>
      <w:szCs w:val="56"/>
      <w14:reflection w14:blurRad="10160" w14:stA="25000" w14:stPos="0" w14:endA="0" w14:endPos="50000" w14:dist="10160" w14:dir="5400000" w14:fadeDir="5400000" w14:sx="100000" w14:sy="-100000" w14:kx="0" w14:ky="0" w14:algn="bl"/>
    </w:rPr>
  </w:style>
  <w:style w:type="character" w:styleId="SubtleEmphasis">
    <w:name w:val="Subtle Emphasis"/>
    <w:basedOn w:val="DefaultParagraphFont"/>
    <w:uiPriority w:val="19"/>
    <w:qFormat/>
    <w:rsid w:val="002A4407"/>
    <w:rPr>
      <w:rFonts w:ascii="Verdana" w:hAnsi="Verdana"/>
      <w:i/>
      <w:iCs/>
      <w:color w:val="808080" w:themeColor="text1" w:themeTint="7F"/>
      <w:sz w:val="20"/>
    </w:rPr>
  </w:style>
  <w:style w:type="paragraph" w:styleId="NoSpacing">
    <w:name w:val="No Spacing"/>
    <w:uiPriority w:val="1"/>
    <w:qFormat/>
    <w:rsid w:val="002A4407"/>
    <w:pPr>
      <w:spacing w:after="0" w:line="240" w:lineRule="auto"/>
      <w:jc w:val="both"/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9C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38EF"/>
    <w:pPr>
      <w:keepNext/>
      <w:keepLines/>
      <w:numPr>
        <w:numId w:val="0"/>
      </w:num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38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3FF59-08D2-4FAD-833C-11699AF3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dcterms:created xsi:type="dcterms:W3CDTF">2013-07-09T16:31:00Z</dcterms:created>
  <dcterms:modified xsi:type="dcterms:W3CDTF">2013-07-09T22:24:00Z</dcterms:modified>
</cp:coreProperties>
</file>