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D6E4F0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60" w:before="160"/>
              <w:jc w:val="center"/>
            </w:pPr>
            <w:r>
              <w:drawing>
                <wp:inline distT="0" distB="0" distL="0" distR="0">
                  <wp:extent cx="895350" cy="895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0"/>
            <w:shd w:fill="D6E4F0" w:color="auto" w:val="clear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80" w:before="160"/>
              <w:jc w:val="left"/>
            </w:pPr>
            <w:r>
              <w:rPr>
                <w:b/>
                <w:bCs/>
                <w:color w:val="1F3864"/>
                <w:sz w:val="40"/>
                <w:szCs w:val="40"/>
              </w:rPr>
              <w:t xml:space="preserve">WireGuard Credential Provider</w:t>
            </w:r>
          </w:p>
          <w:p>
            <w:pPr>
              <w:spacing w:after="160" w:before="0"/>
              <w:jc w:val="left"/>
            </w:pPr>
            <w:r>
              <w:rPr>
                <w:color w:val="2E74B5"/>
                <w:sz w:val="22"/>
                <w:szCs w:val="22"/>
              </w:rPr>
              <w:t xml:space="preserve">So verbinden Sie sich vor dem Windows-Login mit dem VPN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74B5" w:sz="6"/>
        </w:pBdr>
        <w:spacing w:after="120" w:before="320"/>
      </w:pPr>
      <w:r>
        <w:rPr>
          <w:b/>
          <w:bCs/>
          <w:color w:val="1F3864"/>
          <w:sz w:val="28"/>
          <w:szCs w:val="28"/>
        </w:rPr>
        <w:t xml:space="preserve">1  Wofür ist das?</w:t>
      </w:r>
    </w:p>
    <w:p>
      <w:pPr>
        <w:spacing w:after="60" w:before="60"/>
        <w:jc w:val="both"/>
      </w:pPr>
      <w:r>
        <w:rPr>
          <w:color w:val="1A1A1A"/>
          <w:sz w:val="22"/>
          <w:szCs w:val="22"/>
        </w:rPr>
        <w:t xml:space="preserve">Wenn Sie von zu Hause oder unterwegs arbeiten, braucht Ihr Computer eine VPN-Verbindung, um sich im Firmennetzwerk anzumelden. Das Problem: Normalerweise startet das VPN erst nach dem Login – aber für den Login brauchen Sie schon das VPN.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FFF3C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sz w:val="26"/>
                <w:szCs w:val="26"/>
              </w:rPr>
              <w:t xml:space="preserve">💡</w:t>
            </w:r>
          </w:p>
        </w:tc>
        <w:tc>
          <w:tcPr>
            <w:tcW w:type="dxa" w:w="8800"/>
            <w:shd w:fill="FFF3C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Die Lösung</w:t>
            </w:r>
          </w:p>
          <w:p>
            <w:pPr>
              <w:spacing w:after="60" w:before="0"/>
            </w:pPr>
            <w:r>
              <w:rPr>
                <w:color w:val="555555"/>
                <w:sz w:val="20"/>
                <w:szCs w:val="20"/>
              </w:rPr>
              <w:t xml:space="preserve">Der WireGuard Credential Provider löst dieses Problem: Er zeigt auf dem Anmeldebildschirm eine zusätzliche Kachel an, mit der Sie das VPN starten können – noch bevor Sie Ihr Passwort eingeben.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80"/>
        <w:jc w:val="center"/>
      </w:pPr>
      <w:r>
        <w:drawing>
          <wp:inline distT="0" distB="0" distL="0" distR="0">
            <wp:extent cx="19812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i/>
          <w:iCs/>
          <w:color w:val="888888"/>
          <w:sz w:val="18"/>
          <w:szCs w:val="18"/>
        </w:rPr>
        <w:t xml:space="preserve">So sieht der Anmeldebildschirm aus – neben Ihrem Benutzerkonto erscheint die WireGuard-Kachel</w:t>
      </w:r>
    </w:p>
    <w:p>
      <w:pPr>
        <w:spacing w:after="80" w:before="0"/>
      </w:pPr>
      <w:r>
        <w:t xml:space="preserve"/>
      </w:r>
    </w:p>
    <w:p>
      <w:pPr>
        <w:pBdr>
          <w:bottom w:val="single" w:color="2E74B5" w:sz="6"/>
        </w:pBdr>
        <w:spacing w:after="120" w:before="320"/>
      </w:pPr>
      <w:r>
        <w:rPr>
          <w:b/>
          <w:bCs/>
          <w:color w:val="1F3864"/>
          <w:sz w:val="28"/>
          <w:szCs w:val="28"/>
        </w:rPr>
        <w:t xml:space="preserve">2  So funktioniert es – Schritt für Schritt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shd w:fill="D6E4F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Computer starten oder Bildschirm entsperren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Der Windows-Anmeldebildschirm erscheint.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shd w:fill="D6E4F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Die WireGuard-Kachel anklicken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Klicken Sie auf die Kachel „WireGuard VPN“. Sie sehen nun die VPN-Ansicht mit einem roten Schloss-Symbol und dem Button „Connect“.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80"/>
        <w:jc w:val="center"/>
      </w:pPr>
      <w:r>
        <w:drawing>
          <wp:inline distT="0" distB="0" distL="0" distR="0">
            <wp:extent cx="161925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i/>
          <w:iCs/>
          <w:color w:val="888888"/>
          <w:sz w:val="18"/>
          <w:szCs w:val="18"/>
        </w:rPr>
        <w:t xml:space="preserve">VPN-Kachel im getrennten Zustand – rotes Symbol, Button „Connect“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shd w:fill="D6E4F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Auf „Connect“ klicken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Das Schloss-Symbol wechselt auf grün und zeigt an, wie lange die Verbindung bereits besteht.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80"/>
        <w:jc w:val="center"/>
      </w:pPr>
      <w:r>
        <w:drawing>
          <wp:inline distT="0" distB="0" distL="0" distR="0">
            <wp:extent cx="161925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i/>
          <w:iCs/>
          <w:color w:val="888888"/>
          <w:sz w:val="18"/>
          <w:szCs w:val="18"/>
        </w:rPr>
        <w:t xml:space="preserve">VPN-Kachel im verbundenen Zustand – grünes Symbol, aktive Verbindungszeit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shd w:fill="D6E4F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Ganz normal anmelden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Drücken Sie den Zurück-Pfeil und melden Sie sich wie gewohnt mit Ihrem Benutzernamen und Passwort an.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D4EDDA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sz w:val="26"/>
                <w:szCs w:val="26"/>
              </w:rPr>
              <w:t xml:space="preserve">✅</w:t>
            </w:r>
          </w:p>
        </w:tc>
        <w:tc>
          <w:tcPr>
            <w:tcW w:type="dxa" w:w="8800"/>
            <w:shd w:fill="D4ED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Das war's schon!</w:t>
            </w:r>
          </w:p>
          <w:p>
            <w:pPr>
              <w:spacing w:after="60" w:before="0"/>
            </w:pPr>
            <w:r>
              <w:rPr>
                <w:color w:val="555555"/>
                <w:sz w:val="20"/>
                <w:szCs w:val="20"/>
              </w:rPr>
              <w:t xml:space="preserve">Sie müssen weiter nichts tun. Das VPN trennt sich automatisch, wenn der Computer heruntergefahren wird.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74B5" w:sz="6"/>
        </w:pBdr>
        <w:spacing w:after="120" w:before="320"/>
      </w:pPr>
      <w:r>
        <w:rPr>
          <w:b/>
          <w:bCs/>
          <w:color w:val="1F3864"/>
          <w:sz w:val="28"/>
          <w:szCs w:val="28"/>
        </w:rPr>
        <w:t xml:space="preserve">3  Was bedeuten die Symbole?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Anzeige</w:t>
            </w:r>
          </w:p>
        </w:tc>
        <w:tc>
          <w:tcPr>
            <w:tcW w:type="dxa" w:w="3980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3980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Was tun?</w:t>
            </w:r>
          </w:p>
        </w:tc>
      </w:tr>
      <w:tr>
        <w:tc>
          <w:tcPr>
            <w:tcW w:type="dxa" w:w="1400"/>
            <w:shd w:fill="D4ED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28625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80"/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color w:val="1A1A1A"/>
                <w:sz w:val="20"/>
                <w:szCs w:val="20"/>
              </w:rPr>
              <w:t xml:space="preserve">VPN ist verbunden</w:t>
            </w:r>
          </w:p>
        </w:tc>
        <w:tc>
          <w:tcPr>
            <w:tcW w:type="dxa" w:w="3980"/>
            <w:shd w:fill="D4ED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color w:val="1A1A1A"/>
                <w:sz w:val="20"/>
                <w:szCs w:val="20"/>
              </w:rPr>
              <w:t xml:space="preserve">Alles gut – Sie können sich anmelden</w:t>
            </w:r>
          </w:p>
        </w:tc>
      </w:tr>
      <w:tr>
        <w:tc>
          <w:tcPr>
            <w:tcW w:type="dxa" w:w="1400"/>
            <w:shd w:fill="F8D7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28625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80"/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color w:val="1A1A1A"/>
                <w:sz w:val="20"/>
                <w:szCs w:val="20"/>
              </w:rPr>
              <w:t xml:space="preserve">VPN ist nicht verbunden</w:t>
            </w:r>
          </w:p>
        </w:tc>
        <w:tc>
          <w:tcPr>
            <w:tcW w:type="dxa" w:w="3980"/>
            <w:shd w:fill="F8D7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color w:val="1A1A1A"/>
                <w:sz w:val="20"/>
                <w:szCs w:val="20"/>
              </w:rPr>
              <w:t xml:space="preserve">Auf "Connect" klicken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shd w:fill="FFF3CD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Was zeigt die verbundene Kachel?</w:t>
            </w:r>
          </w:p>
          <w:p>
            <w:pPr>
              <w:spacing w:after="10" w:before="20"/>
            </w:pPr>
            <w:r>
              <w:rPr>
                <w:color w:val="555555"/>
                <w:sz w:val="20"/>
                <w:szCs w:val="20"/>
              </w:rPr>
              <w:t xml:space="preserve">•  Grünes Schloss-Symbol</w:t>
            </w:r>
          </w:p>
          <w:p>
            <w:pPr>
              <w:spacing w:after="10" w:before="10"/>
            </w:pPr>
            <w:r>
              <w:rPr>
                <w:color w:val="555555"/>
                <w:sz w:val="20"/>
                <w:szCs w:val="20"/>
              </w:rPr>
              <w:t xml:space="preserve">•  Wie lange die Verbindung bereits besteht</w:t>
            </w:r>
          </w:p>
          <w:p>
            <w:pPr>
              <w:spacing w:after="80" w:before="10"/>
            </w:pPr>
            <w:r>
              <w:rPr>
                <w:color w:val="555555"/>
                <w:sz w:val="20"/>
                <w:szCs w:val="20"/>
              </w:rPr>
              <w:t xml:space="preserve">•  Wie viele Daten übertragen wurden (↑ Upload / ↓ Download)</w:t>
            </w:r>
          </w:p>
        </w:tc>
        <w:tc>
          <w:tcPr>
            <w:tcW w:type="dxa" w:w="3560"/>
            <w:shd w:fill="FFF3C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25730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74B5" w:sz="6"/>
        </w:pBdr>
        <w:spacing w:after="120" w:before="320"/>
      </w:pPr>
      <w:r>
        <w:rPr>
          <w:b/>
          <w:bCs/>
          <w:color w:val="1F3864"/>
          <w:sz w:val="28"/>
          <w:szCs w:val="28"/>
        </w:rPr>
        <w:t xml:space="preserve">4  Mit YubiKey anmelden (nur wenn von der IT eingerichtet)</w:t>
      </w:r>
    </w:p>
    <w:p>
      <w:pPr>
        <w:spacing w:after="60" w:before="60"/>
        <w:jc w:val="both"/>
      </w:pPr>
      <w:r>
        <w:rPr>
          <w:color w:val="1A1A1A"/>
          <w:sz w:val="22"/>
          <w:szCs w:val="22"/>
        </w:rPr>
        <w:t xml:space="preserve">Manche Unternehmen verlangen einen Hardware-Schlüssel (YubiKey) zur zusätzlichen Absicherung. Falls das bei Ihnen so ist: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shd w:fill="D6E4F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YubiKey einstecken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Stecken Sie den kleinen Schlüssel in einen USB-Anschluss Ihres Computers.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shd w:fill="D6E4F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PIN eingeben und verbinden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Das Menü zeigt den erkannten YubiKey an. Geben Sie Ihre PIN ein und klicken Sie auf „Connect“.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80"/>
        <w:jc w:val="center"/>
      </w:pPr>
      <w:r>
        <w:drawing>
          <wp:inline distT="0" distB="0" distL="0" distR="0">
            <wp:extent cx="19812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i/>
          <w:iCs/>
          <w:color w:val="888888"/>
          <w:sz w:val="18"/>
          <w:szCs w:val="18"/>
        </w:rPr>
        <w:t xml:space="preserve">Die Kachel zeigt den erkannten YubiKey an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shd w:fill="D6E4F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Fertig</w:t>
            </w:r>
          </w:p>
          <w:p>
            <w:pPr>
              <w:spacing w:after="60" w:before="0"/>
            </w:pPr>
            <w:r>
              <w:rPr>
                <w:color w:val="1A1A1A"/>
                <w:sz w:val="20"/>
                <w:szCs w:val="20"/>
              </w:rPr>
              <w:t xml:space="preserve">Das VPN verbindet sich automatisch. Melden Sie sich anschließend wie gewohnt an.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D6E4F0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sz w:val="26"/>
                <w:szCs w:val="26"/>
              </w:rPr>
              <w:t xml:space="preserve">ℹ️</w:t>
            </w:r>
          </w:p>
        </w:tc>
        <w:tc>
          <w:tcPr>
            <w:tcW w:type="dxa" w:w="8800"/>
            <w:shd w:fill="D6E4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Hinweis</w:t>
            </w:r>
          </w:p>
          <w:p>
            <w:pPr>
              <w:spacing w:after="60" w:before="0"/>
            </w:pPr>
            <w:r>
              <w:rPr>
                <w:color w:val="555555"/>
                <w:sz w:val="20"/>
                <w:szCs w:val="20"/>
              </w:rPr>
              <w:t xml:space="preserve">Falls Sie Ihren YubiKey nicht dabei haben oder die PIN nicht mehr wissen: Wenden Sie sich an Ihre IT-Abteilung.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74B5" w:sz="6"/>
        </w:pBdr>
        <w:spacing w:after="120" w:before="320"/>
      </w:pPr>
      <w:r>
        <w:rPr>
          <w:b/>
          <w:bCs/>
          <w:color w:val="1F3864"/>
          <w:sz w:val="28"/>
          <w:szCs w:val="28"/>
        </w:rPr>
        <w:t xml:space="preserve">5  Häufige Fragen</w:t>
      </w:r>
    </w:p>
    <w:p>
      <w:pPr>
        <w:spacing w:after="40" w:before="140"/>
      </w:pPr>
      <w:r>
        <w:rPr>
          <w:b/>
          <w:bCs/>
          <w:color w:val="2E74B5"/>
          <w:sz w:val="22"/>
          <w:szCs w:val="22"/>
        </w:rPr>
        <w:t xml:space="preserve">Was mache ich, wenn das Symbol rot bleibt?</w:t>
      </w:r>
    </w:p>
    <w:p>
      <w:pPr>
        <w:spacing w:after="60" w:before="60"/>
        <w:jc w:val="both"/>
      </w:pPr>
      <w:r>
        <w:rPr>
          <w:color w:val="1A1A1A"/>
          <w:sz w:val="22"/>
          <w:szCs w:val="22"/>
        </w:rPr>
        <w:t xml:space="preserve">Prüfen Sie, ob Ihr Computer eine Internetverbindung hat (z. B. über WLAN oder Netzwerkkabel). Falls ja, versuchen Sie es erneut. Hilft das nicht, wenden Sie sich an den IT-Support.</w:t>
      </w:r>
    </w:p>
    <w:p>
      <w:pPr>
        <w:spacing w:after="40" w:before="140"/>
      </w:pPr>
      <w:r>
        <w:rPr>
          <w:b/>
          <w:bCs/>
          <w:color w:val="2E74B5"/>
          <w:sz w:val="22"/>
          <w:szCs w:val="22"/>
        </w:rPr>
        <w:t xml:space="preserve">Muss ich das VPN jeden Tag neu verbinden?</w:t>
      </w:r>
    </w:p>
    <w:p>
      <w:pPr>
        <w:spacing w:after="60" w:before="60"/>
        <w:jc w:val="both"/>
      </w:pPr>
      <w:r>
        <w:rPr>
          <w:color w:val="1A1A1A"/>
          <w:sz w:val="22"/>
          <w:szCs w:val="22"/>
        </w:rPr>
        <w:t xml:space="preserve">Ja, beim Start oder Entsperren des Computers müssen Sie einmalig auf „Connect“ klicken. Das geht schnell und ist in wenigen Sekunden erledigt.</w:t>
      </w:r>
    </w:p>
    <w:p>
      <w:pPr>
        <w:spacing w:after="40" w:before="140"/>
      </w:pPr>
      <w:r>
        <w:rPr>
          <w:b/>
          <w:bCs/>
          <w:color w:val="2E74B5"/>
          <w:sz w:val="22"/>
          <w:szCs w:val="22"/>
        </w:rPr>
        <w:t xml:space="preserve">Kann ich meinen Computer auch ohne VPN starten?</w:t>
      </w:r>
    </w:p>
    <w:p>
      <w:pPr>
        <w:spacing w:after="60" w:before="60"/>
        <w:jc w:val="both"/>
      </w:pPr>
      <w:r>
        <w:rPr>
          <w:color w:val="1A1A1A"/>
          <w:sz w:val="22"/>
          <w:szCs w:val="22"/>
        </w:rPr>
        <w:t xml:space="preserve">Ja. Wenn Sie im Büro sind und direkt im Firmennetzwerk arbeiten, brauchen Sie das VPN auf dem Anmeldebildschirm nicht. Klicken Sie einfach auf Ihren gewöhnten Benutzer-Login.</w:t>
      </w:r>
    </w:p>
    <w:p>
      <w:pPr>
        <w:spacing w:after="40" w:before="140"/>
      </w:pPr>
      <w:r>
        <w:rPr>
          <w:b/>
          <w:bCs/>
          <w:color w:val="2E74B5"/>
          <w:sz w:val="22"/>
          <w:szCs w:val="22"/>
        </w:rPr>
        <w:t xml:space="preserve">Was tue ich, wenn ich die WireGuard-Kachel nicht sehe?</w:t>
      </w:r>
    </w:p>
    <w:p>
      <w:pPr>
        <w:spacing w:after="60" w:before="60"/>
        <w:jc w:val="both"/>
      </w:pPr>
      <w:r>
        <w:rPr>
          <w:color w:val="1A1A1A"/>
          <w:sz w:val="22"/>
          <w:szCs w:val="22"/>
        </w:rPr>
        <w:t xml:space="preserve">Wenden Sie sich an Ihre IT-Abteilung. Möglicherweise wurde das Tool noch nicht installiert oder muss neu gestartet werden.</w:t>
      </w:r>
    </w:p>
    <w:p>
      <w:pPr>
        <w:spacing w:after="80" w:before="0"/>
      </w:pPr>
      <w:r>
        <w:t xml:space="preserve"/>
      </w:r>
    </w:p>
    <w:p>
      <w:pPr>
        <w:pBdr>
          <w:bottom w:val="single" w:color="D9D9D9" w:sz="4"/>
        </w:pBdr>
        <w:spacing w:after="160" w:before="160"/>
      </w:pPr>
      <w:r>
        <w:t xml:space="preserve"/>
      </w:r>
    </w:p>
    <w:p>
      <w:pPr>
        <w:spacing w:after="0" w:before="80"/>
        <w:jc w:val="center"/>
      </w:pPr>
      <w:r>
        <w:rPr>
          <w:i/>
          <w:iCs/>
          <w:color w:val="888888"/>
          <w:sz w:val="18"/>
          <w:szCs w:val="18"/>
        </w:rPr>
        <w:t xml:space="preserve">Bei Fragen wenden Sie sich jederzeit an Ihre IT-Abteilung.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2b4f56277775bb9a66a052d273c625c1ce05e0.png"/><Relationship Id="rId8" Type="http://schemas.openxmlformats.org/officeDocument/2006/relationships/image" Target="media/795fb265e4ea4d39dade1a5fd5bc4571f189a42c.jpg"/><Relationship Id="rId9" Type="http://schemas.openxmlformats.org/officeDocument/2006/relationships/image" Target="media/9577b7080419678ae7f53ed7a9526cbb71c993d4.jpg"/><Relationship Id="rId10" Type="http://schemas.openxmlformats.org/officeDocument/2006/relationships/image" Target="media/3e9ca943093b32007601585fe7201fc94e19d596.jpg"/><Relationship Id="rId11" Type="http://schemas.openxmlformats.org/officeDocument/2006/relationships/image" Target="media/ed78d85fa7511e02ce985bcfcc46d59c294db40b.png"/><Relationship Id="rId12" Type="http://schemas.openxmlformats.org/officeDocument/2006/relationships/image" Target="media/e0c68fde429358b2dbc4918de388e5b5495dffce.png"/><Relationship Id="rId13" Type="http://schemas.openxmlformats.org/officeDocument/2006/relationships/image" Target="media/e75d03cbc4eef3b5b02a907587f03703254b9454.jpg"/><Relationship Id="rId14" Type="http://schemas.openxmlformats.org/officeDocument/2006/relationships/image" Target="media/ccd227f10f28886e97d939a37fe67288b05ccfc5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2026-08-04T13:59:48.416Z</dcterms:created>
  <dcterms:modified xsi:type="dcterms:W3CDTF">2026-08-04T13:59:48.416Z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