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D6E4F0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60" w:before="160"/>
              <w:jc w:val="center"/>
            </w:pPr>
            <w:r>
              <w:drawing>
                <wp:inline distT="0" distB="0" distL="0" distR="0">
                  <wp:extent cx="895350" cy="895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60"/>
            <w:shd w:fill="D6E4F0" w:color="auto" w:val="clear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80" w:before="160"/>
              <w:jc w:val="left"/>
            </w:pPr>
            <w:r>
              <w:rPr>
                <w:b/>
                <w:bCs/>
                <w:color w:val="1F3864"/>
                <w:sz w:val="40"/>
                <w:szCs w:val="40"/>
              </w:rPr>
              <w:t xml:space="preserve">WireGuard Credential Provider</w:t>
            </w:r>
          </w:p>
          <w:p>
            <w:pPr>
              <w:spacing w:after="160" w:before="0"/>
              <w:jc w:val="left"/>
            </w:pPr>
            <w:r>
              <w:rPr>
                <w:color w:val="2E74B5"/>
                <w:sz w:val="22"/>
                <w:szCs w:val="22"/>
              </w:rPr>
              <w:t xml:space="preserve">How to connect to VPN before your Windows login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74B5" w:sz="6"/>
        </w:pBdr>
        <w:spacing w:after="120" w:before="320"/>
      </w:pPr>
      <w:r>
        <w:rPr>
          <w:b/>
          <w:bCs/>
          <w:color w:val="1F3864"/>
          <w:sz w:val="28"/>
          <w:szCs w:val="28"/>
        </w:rPr>
        <w:t xml:space="preserve">1  What is this for?</w:t>
      </w:r>
    </w:p>
    <w:p>
      <w:pPr>
        <w:spacing w:after="60" w:before="60"/>
        <w:jc w:val="both"/>
      </w:pPr>
      <w:r>
        <w:rPr>
          <w:color w:val="1A1A1A"/>
          <w:sz w:val="22"/>
          <w:szCs w:val="22"/>
        </w:rPr>
        <w:t xml:space="preserve">When working from home or on the road, your computer needs a VPN connection to log in to the company network. The problem: normally the VPN only starts after login – but you already need the VPN to log in.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shd w:fill="FFF3C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sz w:val="26"/>
                <w:szCs w:val="26"/>
              </w:rPr>
              <w:t xml:space="preserve">💡</w:t>
            </w:r>
          </w:p>
        </w:tc>
        <w:tc>
          <w:tcPr>
            <w:tcW w:type="dxa" w:w="8800"/>
            <w:shd w:fill="FFF3C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6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The Solution</w:t>
            </w:r>
          </w:p>
          <w:p>
            <w:pPr>
              <w:spacing w:after="60" w:before="0"/>
            </w:pPr>
            <w:r>
              <w:rPr>
                <w:color w:val="555555"/>
                <w:sz w:val="20"/>
                <w:szCs w:val="20"/>
              </w:rPr>
              <w:t xml:space="preserve">The WireGuard Credential Provider solves this problem: it adds an extra tile to the Windows login screen that lets you start the VPN – before you enter your password.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0" w:before="80"/>
        <w:jc w:val="center"/>
      </w:pPr>
      <w:r>
        <w:drawing>
          <wp:inline distT="0" distB="0" distL="0" distR="0">
            <wp:extent cx="1981200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i/>
          <w:iCs/>
          <w:color w:val="888888"/>
          <w:sz w:val="18"/>
          <w:szCs w:val="18"/>
        </w:rPr>
        <w:t xml:space="preserve">The login screen – the WireGuard tile appears next to your user account</w:t>
      </w:r>
    </w:p>
    <w:p>
      <w:pPr>
        <w:spacing w:after="80" w:before="0"/>
      </w:pPr>
      <w:r>
        <w:t xml:space="preserve"/>
      </w:r>
    </w:p>
    <w:p>
      <w:pPr>
        <w:pBdr>
          <w:bottom w:val="single" w:color="2E74B5" w:sz="6"/>
        </w:pBdr>
        <w:spacing w:after="120" w:before="320"/>
      </w:pPr>
      <w:r>
        <w:rPr>
          <w:b/>
          <w:bCs/>
          <w:color w:val="1F3864"/>
          <w:sz w:val="28"/>
          <w:szCs w:val="28"/>
        </w:rPr>
        <w:t xml:space="preserve">2  How it works – Step by step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shd w:fill="D6E4F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Start your computer or unlock the screen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The Windows login screen appears.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shd w:fill="D6E4F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Click the WireGuard tile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Click the “WireGuard VPN” tile. You will see the VPN view with a red lock icon and a “Connect” button.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0" w:before="80"/>
        <w:jc w:val="center"/>
      </w:pPr>
      <w:r>
        <w:drawing>
          <wp:inline distT="0" distB="0" distL="0" distR="0">
            <wp:extent cx="161925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i/>
          <w:iCs/>
          <w:color w:val="888888"/>
          <w:sz w:val="18"/>
          <w:szCs w:val="18"/>
        </w:rPr>
        <w:t xml:space="preserve">VPN tile in disconnected state – red icon, “Connect” button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shd w:fill="D6E4F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Click “Connect”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The lock icon turns green and shows how long the connection has been active.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0" w:before="80"/>
        <w:jc w:val="center"/>
      </w:pPr>
      <w:r>
        <w:drawing>
          <wp:inline distT="0" distB="0" distL="0" distR="0">
            <wp:extent cx="161925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i/>
          <w:iCs/>
          <w:color w:val="888888"/>
          <w:sz w:val="18"/>
          <w:szCs w:val="18"/>
        </w:rPr>
        <w:t xml:space="preserve">VPN tile in connected state – green icon, active connection time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shd w:fill="D6E4F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Log in as usual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Press the back arrow and log in as usual with your username and password.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shd w:fill="D4EDDA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sz w:val="26"/>
                <w:szCs w:val="26"/>
              </w:rPr>
              <w:t xml:space="preserve">✅</w:t>
            </w:r>
          </w:p>
        </w:tc>
        <w:tc>
          <w:tcPr>
            <w:tcW w:type="dxa" w:w="8800"/>
            <w:shd w:fill="D4EDD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6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That's it!</w:t>
            </w:r>
          </w:p>
          <w:p>
            <w:pPr>
              <w:spacing w:after="60" w:before="0"/>
            </w:pPr>
            <w:r>
              <w:rPr>
                <w:color w:val="555555"/>
                <w:sz w:val="20"/>
                <w:szCs w:val="20"/>
              </w:rPr>
              <w:t xml:space="preserve">You don’t need to do anything else. The VPN disconnects automatically when the computer shuts down.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74B5" w:sz="6"/>
        </w:pBdr>
        <w:spacing w:after="120" w:before="320"/>
      </w:pPr>
      <w:r>
        <w:rPr>
          <w:b/>
          <w:bCs/>
          <w:color w:val="1F3864"/>
          <w:sz w:val="28"/>
          <w:szCs w:val="28"/>
        </w:rPr>
        <w:t xml:space="preserve">3  What do the icons mean?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  <w:tc>
          <w:tcPr>
            <w:tcW w:type="dxa" w:w="3980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980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do?</w:t>
            </w:r>
          </w:p>
        </w:tc>
      </w:tr>
      <w:tr>
        <w:tc>
          <w:tcPr>
            <w:tcW w:type="dxa" w:w="1400"/>
            <w:shd w:fill="D4ED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28625" cy="428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80"/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color w:val="1A1A1A"/>
                <w:sz w:val="20"/>
                <w:szCs w:val="20"/>
              </w:rPr>
              <w:t xml:space="preserve">VPN is connected</w:t>
            </w:r>
          </w:p>
        </w:tc>
        <w:tc>
          <w:tcPr>
            <w:tcW w:type="dxa" w:w="3980"/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color w:val="1A1A1A"/>
                <w:sz w:val="20"/>
                <w:szCs w:val="20"/>
              </w:rPr>
              <w:t xml:space="preserve">All good – you can log in now</w:t>
            </w:r>
          </w:p>
        </w:tc>
      </w:tr>
      <w:tr>
        <w:tc>
          <w:tcPr>
            <w:tcW w:type="dxa" w:w="1400"/>
            <w:shd w:fill="F8D7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28625" cy="428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80"/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color w:val="1A1A1A"/>
                <w:sz w:val="20"/>
                <w:szCs w:val="20"/>
              </w:rPr>
              <w:t xml:space="preserve">VPN is not connected</w:t>
            </w:r>
          </w:p>
        </w:tc>
        <w:tc>
          <w:tcPr>
            <w:tcW w:type="dxa" w:w="3980"/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color w:val="1A1A1A"/>
                <w:sz w:val="20"/>
                <w:szCs w:val="20"/>
              </w:rPr>
              <w:t xml:space="preserve">Click “Connect”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shd w:fill="FFF3CD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8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What does the connected tile show?</w:t>
            </w:r>
          </w:p>
          <w:p>
            <w:pPr>
              <w:spacing w:after="10" w:before="20"/>
            </w:pPr>
            <w:r>
              <w:rPr>
                <w:color w:val="555555"/>
                <w:sz w:val="20"/>
                <w:szCs w:val="20"/>
              </w:rPr>
              <w:t xml:space="preserve">•  Green lock icon</w:t>
            </w:r>
          </w:p>
          <w:p>
            <w:pPr>
              <w:spacing w:after="10" w:before="10"/>
            </w:pPr>
            <w:r>
              <w:rPr>
                <w:color w:val="555555"/>
                <w:sz w:val="20"/>
                <w:szCs w:val="20"/>
              </w:rPr>
              <w:t xml:space="preserve">•  How long the connection has been active</w:t>
            </w:r>
          </w:p>
          <w:p>
            <w:pPr>
              <w:spacing w:after="80" w:before="10"/>
            </w:pPr>
            <w:r>
              <w:rPr>
                <w:color w:val="555555"/>
                <w:sz w:val="20"/>
                <w:szCs w:val="20"/>
              </w:rPr>
              <w:t xml:space="preserve">•  How much data has been transferred (↑ Upload / ↓ Download)</w:t>
            </w:r>
          </w:p>
        </w:tc>
        <w:tc>
          <w:tcPr>
            <w:tcW w:type="dxa" w:w="3560"/>
            <w:shd w:fill="FFF3C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125730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74B5" w:sz="6"/>
        </w:pBdr>
        <w:spacing w:after="120" w:before="320"/>
      </w:pPr>
      <w:r>
        <w:rPr>
          <w:b/>
          <w:bCs/>
          <w:color w:val="1F3864"/>
          <w:sz w:val="28"/>
          <w:szCs w:val="28"/>
        </w:rPr>
        <w:t xml:space="preserve">4  Log in with YubiKey (only if set up by IT)</w:t>
      </w:r>
    </w:p>
    <w:p>
      <w:pPr>
        <w:spacing w:after="60" w:before="60"/>
        <w:jc w:val="both"/>
      </w:pPr>
      <w:r>
        <w:rPr>
          <w:color w:val="1A1A1A"/>
          <w:sz w:val="22"/>
          <w:szCs w:val="22"/>
        </w:rPr>
        <w:t xml:space="preserve">Some organisations require a hardware key (YubiKey) for additional security. If that applies to you: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shd w:fill="D6E4F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Plug in your YubiKey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Insert the small key into a USB port on your computer.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shd w:fill="D6E4F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Enter your PIN and connect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The tile shows the detected YubiKey. Enter your PIN and click “Connect”.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0" w:before="80"/>
        <w:jc w:val="center"/>
      </w:pPr>
      <w:r>
        <w:drawing>
          <wp:inline distT="0" distB="0" distL="0" distR="0">
            <wp:extent cx="19812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i/>
          <w:iCs/>
          <w:color w:val="888888"/>
          <w:sz w:val="18"/>
          <w:szCs w:val="18"/>
        </w:rPr>
        <w:t xml:space="preserve">The tile shows the detected YubiKey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shd w:fill="D6E4F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Done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The VPN connects automatically. Then log in as usual.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shd w:fill="D6E4F0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sz w:val="26"/>
                <w:szCs w:val="26"/>
              </w:rPr>
              <w:t xml:space="preserve">ℹ️</w:t>
            </w:r>
          </w:p>
        </w:tc>
        <w:tc>
          <w:tcPr>
            <w:tcW w:type="dxa" w:w="8800"/>
            <w:shd w:fill="D6E4F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6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Note</w:t>
            </w:r>
          </w:p>
          <w:p>
            <w:pPr>
              <w:spacing w:after="60" w:before="0"/>
            </w:pPr>
            <w:r>
              <w:rPr>
                <w:color w:val="555555"/>
                <w:sz w:val="20"/>
                <w:szCs w:val="20"/>
              </w:rPr>
              <w:t xml:space="preserve">If you don’t have your YubiKey with you or can’t remember your PIN: contact your IT department.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74B5" w:sz="6"/>
        </w:pBdr>
        <w:spacing w:after="120" w:before="320"/>
      </w:pPr>
      <w:r>
        <w:rPr>
          <w:b/>
          <w:bCs/>
          <w:color w:val="1F3864"/>
          <w:sz w:val="28"/>
          <w:szCs w:val="28"/>
        </w:rPr>
        <w:t xml:space="preserve">5  Frequently Asked Questions</w:t>
      </w:r>
    </w:p>
    <w:p>
      <w:pPr>
        <w:spacing w:after="40" w:before="140"/>
      </w:pPr>
      <w:r>
        <w:rPr>
          <w:b/>
          <w:bCs/>
          <w:color w:val="2E74B5"/>
          <w:sz w:val="22"/>
          <w:szCs w:val="22"/>
        </w:rPr>
        <w:t xml:space="preserve">What do I do if the icon stays red?</w:t>
      </w:r>
    </w:p>
    <w:p>
      <w:pPr>
        <w:spacing w:after="60" w:before="60"/>
        <w:jc w:val="both"/>
      </w:pPr>
      <w:r>
        <w:rPr>
          <w:color w:val="1A1A1A"/>
          <w:sz w:val="22"/>
          <w:szCs w:val="22"/>
        </w:rPr>
        <w:t xml:space="preserve">Check whether your computer has an internet connection (e. g. via Wi-Fi or network cable). If so, try again. If that doesn’t help, contact IT support.</w:t>
      </w:r>
    </w:p>
    <w:p>
      <w:pPr>
        <w:spacing w:after="40" w:before="140"/>
      </w:pPr>
      <w:r>
        <w:rPr>
          <w:b/>
          <w:bCs/>
          <w:color w:val="2E74B5"/>
          <w:sz w:val="22"/>
          <w:szCs w:val="22"/>
        </w:rPr>
        <w:t xml:space="preserve">Do I need to reconnect the VPN every day?</w:t>
      </w:r>
    </w:p>
    <w:p>
      <w:pPr>
        <w:spacing w:after="60" w:before="60"/>
        <w:jc w:val="both"/>
      </w:pPr>
      <w:r>
        <w:rPr>
          <w:color w:val="1A1A1A"/>
          <w:sz w:val="22"/>
          <w:szCs w:val="22"/>
        </w:rPr>
        <w:t xml:space="preserve">Yes, each time you start or unlock your computer you need to click “Connect” once. It only takes a few seconds.</w:t>
      </w:r>
    </w:p>
    <w:p>
      <w:pPr>
        <w:spacing w:after="40" w:before="140"/>
      </w:pPr>
      <w:r>
        <w:rPr>
          <w:b/>
          <w:bCs/>
          <w:color w:val="2E74B5"/>
          <w:sz w:val="22"/>
          <w:szCs w:val="22"/>
        </w:rPr>
        <w:t xml:space="preserve">Can I start my computer without VPN?</w:t>
      </w:r>
    </w:p>
    <w:p>
      <w:pPr>
        <w:spacing w:after="60" w:before="60"/>
        <w:jc w:val="both"/>
      </w:pPr>
      <w:r>
        <w:rPr>
          <w:color w:val="1A1A1A"/>
          <w:sz w:val="22"/>
          <w:szCs w:val="22"/>
        </w:rPr>
        <w:t xml:space="preserve">Yes. If you are in the office and directly connected to the company network, you don’t need the VPN on the login screen. Simply click your usual user tile.</w:t>
      </w:r>
    </w:p>
    <w:p>
      <w:pPr>
        <w:spacing w:after="40" w:before="140"/>
      </w:pPr>
      <w:r>
        <w:rPr>
          <w:b/>
          <w:bCs/>
          <w:color w:val="2E74B5"/>
          <w:sz w:val="22"/>
          <w:szCs w:val="22"/>
        </w:rPr>
        <w:t xml:space="preserve">What do I do if I can’t see the WireGuard tile?</w:t>
      </w:r>
    </w:p>
    <w:p>
      <w:pPr>
        <w:spacing w:after="60" w:before="60"/>
        <w:jc w:val="both"/>
      </w:pPr>
      <w:r>
        <w:rPr>
          <w:color w:val="1A1A1A"/>
          <w:sz w:val="22"/>
          <w:szCs w:val="22"/>
        </w:rPr>
        <w:t xml:space="preserve">Contact your IT department. The tool may not have been installed yet or may need to be restarted.</w:t>
      </w:r>
    </w:p>
    <w:p>
      <w:pPr>
        <w:spacing w:after="80" w:before="0"/>
      </w:pPr>
      <w:r>
        <w:t xml:space="preserve"/>
      </w:r>
    </w:p>
    <w:p>
      <w:pPr>
        <w:pBdr>
          <w:bottom w:val="single" w:color="D9D9D9" w:sz="4"/>
        </w:pBdr>
        <w:spacing w:after="160" w:before="160"/>
      </w:pPr>
      <w:r>
        <w:t xml:space="preserve"/>
      </w:r>
    </w:p>
    <w:p>
      <w:pPr>
        <w:spacing w:after="0" w:before="80"/>
        <w:jc w:val="center"/>
      </w:pPr>
      <w:r>
        <w:rPr>
          <w:i/>
          <w:iCs/>
          <w:color w:val="888888"/>
          <w:sz w:val="18"/>
          <w:szCs w:val="18"/>
        </w:rPr>
        <w:t xml:space="preserve">If you have any questions, please contact your IT department at any time.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2b4f56277775bb9a66a052d273c625c1ce05e0.png"/><Relationship Id="rId8" Type="http://schemas.openxmlformats.org/officeDocument/2006/relationships/image" Target="media/795fb265e4ea4d39dade1a5fd5bc4571f189a42c.jpg"/><Relationship Id="rId9" Type="http://schemas.openxmlformats.org/officeDocument/2006/relationships/image" Target="media/9577b7080419678ae7f53ed7a9526cbb71c993d4.jpg"/><Relationship Id="rId10" Type="http://schemas.openxmlformats.org/officeDocument/2006/relationships/image" Target="media/3e9ca943093b32007601585fe7201fc94e19d596.jpg"/><Relationship Id="rId11" Type="http://schemas.openxmlformats.org/officeDocument/2006/relationships/image" Target="media/ed78d85fa7511e02ce985bcfcc46d59c294db40b.png"/><Relationship Id="rId12" Type="http://schemas.openxmlformats.org/officeDocument/2006/relationships/image" Target="media/e0c68fde429358b2dbc4918de388e5b5495dffce.png"/><Relationship Id="rId13" Type="http://schemas.openxmlformats.org/officeDocument/2006/relationships/image" Target="media/e75d03cbc4eef3b5b02a907587f03703254b9454.jpg"/><Relationship Id="rId14" Type="http://schemas.openxmlformats.org/officeDocument/2006/relationships/image" Target="media/ccd227f10f28886e97d939a37fe67288b05ccfc5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2026-08-04T14:02:11.845Z</dcterms:created>
  <dcterms:modified xsi:type="dcterms:W3CDTF">2026-08-04T14:02:11.846Z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