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01.07.2026 · weltweit · Remote 95 % · 89 €/h (netto) remote / 99 €/h (netto) vor Ort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~16 Jahre Fullstack-Erfahrung (seit 2009),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Engineer: das Gerüst um das Modell — Agenten-Loop, Tool-Use / MCP, Freigabe-Gates, Memory, Observability und Budget-Steuerung — nicht das Modell selbst. Zwei produktive Systeme: ein selbststeuernder KI-Geschäftspartner, der rund um die Uhr plant, Code schreibt, testet und deployt, sowie Fabrik ([fabrikhq.com](https://fabrikhq.com)),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Go, Docker, systemd, GitHub Actions, DigitalOcean, SQLite, TDD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Zipkin. Aktive Nutzung von GitLab in der Entwicklung (Versionsverwaltung, Merge-Request- und Review-Workflow); Erstellung und Wartung der CI/CD-Pipelines in GitLab CI zur automatisierten Build- und Deployment-Ausführung. Testgetriebene Entwicklung (JUnit, Mockito).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