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Tagessatz 2.000 €/Tag (netto)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