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B572E" w14:textId="77777777" w:rsidR="00947EC0" w:rsidRPr="00947EC0" w:rsidRDefault="00947EC0" w:rsidP="00947EC0">
      <w:pPr>
        <w:rPr>
          <w:b/>
          <w:bCs/>
          <w:u w:val="single"/>
        </w:rPr>
      </w:pPr>
      <w:r w:rsidRPr="00947EC0">
        <w:rPr>
          <w:b/>
          <w:bCs/>
          <w:u w:val="single"/>
        </w:rPr>
        <w:t xml:space="preserve">Please follow this instruction exactly for each </w:t>
      </w:r>
      <w:proofErr w:type="gramStart"/>
      <w:r w:rsidRPr="00947EC0">
        <w:rPr>
          <w:b/>
          <w:bCs/>
          <w:u w:val="single"/>
        </w:rPr>
        <w:t>participants</w:t>
      </w:r>
      <w:proofErr w:type="gramEnd"/>
      <w:r w:rsidRPr="00947EC0">
        <w:rPr>
          <w:b/>
          <w:bCs/>
          <w:u w:val="single"/>
        </w:rPr>
        <w:t>.</w:t>
      </w:r>
    </w:p>
    <w:p w14:paraId="4F8C2C38" w14:textId="77777777" w:rsidR="00947EC0" w:rsidRDefault="00947EC0" w:rsidP="00947EC0"/>
    <w:p w14:paraId="02E77E77" w14:textId="0502EF1F" w:rsidR="000312CB" w:rsidRPr="000312CB" w:rsidRDefault="000312CB" w:rsidP="00947EC0">
      <w:pPr>
        <w:rPr>
          <w:b/>
          <w:bCs/>
        </w:rPr>
      </w:pPr>
      <w:r w:rsidRPr="000312CB">
        <w:rPr>
          <w:b/>
          <w:bCs/>
        </w:rPr>
        <w:t>STUDY 1</w:t>
      </w:r>
    </w:p>
    <w:p w14:paraId="30429B67" w14:textId="77777777" w:rsidR="000312CB" w:rsidRDefault="000312CB" w:rsidP="00947EC0"/>
    <w:p w14:paraId="4F893623" w14:textId="05EB55AE" w:rsidR="00947EC0" w:rsidRDefault="00947EC0" w:rsidP="00947EC0">
      <w:r>
        <w:t>In this experiment, you will see an array of dots. These dots will turn green. You need to look at the one that turns green as quickly as possible. Any questions?</w:t>
      </w:r>
    </w:p>
    <w:p w14:paraId="5DEEB5BA" w14:textId="77777777" w:rsidR="00947EC0" w:rsidRDefault="00947EC0" w:rsidP="00947EC0"/>
    <w:p w14:paraId="29BE98AF" w14:textId="77777777" w:rsidR="00947EC0" w:rsidRDefault="00947EC0" w:rsidP="00947EC0">
      <w:r>
        <w:t>(Part 1 starts)</w:t>
      </w:r>
    </w:p>
    <w:p w14:paraId="0FF42B92" w14:textId="77777777" w:rsidR="00947EC0" w:rsidRDefault="00947EC0" w:rsidP="00947EC0"/>
    <w:p w14:paraId="25384A25" w14:textId="77777777" w:rsidR="00947EC0" w:rsidRDefault="00947EC0" w:rsidP="00947EC0">
      <w:r>
        <w:t>Now you can take a break. Let me know when you are ready for the second part of the experiment.</w:t>
      </w:r>
    </w:p>
    <w:p w14:paraId="7B813991" w14:textId="77777777" w:rsidR="00947EC0" w:rsidRDefault="00947EC0" w:rsidP="00947EC0"/>
    <w:p w14:paraId="278A5E7F" w14:textId="77777777" w:rsidR="00947EC0" w:rsidRDefault="00947EC0" w:rsidP="00947EC0">
      <w:r>
        <w:t xml:space="preserve">In this part of the experiment, you will see </w:t>
      </w:r>
      <w:r>
        <w:rPr>
          <w:b/>
          <w:bCs/>
          <w:u w:val="single"/>
        </w:rPr>
        <w:t>another</w:t>
      </w:r>
      <w:r>
        <w:t xml:space="preserve"> array of dots. These dots will turn green. You need to look at the one that turns green as quickly as possible. Any questions?</w:t>
      </w:r>
    </w:p>
    <w:p w14:paraId="0257FA7E" w14:textId="77777777" w:rsidR="00947EC0" w:rsidRDefault="00947EC0" w:rsidP="00947EC0"/>
    <w:p w14:paraId="04316AC6" w14:textId="77777777" w:rsidR="00947EC0" w:rsidRDefault="00947EC0" w:rsidP="00947EC0">
      <w:r>
        <w:t>(Part 2 starts)</w:t>
      </w:r>
    </w:p>
    <w:p w14:paraId="76D9EDD8" w14:textId="77777777" w:rsidR="00947EC0" w:rsidRDefault="00947EC0" w:rsidP="00947EC0"/>
    <w:p w14:paraId="218665FB" w14:textId="77777777" w:rsidR="00947EC0" w:rsidRDefault="00947EC0" w:rsidP="00947EC0">
      <w:r>
        <w:t>Did you notice anything special about the dots?</w:t>
      </w:r>
    </w:p>
    <w:p w14:paraId="3C0315BE" w14:textId="77777777" w:rsidR="00947EC0" w:rsidRDefault="00947EC0" w:rsidP="00947EC0"/>
    <w:p w14:paraId="5D65DF68" w14:textId="77777777" w:rsidR="00947EC0" w:rsidRDefault="00947EC0" w:rsidP="00947EC0">
      <w:pPr>
        <w:pStyle w:val="ListParagraph"/>
        <w:numPr>
          <w:ilvl w:val="0"/>
          <w:numId w:val="1"/>
        </w:numPr>
        <w:spacing w:after="0" w:line="240" w:lineRule="auto"/>
        <w:ind w:left="1134"/>
        <w:contextualSpacing/>
        <w:rPr>
          <w:i/>
          <w:iCs/>
        </w:rPr>
      </w:pPr>
      <w:r>
        <w:rPr>
          <w:i/>
          <w:iCs/>
        </w:rPr>
        <w:t>If no, debrief (see debrief.docx – make sure you say, “</w:t>
      </w:r>
      <w:r w:rsidRPr="00947EC0">
        <w:rPr>
          <w:rFonts w:asciiTheme="majorHAnsi" w:hAnsiTheme="majorHAnsi" w:cstheme="majorHAnsi"/>
          <w:b/>
          <w:bCs/>
          <w:u w:val="single"/>
        </w:rPr>
        <w:t>Because other students may be participating in this study in the future, we ask that you do not discuss the details of this study with your friends or classmates</w:t>
      </w:r>
      <w:r>
        <w:rPr>
          <w:i/>
          <w:iCs/>
        </w:rPr>
        <w:t>”).</w:t>
      </w:r>
    </w:p>
    <w:p w14:paraId="28387A44" w14:textId="77777777" w:rsidR="00947EC0" w:rsidRDefault="00947EC0" w:rsidP="00947EC0">
      <w:pPr>
        <w:ind w:left="1134"/>
        <w:rPr>
          <w:i/>
          <w:iCs/>
        </w:rPr>
      </w:pPr>
    </w:p>
    <w:p w14:paraId="19B7423F" w14:textId="77777777" w:rsidR="00947EC0" w:rsidRDefault="00947EC0" w:rsidP="00947EC0">
      <w:pPr>
        <w:pStyle w:val="ListParagraph"/>
        <w:numPr>
          <w:ilvl w:val="0"/>
          <w:numId w:val="1"/>
        </w:numPr>
        <w:spacing w:after="0" w:line="240" w:lineRule="auto"/>
        <w:ind w:left="1134"/>
        <w:contextualSpacing/>
        <w:rPr>
          <w:i/>
          <w:iCs/>
        </w:rPr>
      </w:pPr>
      <w:r>
        <w:rPr>
          <w:i/>
          <w:iCs/>
        </w:rPr>
        <w:t xml:space="preserve">If yes, ask </w:t>
      </w:r>
      <w:r w:rsidRPr="00947EC0">
        <w:rPr>
          <w:b/>
          <w:bCs/>
          <w:i/>
          <w:iCs/>
          <w:u w:val="single"/>
        </w:rPr>
        <w:t>“what did you notice?”</w:t>
      </w:r>
      <w:r>
        <w:rPr>
          <w:i/>
          <w:iCs/>
        </w:rPr>
        <w:t xml:space="preserve"> Record verbal response in as much details as possible. If participant mentions something like “pattern”, ask </w:t>
      </w:r>
      <w:r w:rsidRPr="00947EC0">
        <w:rPr>
          <w:b/>
          <w:bCs/>
          <w:i/>
          <w:iCs/>
          <w:u w:val="single"/>
        </w:rPr>
        <w:t>“Can you describe the pattern?”</w:t>
      </w:r>
      <w:r>
        <w:rPr>
          <w:i/>
          <w:iCs/>
        </w:rPr>
        <w:t xml:space="preserve"> Try to get as </w:t>
      </w:r>
      <w:proofErr w:type="gramStart"/>
      <w:r>
        <w:rPr>
          <w:i/>
          <w:iCs/>
        </w:rPr>
        <w:t>much</w:t>
      </w:r>
      <w:proofErr w:type="gramEnd"/>
      <w:r>
        <w:rPr>
          <w:i/>
          <w:iCs/>
        </w:rPr>
        <w:t xml:space="preserve"> details from participant as possible and record verbal response in as much details as possible.</w:t>
      </w:r>
    </w:p>
    <w:p w14:paraId="26751F90" w14:textId="77777777" w:rsidR="00016C70" w:rsidRDefault="00016C70"/>
    <w:p w14:paraId="695531A9" w14:textId="4085A197" w:rsidR="00B629F2" w:rsidRDefault="00B629F2">
      <w:pPr>
        <w:rPr>
          <w:b/>
          <w:bCs/>
        </w:rPr>
      </w:pPr>
      <w:r>
        <w:rPr>
          <w:b/>
          <w:bCs/>
        </w:rPr>
        <w:t>------------------------------------------------------------------------------------------------------------------------------------</w:t>
      </w:r>
    </w:p>
    <w:p w14:paraId="28C4724C" w14:textId="77777777" w:rsidR="00B629F2" w:rsidRDefault="00B629F2">
      <w:pPr>
        <w:rPr>
          <w:b/>
          <w:bCs/>
        </w:rPr>
      </w:pPr>
    </w:p>
    <w:p w14:paraId="7648A563" w14:textId="6194E93B" w:rsidR="00626182" w:rsidRPr="007A35EC" w:rsidRDefault="007A35EC">
      <w:pPr>
        <w:rPr>
          <w:b/>
          <w:bCs/>
        </w:rPr>
      </w:pPr>
      <w:r w:rsidRPr="007A35EC">
        <w:rPr>
          <w:b/>
          <w:bCs/>
        </w:rPr>
        <w:t>STUDY 2</w:t>
      </w:r>
      <w:r w:rsidR="00B629F2">
        <w:rPr>
          <w:b/>
          <w:bCs/>
        </w:rPr>
        <w:t xml:space="preserve"> and 3</w:t>
      </w:r>
    </w:p>
    <w:p w14:paraId="22CDC9C6" w14:textId="4BC26408" w:rsidR="007A35EC" w:rsidRDefault="007A35EC"/>
    <w:p w14:paraId="57D076C3" w14:textId="77777777" w:rsidR="001F5920" w:rsidRDefault="001F5920" w:rsidP="001F5920">
      <w:r>
        <w:t xml:space="preserve">In this experiment, you will see an array of dots. One of them will turn </w:t>
      </w:r>
      <w:r>
        <w:rPr>
          <w:color w:val="000000"/>
        </w:rPr>
        <w:t>green. Unless you look at the green dot, it will not move on to another location of the screen. Try to look at the correct dot before it turns green so that it moves on quicker to finish the task</w:t>
      </w:r>
      <w:r>
        <w:t>. Any questions?</w:t>
      </w:r>
    </w:p>
    <w:p w14:paraId="73690582" w14:textId="77777777" w:rsidR="001F5920" w:rsidRDefault="001F5920" w:rsidP="001F5920"/>
    <w:p w14:paraId="1F0530EF" w14:textId="77777777" w:rsidR="001F5920" w:rsidRDefault="001F5920" w:rsidP="001F5920">
      <w:r>
        <w:t xml:space="preserve">(If participant </w:t>
      </w:r>
      <w:proofErr w:type="gramStart"/>
      <w:r>
        <w:t>asks</w:t>
      </w:r>
      <w:proofErr w:type="gramEnd"/>
      <w:r>
        <w:t xml:space="preserve"> “how do I know which is the correct dot?”, answer “you will know when it turns green”. If participant </w:t>
      </w:r>
      <w:proofErr w:type="gramStart"/>
      <w:r>
        <w:t>asks</w:t>
      </w:r>
      <w:proofErr w:type="gramEnd"/>
      <w:r>
        <w:t xml:space="preserve"> “then why don’t I just wait until it turns green and look at it?”, answer “because you need to finish the task quickly.”)</w:t>
      </w:r>
    </w:p>
    <w:p w14:paraId="2532F919" w14:textId="77777777" w:rsidR="001F5920" w:rsidRDefault="001F5920" w:rsidP="001F5920"/>
    <w:p w14:paraId="4081E7A3" w14:textId="403C9918" w:rsidR="00B629F2" w:rsidRDefault="00B629F2" w:rsidP="00B629F2">
      <w:r>
        <w:t>(Part 1 starts)</w:t>
      </w:r>
    </w:p>
    <w:p w14:paraId="690B9978" w14:textId="77777777" w:rsidR="00B629F2" w:rsidRDefault="00B629F2" w:rsidP="001F5920"/>
    <w:p w14:paraId="2F8AF75E" w14:textId="52A041DD" w:rsidR="001F5920" w:rsidRDefault="001F5920" w:rsidP="001F5920">
      <w:r>
        <w:t>Now you can take a break. Let me know when you are ready for the second part of the experiment.</w:t>
      </w:r>
    </w:p>
    <w:p w14:paraId="0140AF56" w14:textId="77777777" w:rsidR="001F5920" w:rsidRDefault="001F5920" w:rsidP="001F5920"/>
    <w:p w14:paraId="29933615" w14:textId="77777777" w:rsidR="001F5920" w:rsidRDefault="001F5920" w:rsidP="001F5920">
      <w:r>
        <w:t xml:space="preserve">In this part of the experiment, you will see </w:t>
      </w:r>
      <w:r w:rsidRPr="0008434D">
        <w:rPr>
          <w:b/>
          <w:bCs/>
          <w:u w:val="single"/>
        </w:rPr>
        <w:t>another</w:t>
      </w:r>
      <w:r>
        <w:t xml:space="preserve"> array of dots. One of them will turn </w:t>
      </w:r>
      <w:r>
        <w:rPr>
          <w:color w:val="000000"/>
        </w:rPr>
        <w:t>green. Unless you look at the green dot, it will not move on to another location of the screen. Try to look at the correct dot before it turns green so that it moves on quicker to finish the task</w:t>
      </w:r>
      <w:r>
        <w:t>. Any questions?</w:t>
      </w:r>
    </w:p>
    <w:p w14:paraId="0F8E942E" w14:textId="77777777" w:rsidR="001F5920" w:rsidRDefault="001F5920" w:rsidP="001F5920"/>
    <w:p w14:paraId="43164DF1" w14:textId="1A975224" w:rsidR="00B629F2" w:rsidRDefault="00B629F2" w:rsidP="00B629F2">
      <w:r>
        <w:t>(Part 2 starts)</w:t>
      </w:r>
    </w:p>
    <w:p w14:paraId="54923907" w14:textId="77777777" w:rsidR="00B629F2" w:rsidRDefault="00B629F2" w:rsidP="001F5920"/>
    <w:p w14:paraId="6BD771CD" w14:textId="49B8E0BB" w:rsidR="001F5920" w:rsidRDefault="001F5920" w:rsidP="001F5920">
      <w:r>
        <w:t>Did you notice anything special about the dots?</w:t>
      </w:r>
    </w:p>
    <w:p w14:paraId="4335B9CD" w14:textId="77777777" w:rsidR="001F5920" w:rsidRDefault="001F5920" w:rsidP="001F5920"/>
    <w:p w14:paraId="1C4D7659" w14:textId="77777777" w:rsidR="00B629F2" w:rsidRDefault="00B629F2" w:rsidP="00B629F2">
      <w:pPr>
        <w:pStyle w:val="ListParagraph"/>
        <w:numPr>
          <w:ilvl w:val="0"/>
          <w:numId w:val="1"/>
        </w:numPr>
        <w:spacing w:after="0" w:line="240" w:lineRule="auto"/>
        <w:ind w:left="1134"/>
        <w:contextualSpacing/>
        <w:rPr>
          <w:i/>
          <w:iCs/>
        </w:rPr>
      </w:pPr>
      <w:r>
        <w:rPr>
          <w:i/>
          <w:iCs/>
        </w:rPr>
        <w:lastRenderedPageBreak/>
        <w:t>If no, debrief (see debrief.docx – make sure you say, “</w:t>
      </w:r>
      <w:r w:rsidRPr="00947EC0">
        <w:rPr>
          <w:rFonts w:asciiTheme="majorHAnsi" w:hAnsiTheme="majorHAnsi" w:cstheme="majorHAnsi"/>
          <w:b/>
          <w:bCs/>
          <w:u w:val="single"/>
        </w:rPr>
        <w:t>Because other students may be participating in this study in the future, we ask that you do not discuss the details of this study with your friends or classmates</w:t>
      </w:r>
      <w:r>
        <w:rPr>
          <w:i/>
          <w:iCs/>
        </w:rPr>
        <w:t>”).</w:t>
      </w:r>
    </w:p>
    <w:p w14:paraId="62C1FCF0" w14:textId="77777777" w:rsidR="00B629F2" w:rsidRDefault="00B629F2" w:rsidP="00B629F2">
      <w:pPr>
        <w:ind w:left="1134"/>
        <w:rPr>
          <w:i/>
          <w:iCs/>
        </w:rPr>
      </w:pPr>
    </w:p>
    <w:p w14:paraId="47115D67" w14:textId="77777777" w:rsidR="00B629F2" w:rsidRDefault="00B629F2" w:rsidP="00B629F2">
      <w:pPr>
        <w:pStyle w:val="ListParagraph"/>
        <w:numPr>
          <w:ilvl w:val="0"/>
          <w:numId w:val="1"/>
        </w:numPr>
        <w:spacing w:after="0" w:line="240" w:lineRule="auto"/>
        <w:ind w:left="1134"/>
        <w:contextualSpacing/>
        <w:rPr>
          <w:i/>
          <w:iCs/>
        </w:rPr>
      </w:pPr>
      <w:r>
        <w:rPr>
          <w:i/>
          <w:iCs/>
        </w:rPr>
        <w:t xml:space="preserve">If yes, ask </w:t>
      </w:r>
      <w:r w:rsidRPr="00947EC0">
        <w:rPr>
          <w:b/>
          <w:bCs/>
          <w:i/>
          <w:iCs/>
          <w:u w:val="single"/>
        </w:rPr>
        <w:t>“what did you notice?”</w:t>
      </w:r>
      <w:r>
        <w:rPr>
          <w:i/>
          <w:iCs/>
        </w:rPr>
        <w:t xml:space="preserve"> Record verbal response in as much details as possible. If participant mentions something like “pattern”, ask </w:t>
      </w:r>
      <w:r w:rsidRPr="00947EC0">
        <w:rPr>
          <w:b/>
          <w:bCs/>
          <w:i/>
          <w:iCs/>
          <w:u w:val="single"/>
        </w:rPr>
        <w:t>“Can you describe the pattern?”</w:t>
      </w:r>
      <w:r>
        <w:rPr>
          <w:i/>
          <w:iCs/>
        </w:rPr>
        <w:t xml:space="preserve"> Try to get as </w:t>
      </w:r>
      <w:proofErr w:type="gramStart"/>
      <w:r>
        <w:rPr>
          <w:i/>
          <w:iCs/>
        </w:rPr>
        <w:t>much</w:t>
      </w:r>
      <w:proofErr w:type="gramEnd"/>
      <w:r>
        <w:rPr>
          <w:i/>
          <w:iCs/>
        </w:rPr>
        <w:t xml:space="preserve"> details from participant as possible and record verbal response in as much details as possible.</w:t>
      </w:r>
    </w:p>
    <w:p w14:paraId="7B845C19" w14:textId="77777777" w:rsidR="007A35EC" w:rsidRDefault="007A35EC"/>
    <w:sectPr w:rsidR="007A35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A0955" w14:textId="77777777" w:rsidR="00E82146" w:rsidRDefault="00E82146" w:rsidP="009B732E">
      <w:r>
        <w:separator/>
      </w:r>
    </w:p>
  </w:endnote>
  <w:endnote w:type="continuationSeparator" w:id="0">
    <w:p w14:paraId="618B4368" w14:textId="77777777" w:rsidR="00E82146" w:rsidRDefault="00E82146" w:rsidP="009B7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616D6" w14:textId="77777777" w:rsidR="00E82146" w:rsidRDefault="00E82146" w:rsidP="009B732E">
      <w:r>
        <w:separator/>
      </w:r>
    </w:p>
  </w:footnote>
  <w:footnote w:type="continuationSeparator" w:id="0">
    <w:p w14:paraId="49F5E5B3" w14:textId="77777777" w:rsidR="00E82146" w:rsidRDefault="00E82146" w:rsidP="009B73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D6D6D"/>
    <w:multiLevelType w:val="hybridMultilevel"/>
    <w:tmpl w:val="71789CF6"/>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start w:val="1"/>
      <w:numFmt w:val="bullet"/>
      <w:lvlText w:val=""/>
      <w:lvlJc w:val="left"/>
      <w:pPr>
        <w:ind w:left="3306" w:hanging="360"/>
      </w:pPr>
      <w:rPr>
        <w:rFonts w:ascii="Symbol" w:hAnsi="Symbol" w:hint="default"/>
      </w:rPr>
    </w:lvl>
    <w:lvl w:ilvl="4" w:tplc="08090003">
      <w:start w:val="1"/>
      <w:numFmt w:val="bullet"/>
      <w:lvlText w:val="o"/>
      <w:lvlJc w:val="left"/>
      <w:pPr>
        <w:ind w:left="4026" w:hanging="360"/>
      </w:pPr>
      <w:rPr>
        <w:rFonts w:ascii="Courier New" w:hAnsi="Courier New" w:cs="Courier New" w:hint="default"/>
      </w:rPr>
    </w:lvl>
    <w:lvl w:ilvl="5" w:tplc="08090005">
      <w:start w:val="1"/>
      <w:numFmt w:val="bullet"/>
      <w:lvlText w:val=""/>
      <w:lvlJc w:val="left"/>
      <w:pPr>
        <w:ind w:left="4746" w:hanging="360"/>
      </w:pPr>
      <w:rPr>
        <w:rFonts w:ascii="Wingdings" w:hAnsi="Wingdings" w:hint="default"/>
      </w:rPr>
    </w:lvl>
    <w:lvl w:ilvl="6" w:tplc="08090001">
      <w:start w:val="1"/>
      <w:numFmt w:val="bullet"/>
      <w:lvlText w:val=""/>
      <w:lvlJc w:val="left"/>
      <w:pPr>
        <w:ind w:left="5466" w:hanging="360"/>
      </w:pPr>
      <w:rPr>
        <w:rFonts w:ascii="Symbol" w:hAnsi="Symbol" w:hint="default"/>
      </w:rPr>
    </w:lvl>
    <w:lvl w:ilvl="7" w:tplc="08090003">
      <w:start w:val="1"/>
      <w:numFmt w:val="bullet"/>
      <w:lvlText w:val="o"/>
      <w:lvlJc w:val="left"/>
      <w:pPr>
        <w:ind w:left="6186" w:hanging="360"/>
      </w:pPr>
      <w:rPr>
        <w:rFonts w:ascii="Courier New" w:hAnsi="Courier New" w:cs="Courier New" w:hint="default"/>
      </w:rPr>
    </w:lvl>
    <w:lvl w:ilvl="8" w:tplc="08090005">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EC0"/>
    <w:rsid w:val="00007B16"/>
    <w:rsid w:val="00013C78"/>
    <w:rsid w:val="00016C70"/>
    <w:rsid w:val="000229C5"/>
    <w:rsid w:val="00024E31"/>
    <w:rsid w:val="000312CB"/>
    <w:rsid w:val="000330F7"/>
    <w:rsid w:val="00035527"/>
    <w:rsid w:val="00036FA0"/>
    <w:rsid w:val="00041530"/>
    <w:rsid w:val="00050E32"/>
    <w:rsid w:val="000510CD"/>
    <w:rsid w:val="0006586F"/>
    <w:rsid w:val="0006757A"/>
    <w:rsid w:val="000719AF"/>
    <w:rsid w:val="00074E0C"/>
    <w:rsid w:val="000A3B5A"/>
    <w:rsid w:val="000A527D"/>
    <w:rsid w:val="000B0E62"/>
    <w:rsid w:val="000B1A53"/>
    <w:rsid w:val="000B4670"/>
    <w:rsid w:val="000C0C66"/>
    <w:rsid w:val="000D1E32"/>
    <w:rsid w:val="000E7EBE"/>
    <w:rsid w:val="000F2171"/>
    <w:rsid w:val="000F5DFC"/>
    <w:rsid w:val="00101852"/>
    <w:rsid w:val="00101E96"/>
    <w:rsid w:val="00103667"/>
    <w:rsid w:val="00106E05"/>
    <w:rsid w:val="00107B21"/>
    <w:rsid w:val="001147FF"/>
    <w:rsid w:val="001260EE"/>
    <w:rsid w:val="00137629"/>
    <w:rsid w:val="001445CB"/>
    <w:rsid w:val="00165ECF"/>
    <w:rsid w:val="001733FD"/>
    <w:rsid w:val="00173D0A"/>
    <w:rsid w:val="00192E2C"/>
    <w:rsid w:val="001A3750"/>
    <w:rsid w:val="001A47F0"/>
    <w:rsid w:val="001A73BD"/>
    <w:rsid w:val="001B3818"/>
    <w:rsid w:val="001C75EF"/>
    <w:rsid w:val="001D2C6F"/>
    <w:rsid w:val="001D71D9"/>
    <w:rsid w:val="001E6574"/>
    <w:rsid w:val="001E6A45"/>
    <w:rsid w:val="001F0B29"/>
    <w:rsid w:val="001F2FF2"/>
    <w:rsid w:val="001F3B68"/>
    <w:rsid w:val="001F48B7"/>
    <w:rsid w:val="001F5920"/>
    <w:rsid w:val="00201B2C"/>
    <w:rsid w:val="00203C61"/>
    <w:rsid w:val="00207E16"/>
    <w:rsid w:val="0022224E"/>
    <w:rsid w:val="00224DFE"/>
    <w:rsid w:val="00235198"/>
    <w:rsid w:val="00254AA4"/>
    <w:rsid w:val="002574FC"/>
    <w:rsid w:val="00274F28"/>
    <w:rsid w:val="00276B53"/>
    <w:rsid w:val="00280AD7"/>
    <w:rsid w:val="00280F8C"/>
    <w:rsid w:val="00281C31"/>
    <w:rsid w:val="00282804"/>
    <w:rsid w:val="0029789E"/>
    <w:rsid w:val="002B2C9F"/>
    <w:rsid w:val="002C513A"/>
    <w:rsid w:val="002C7380"/>
    <w:rsid w:val="002C7EFD"/>
    <w:rsid w:val="002D6C3F"/>
    <w:rsid w:val="002E479E"/>
    <w:rsid w:val="002E7A3C"/>
    <w:rsid w:val="002F4A88"/>
    <w:rsid w:val="00300175"/>
    <w:rsid w:val="00300E9E"/>
    <w:rsid w:val="00301857"/>
    <w:rsid w:val="00313A93"/>
    <w:rsid w:val="00314834"/>
    <w:rsid w:val="0031681A"/>
    <w:rsid w:val="00316F0C"/>
    <w:rsid w:val="0032666C"/>
    <w:rsid w:val="00332F23"/>
    <w:rsid w:val="00334852"/>
    <w:rsid w:val="0033593A"/>
    <w:rsid w:val="003439EB"/>
    <w:rsid w:val="00343C3B"/>
    <w:rsid w:val="00343CE0"/>
    <w:rsid w:val="00346E64"/>
    <w:rsid w:val="00354E7F"/>
    <w:rsid w:val="003664C6"/>
    <w:rsid w:val="0036748B"/>
    <w:rsid w:val="00377E0D"/>
    <w:rsid w:val="003B3A4C"/>
    <w:rsid w:val="003B4DC0"/>
    <w:rsid w:val="003C1A3A"/>
    <w:rsid w:val="003C33AC"/>
    <w:rsid w:val="003C6810"/>
    <w:rsid w:val="003C6A2A"/>
    <w:rsid w:val="003E07BF"/>
    <w:rsid w:val="003E10BE"/>
    <w:rsid w:val="003E697B"/>
    <w:rsid w:val="003F6199"/>
    <w:rsid w:val="00405F76"/>
    <w:rsid w:val="0041064B"/>
    <w:rsid w:val="0041307A"/>
    <w:rsid w:val="00416B0E"/>
    <w:rsid w:val="00421305"/>
    <w:rsid w:val="00441418"/>
    <w:rsid w:val="0044545D"/>
    <w:rsid w:val="00454FE5"/>
    <w:rsid w:val="00463EC1"/>
    <w:rsid w:val="00473426"/>
    <w:rsid w:val="0048792A"/>
    <w:rsid w:val="004906CD"/>
    <w:rsid w:val="004A0E08"/>
    <w:rsid w:val="004A5F43"/>
    <w:rsid w:val="004B2E6E"/>
    <w:rsid w:val="004C22B9"/>
    <w:rsid w:val="004D4374"/>
    <w:rsid w:val="004E1411"/>
    <w:rsid w:val="004F06C8"/>
    <w:rsid w:val="004F518F"/>
    <w:rsid w:val="00501700"/>
    <w:rsid w:val="0050350C"/>
    <w:rsid w:val="00504274"/>
    <w:rsid w:val="00507E28"/>
    <w:rsid w:val="00507EBA"/>
    <w:rsid w:val="00510CAF"/>
    <w:rsid w:val="00513381"/>
    <w:rsid w:val="0052475E"/>
    <w:rsid w:val="005366AF"/>
    <w:rsid w:val="00546791"/>
    <w:rsid w:val="0055131A"/>
    <w:rsid w:val="00551BC0"/>
    <w:rsid w:val="005637B8"/>
    <w:rsid w:val="00581D66"/>
    <w:rsid w:val="00591354"/>
    <w:rsid w:val="0059157B"/>
    <w:rsid w:val="005A0425"/>
    <w:rsid w:val="005A10D2"/>
    <w:rsid w:val="005A348F"/>
    <w:rsid w:val="005B576B"/>
    <w:rsid w:val="005B6C04"/>
    <w:rsid w:val="005C1D7F"/>
    <w:rsid w:val="005D1205"/>
    <w:rsid w:val="005D5360"/>
    <w:rsid w:val="005E21F5"/>
    <w:rsid w:val="005F38A0"/>
    <w:rsid w:val="005F6158"/>
    <w:rsid w:val="005F6BE8"/>
    <w:rsid w:val="00613D65"/>
    <w:rsid w:val="006161F9"/>
    <w:rsid w:val="00626182"/>
    <w:rsid w:val="00633967"/>
    <w:rsid w:val="00636F75"/>
    <w:rsid w:val="00637A8A"/>
    <w:rsid w:val="00641C97"/>
    <w:rsid w:val="0064415C"/>
    <w:rsid w:val="00646453"/>
    <w:rsid w:val="0065050F"/>
    <w:rsid w:val="00651C88"/>
    <w:rsid w:val="00652EFB"/>
    <w:rsid w:val="00670420"/>
    <w:rsid w:val="00676DE2"/>
    <w:rsid w:val="0069742D"/>
    <w:rsid w:val="006A7DB9"/>
    <w:rsid w:val="006B22C1"/>
    <w:rsid w:val="006B4A87"/>
    <w:rsid w:val="006C03DC"/>
    <w:rsid w:val="006D192B"/>
    <w:rsid w:val="006D7EE9"/>
    <w:rsid w:val="006F0746"/>
    <w:rsid w:val="006F0D81"/>
    <w:rsid w:val="006F774A"/>
    <w:rsid w:val="007059F7"/>
    <w:rsid w:val="007141EB"/>
    <w:rsid w:val="0073052A"/>
    <w:rsid w:val="00733E1D"/>
    <w:rsid w:val="00740756"/>
    <w:rsid w:val="00747C3C"/>
    <w:rsid w:val="00756A7A"/>
    <w:rsid w:val="00765FE4"/>
    <w:rsid w:val="0076608D"/>
    <w:rsid w:val="00783E25"/>
    <w:rsid w:val="0079279B"/>
    <w:rsid w:val="007A35EC"/>
    <w:rsid w:val="007A51D8"/>
    <w:rsid w:val="007E02C1"/>
    <w:rsid w:val="00821B55"/>
    <w:rsid w:val="0082380E"/>
    <w:rsid w:val="00823915"/>
    <w:rsid w:val="00831B0B"/>
    <w:rsid w:val="00831FE9"/>
    <w:rsid w:val="00832F5E"/>
    <w:rsid w:val="00835252"/>
    <w:rsid w:val="008558AA"/>
    <w:rsid w:val="008575D8"/>
    <w:rsid w:val="00867195"/>
    <w:rsid w:val="00883E6F"/>
    <w:rsid w:val="0089442F"/>
    <w:rsid w:val="008A37EA"/>
    <w:rsid w:val="008B6E07"/>
    <w:rsid w:val="008C0689"/>
    <w:rsid w:val="008C54D5"/>
    <w:rsid w:val="008D6991"/>
    <w:rsid w:val="008F0A5E"/>
    <w:rsid w:val="0090121D"/>
    <w:rsid w:val="00903094"/>
    <w:rsid w:val="00906609"/>
    <w:rsid w:val="00917378"/>
    <w:rsid w:val="00922F33"/>
    <w:rsid w:val="00940C77"/>
    <w:rsid w:val="00947EC0"/>
    <w:rsid w:val="0095115F"/>
    <w:rsid w:val="00951BD5"/>
    <w:rsid w:val="0095499E"/>
    <w:rsid w:val="009843A7"/>
    <w:rsid w:val="009A5556"/>
    <w:rsid w:val="009A6FBC"/>
    <w:rsid w:val="009A707E"/>
    <w:rsid w:val="009A7168"/>
    <w:rsid w:val="009B0EE9"/>
    <w:rsid w:val="009B2EEC"/>
    <w:rsid w:val="009B367F"/>
    <w:rsid w:val="009B4574"/>
    <w:rsid w:val="009B732E"/>
    <w:rsid w:val="009C08B5"/>
    <w:rsid w:val="009C0BEC"/>
    <w:rsid w:val="009C46BE"/>
    <w:rsid w:val="009C6194"/>
    <w:rsid w:val="009D0A3F"/>
    <w:rsid w:val="009D6743"/>
    <w:rsid w:val="00A112D7"/>
    <w:rsid w:val="00A16547"/>
    <w:rsid w:val="00A20FC4"/>
    <w:rsid w:val="00A44DBF"/>
    <w:rsid w:val="00A45094"/>
    <w:rsid w:val="00A45279"/>
    <w:rsid w:val="00A55A0C"/>
    <w:rsid w:val="00A60D2F"/>
    <w:rsid w:val="00A64A71"/>
    <w:rsid w:val="00A65BF0"/>
    <w:rsid w:val="00A6684C"/>
    <w:rsid w:val="00A742D9"/>
    <w:rsid w:val="00A825E4"/>
    <w:rsid w:val="00A829B6"/>
    <w:rsid w:val="00A91298"/>
    <w:rsid w:val="00A92955"/>
    <w:rsid w:val="00A9301F"/>
    <w:rsid w:val="00AA7180"/>
    <w:rsid w:val="00AB29C5"/>
    <w:rsid w:val="00AB42F6"/>
    <w:rsid w:val="00AD3376"/>
    <w:rsid w:val="00AF21A5"/>
    <w:rsid w:val="00B01636"/>
    <w:rsid w:val="00B02E21"/>
    <w:rsid w:val="00B03D9D"/>
    <w:rsid w:val="00B05E99"/>
    <w:rsid w:val="00B06106"/>
    <w:rsid w:val="00B245B4"/>
    <w:rsid w:val="00B412B5"/>
    <w:rsid w:val="00B517E0"/>
    <w:rsid w:val="00B629F2"/>
    <w:rsid w:val="00B704D1"/>
    <w:rsid w:val="00B7139F"/>
    <w:rsid w:val="00B72E10"/>
    <w:rsid w:val="00B83FC4"/>
    <w:rsid w:val="00B85E79"/>
    <w:rsid w:val="00B862A8"/>
    <w:rsid w:val="00B87DAA"/>
    <w:rsid w:val="00BA1D62"/>
    <w:rsid w:val="00BA3EC2"/>
    <w:rsid w:val="00BC1436"/>
    <w:rsid w:val="00BD0E20"/>
    <w:rsid w:val="00BD3D6F"/>
    <w:rsid w:val="00C034E8"/>
    <w:rsid w:val="00C1208E"/>
    <w:rsid w:val="00C26B86"/>
    <w:rsid w:val="00C358E0"/>
    <w:rsid w:val="00C55BC0"/>
    <w:rsid w:val="00C562EF"/>
    <w:rsid w:val="00C60E29"/>
    <w:rsid w:val="00C6287A"/>
    <w:rsid w:val="00C72B77"/>
    <w:rsid w:val="00C776B0"/>
    <w:rsid w:val="00C804EA"/>
    <w:rsid w:val="00C80781"/>
    <w:rsid w:val="00C93776"/>
    <w:rsid w:val="00CB2489"/>
    <w:rsid w:val="00CB7088"/>
    <w:rsid w:val="00CC236E"/>
    <w:rsid w:val="00CC4B8D"/>
    <w:rsid w:val="00CD44E4"/>
    <w:rsid w:val="00CE3187"/>
    <w:rsid w:val="00CE3BA1"/>
    <w:rsid w:val="00D00BBB"/>
    <w:rsid w:val="00D01839"/>
    <w:rsid w:val="00D02D12"/>
    <w:rsid w:val="00D103E6"/>
    <w:rsid w:val="00D154CC"/>
    <w:rsid w:val="00D276FD"/>
    <w:rsid w:val="00D303E6"/>
    <w:rsid w:val="00D31D72"/>
    <w:rsid w:val="00D32613"/>
    <w:rsid w:val="00D339B2"/>
    <w:rsid w:val="00D34474"/>
    <w:rsid w:val="00D4349D"/>
    <w:rsid w:val="00D44B36"/>
    <w:rsid w:val="00D47E53"/>
    <w:rsid w:val="00D5169A"/>
    <w:rsid w:val="00D573DD"/>
    <w:rsid w:val="00D6220E"/>
    <w:rsid w:val="00D62371"/>
    <w:rsid w:val="00D65EB1"/>
    <w:rsid w:val="00D66B27"/>
    <w:rsid w:val="00D778B0"/>
    <w:rsid w:val="00D80F3B"/>
    <w:rsid w:val="00D90E03"/>
    <w:rsid w:val="00D920F1"/>
    <w:rsid w:val="00DA4858"/>
    <w:rsid w:val="00DB37BE"/>
    <w:rsid w:val="00DC19D3"/>
    <w:rsid w:val="00DC3577"/>
    <w:rsid w:val="00DD0C2D"/>
    <w:rsid w:val="00DF5D38"/>
    <w:rsid w:val="00E04F24"/>
    <w:rsid w:val="00E100C3"/>
    <w:rsid w:val="00E160C7"/>
    <w:rsid w:val="00E24918"/>
    <w:rsid w:val="00E36C8E"/>
    <w:rsid w:val="00E41FA0"/>
    <w:rsid w:val="00E428A4"/>
    <w:rsid w:val="00E461D4"/>
    <w:rsid w:val="00E55452"/>
    <w:rsid w:val="00E57AE3"/>
    <w:rsid w:val="00E62EAA"/>
    <w:rsid w:val="00E63F84"/>
    <w:rsid w:val="00E663FA"/>
    <w:rsid w:val="00E77C6F"/>
    <w:rsid w:val="00E82146"/>
    <w:rsid w:val="00E84915"/>
    <w:rsid w:val="00E9452E"/>
    <w:rsid w:val="00E96550"/>
    <w:rsid w:val="00EA0492"/>
    <w:rsid w:val="00EB68E6"/>
    <w:rsid w:val="00EC43B2"/>
    <w:rsid w:val="00ED1FA2"/>
    <w:rsid w:val="00ED3E23"/>
    <w:rsid w:val="00ED47C2"/>
    <w:rsid w:val="00ED5973"/>
    <w:rsid w:val="00ED7E0B"/>
    <w:rsid w:val="00EF2DF4"/>
    <w:rsid w:val="00F10431"/>
    <w:rsid w:val="00F16170"/>
    <w:rsid w:val="00F24BA2"/>
    <w:rsid w:val="00F25214"/>
    <w:rsid w:val="00F3709F"/>
    <w:rsid w:val="00F4473B"/>
    <w:rsid w:val="00F45FB7"/>
    <w:rsid w:val="00F50A15"/>
    <w:rsid w:val="00F61761"/>
    <w:rsid w:val="00F61EE4"/>
    <w:rsid w:val="00F6697D"/>
    <w:rsid w:val="00F7237B"/>
    <w:rsid w:val="00F836C9"/>
    <w:rsid w:val="00F84071"/>
    <w:rsid w:val="00F849F2"/>
    <w:rsid w:val="00F84E9B"/>
    <w:rsid w:val="00F8524E"/>
    <w:rsid w:val="00F94963"/>
    <w:rsid w:val="00FA23A8"/>
    <w:rsid w:val="00FA6DB1"/>
    <w:rsid w:val="00FB5704"/>
    <w:rsid w:val="00FC1079"/>
    <w:rsid w:val="00FD1452"/>
    <w:rsid w:val="00FD2E22"/>
    <w:rsid w:val="00FD3DD9"/>
    <w:rsid w:val="00FD59B2"/>
    <w:rsid w:val="00FE0B47"/>
    <w:rsid w:val="00FE0E80"/>
    <w:rsid w:val="00FE2836"/>
    <w:rsid w:val="00FE359C"/>
    <w:rsid w:val="00FE6EC8"/>
    <w:rsid w:val="00FE79EB"/>
    <w:rsid w:val="00FF0176"/>
    <w:rsid w:val="00FF3D4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E6619"/>
  <w15:chartTrackingRefBased/>
  <w15:docId w15:val="{5AF0481A-D984-4F29-91FB-047A4D7EB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EC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EC0"/>
    <w:pPr>
      <w:spacing w:after="160" w:line="252" w:lineRule="auto"/>
      <w:ind w:left="720"/>
    </w:pPr>
  </w:style>
  <w:style w:type="paragraph" w:styleId="Header">
    <w:name w:val="header"/>
    <w:basedOn w:val="Normal"/>
    <w:link w:val="HeaderChar"/>
    <w:uiPriority w:val="99"/>
    <w:unhideWhenUsed/>
    <w:rsid w:val="009B732E"/>
    <w:pPr>
      <w:tabs>
        <w:tab w:val="center" w:pos="4513"/>
        <w:tab w:val="right" w:pos="9026"/>
      </w:tabs>
    </w:pPr>
  </w:style>
  <w:style w:type="character" w:customStyle="1" w:styleId="HeaderChar">
    <w:name w:val="Header Char"/>
    <w:basedOn w:val="DefaultParagraphFont"/>
    <w:link w:val="Header"/>
    <w:uiPriority w:val="99"/>
    <w:rsid w:val="009B732E"/>
    <w:rPr>
      <w:rFonts w:ascii="Calibri" w:hAnsi="Calibri" w:cs="Times New Roman"/>
    </w:rPr>
  </w:style>
  <w:style w:type="paragraph" w:styleId="Footer">
    <w:name w:val="footer"/>
    <w:basedOn w:val="Normal"/>
    <w:link w:val="FooterChar"/>
    <w:uiPriority w:val="99"/>
    <w:unhideWhenUsed/>
    <w:rsid w:val="009B732E"/>
    <w:pPr>
      <w:tabs>
        <w:tab w:val="center" w:pos="4513"/>
        <w:tab w:val="right" w:pos="9026"/>
      </w:tabs>
    </w:pPr>
  </w:style>
  <w:style w:type="character" w:customStyle="1" w:styleId="FooterChar">
    <w:name w:val="Footer Char"/>
    <w:basedOn w:val="DefaultParagraphFont"/>
    <w:link w:val="Footer"/>
    <w:uiPriority w:val="99"/>
    <w:rsid w:val="009B732E"/>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24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2376</Characters>
  <Application>Microsoft Office Word</Application>
  <DocSecurity>0</DocSecurity>
  <Lines>19</Lines>
  <Paragraphs>5</Paragraphs>
  <ScaleCrop>false</ScaleCrop>
  <Company>Nottingham Trent University</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Iao, Lai-Sang</dc:creator>
  <cp:keywords/>
  <dc:description/>
  <cp:lastModifiedBy>Iao, Lai-sang</cp:lastModifiedBy>
  <cp:revision>9</cp:revision>
  <dcterms:created xsi:type="dcterms:W3CDTF">2022-06-16T12:25:00Z</dcterms:created>
  <dcterms:modified xsi:type="dcterms:W3CDTF">2022-06-16T12:36:00Z</dcterms:modified>
</cp:coreProperties>
</file>