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Zava Travel &amp; Expense Policy</w:t>
      </w:r>
    </w:p>
    <w:p>
      <w:r>
        <w:rPr>
          <w:i/>
          <w:sz w:val="22"/>
        </w:rPr>
        <w:t>Booking, limits, and reimbursement</w:t>
      </w:r>
    </w:p>
    <w:p>
      <w:r>
        <w:rPr>
          <w:color w:val="888888"/>
          <w:sz w:val="17"/>
        </w:rPr>
        <w:t>Zava People &amp; Operations  ·  POL-TRV-002  ·  Effective 1 June 2026  ·  Version 3.2</w:t>
      </w:r>
    </w:p>
    <w:p/>
    <w:p>
      <w:pPr>
        <w:pStyle w:val="Heading1"/>
      </w:pPr>
      <w:r>
        <w:rPr>
          <w:color w:val="003F7D"/>
        </w:rPr>
        <w:t>1.  Scope</w:t>
      </w:r>
    </w:p>
    <w:p>
      <w:r>
        <w:t>This policy covers all business travel and reimbursable expenses for Zava employees. Pre-approval from your manager is required for any trip over EUR 500 total cost.</w:t>
      </w:r>
    </w:p>
    <w:p>
      <w:pPr>
        <w:pStyle w:val="Heading1"/>
      </w:pPr>
      <w:r>
        <w:rPr>
          <w:color w:val="003F7D"/>
        </w:rPr>
        <w:t>2.  Daily and per-trip limits</w:t>
      </w:r>
    </w:p>
    <w:p>
      <w:r>
        <w:t>Limits are maximums, not targets. Spend responsibly and choose the lower-cost option where reasonable.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Hotel (Europe)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EUR 180 / night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EUR 230 / night for Tier-1 cities incl. Singapore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Hotel (Singapore launch review)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EUR 230 / night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Use the approved launch-review hotel block where 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EUR 60 / day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Receipts required above EUR 25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Standard / 2nd class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1st class allowed for trips over 4 hours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Flights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Economy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Premium economy allowed for flights over 6 hours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Mileage (own car)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EUR 0.30 / km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Log start and end location</w:t>
            </w:r>
          </w:p>
        </w:tc>
      </w:tr>
    </w:tbl>
    <w:p/>
    <w:p>
      <w:pPr>
        <w:pStyle w:val="Heading1"/>
      </w:pPr>
      <w:r>
        <w:rPr>
          <w:color w:val="003F7D"/>
        </w:rPr>
        <w:t>3.  How to get reimbursed</w:t>
      </w:r>
    </w:p>
    <w:p>
      <w:r>
        <w:t>Submit expenses within 30 days of the trip through the expense tool. Attach itemized receipts; a card statement alone is not sufficient.</w:t>
      </w:r>
    </w:p>
    <w:p>
      <w:r>
        <w:t>Reimbursement is paid with the next payroll run after approval. Questions can be opened as a service ticket via the Employee Service Desk agent.</w:t>
      </w:r>
    </w:p>
    <w:p/>
    <w:p>
      <w:r>
        <w:rPr>
          <w:i/>
          <w:color w:val="888888"/>
          <w:sz w:val="16"/>
        </w:rPr>
        <w:t>This document is part of the Zava policy library and is the authoritative source for the Zava Policy Navigator agent. Questions: ask the Policy Navigator or contact People &amp;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