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6264A7"/>
        </w:rPr>
        <w:t>Role Cards for Live Teams Meeting</w:t>
      </w:r>
    </w:p>
    <w:p>
      <w:r>
        <w:t>Use these role cards with 2-4 internal participants. If you are alone, read each role aloud for 30-45 seconds while recording/transcribing the meeting.</w:t>
      </w:r>
    </w:p>
    <w:p>
      <w:pPr>
        <w:pStyle w:val="Heading2"/>
      </w:pPr>
      <w:r>
        <w:rPr>
          <w:color w:val="202020"/>
        </w:rPr>
        <w:t>Operations Lead</w:t>
      </w:r>
    </w:p>
    <w:p>
      <w:r>
        <w:t>We can assemble 600 units today, but only if QA approves a manual checkpoint. Full 1,000 units in 48 hours is risky unless we reassign staff from the Berlin line.</w:t>
      </w:r>
    </w:p>
    <w:p>
      <w:pPr>
        <w:pStyle w:val="Heading2"/>
      </w:pPr>
      <w:r>
        <w:rPr>
          <w:color w:val="202020"/>
        </w:rPr>
        <w:t>Logistics Lead</w:t>
      </w:r>
    </w:p>
    <w:p>
      <w:r>
        <w:t>Premium freight to Singapore is available, but the cutoff is 15:30. If finance approves before 14:00, we can hit the carrier window. If not, delivery slips by one day.</w:t>
      </w:r>
    </w:p>
    <w:p>
      <w:pPr>
        <w:pStyle w:val="Heading2"/>
      </w:pPr>
      <w:r>
        <w:rPr>
          <w:color w:val="202020"/>
        </w:rPr>
        <w:t>Finance Lead</w:t>
      </w:r>
    </w:p>
    <w:p>
      <w:r>
        <w:t>Premium freight adds EUR 18,000. We can approve it only if the customer confirms a three-month renewal or accepts a surcharge. Margin drops below threshold otherwise.</w:t>
      </w:r>
    </w:p>
    <w:p>
      <w:pPr>
        <w:pStyle w:val="Heading2"/>
      </w:pPr>
      <w:r>
        <w:rPr>
          <w:color w:val="202020"/>
        </w:rPr>
        <w:t>Customer Success Lead</w:t>
      </w:r>
    </w:p>
    <w:p>
      <w:r>
        <w:t>Northwind is escalated because their store launch is Monday. They will accept partial shipment if we give a clear recovery plan and daily status updates.</w:t>
      </w:r>
    </w:p>
    <w:p>
      <w:pPr>
        <w:pStyle w:val="Heading2"/>
      </w:pPr>
      <w:r>
        <w:rPr>
          <w:color w:val="202020"/>
        </w:rPr>
        <w:t>Meeting Owner</w:t>
      </w:r>
    </w:p>
    <w:p>
      <w:r>
        <w:t>Keep the meeting focused. Ask for a decision, assign owners, and ask Facilitator to capture follow-up tasks and create the final action plan.</w:t>
      </w:r>
    </w:p>
    <w:p>
      <w:pPr>
        <w:pStyle w:val="Heading2"/>
      </w:pPr>
      <w:r>
        <w:rPr>
          <w:color w:val="202020"/>
        </w:rPr>
        <w:t>Suggested Live Prompts</w:t>
      </w:r>
    </w:p>
    <w:p>
      <w:pPr>
        <w:pStyle w:val="ListBullet"/>
      </w:pPr>
      <w:r>
        <w:t>@Facilitator, here is the agenda: context 2 min, capacity 4 min, freight 4 min, finance 4 min, decision and owners 3 min.</w:t>
      </w:r>
    </w:p>
    <w:p>
      <w:pPr>
        <w:pStyle w:val="ListBullet"/>
      </w:pPr>
      <w:r>
        <w:t>@Facilitator, summarize where we are stuck and what decision is needed.</w:t>
      </w:r>
    </w:p>
    <w:p>
      <w:pPr>
        <w:pStyle w:val="ListBullet"/>
      </w:pPr>
      <w:r>
        <w:t>@Facilitator, turn the discussion into follow-up tasks with owners and deadlines.</w:t>
      </w:r>
    </w:p>
    <w:p>
      <w:pPr>
        <w:pStyle w:val="ListBullet"/>
      </w:pPr>
      <w:r>
        <w:t>@Facilitator, create a short customer update we can send to Northwind after this meeting.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Teams Facilitator E2E Role Cards</dc:title>
  <dc:subject/>
  <dc:creator>Contoso Demo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