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Freight Audit Policy</w:t>
      </w:r>
    </w:p>
    <w:p>
      <w:r>
        <w:t>Contoso Distribution Center Fargo - Three-way matching of carrier invoices</w:t>
      </w:r>
    </w:p>
    <w:p>
      <w:r>
        <w:rPr>
          <w:i/>
        </w:rPr>
        <w:t>Synthetic demo data - fictional organization.</w:t>
      </w:r>
    </w:p>
    <w:p>
      <w:pPr>
        <w:pStyle w:val="Heading1"/>
      </w:pPr>
      <w:r>
        <w:t>1. Purpose and scope</w:t>
      </w:r>
    </w:p>
    <w:p>
      <w:r>
        <w:t>This policy defines the evidence, tolerances and codes needed before a carrier invoice may be released for payment. It applies to every carrier invoice that cites a transport order (TO). The conclusion for each invoice line is taken from three sources: the approved transport order line, the proof of delivery (POD) and the carrier invoice.</w:t>
      </w:r>
    </w:p>
    <w:p>
      <w:pPr>
        <w:pStyle w:val="Heading1"/>
      </w:pPr>
      <w:r>
        <w:t>2. Matching keys</w:t>
      </w:r>
    </w:p>
    <w:p>
      <w:r>
        <w:t>2.1 An invoice line is matched on exactly four keys: carrier ID, transport order number, transport order line and lane code.</w:t>
      </w:r>
    </w:p>
    <w:p>
      <w:r>
        <w:t>2.2 Never guess a missing or unclear key. Carrier names, amounts, weights or dates must not be used to find a match.</w:t>
      </w:r>
    </w:p>
    <w:p>
      <w:r>
        <w:t>2.3 If a match is not unambiguous, stop. The line is blocked with exception code E01 and goes to the AP owner for a decision.</w:t>
      </w:r>
    </w:p>
    <w:p>
      <w:pPr>
        <w:pStyle w:val="Heading1"/>
      </w:pPr>
      <w:r>
        <w:t>3. Tolerances</w:t>
      </w:r>
    </w:p>
    <w:p>
      <w:r>
        <w:t>3.1 Rate: the invoiced rate per 100 kg must equal the agreed rate on the transport order line. A difference of more than 2.0 percent is E03.</w:t>
      </w:r>
    </w:p>
    <w:p>
      <w:r>
        <w:t>3.2 Fuel surcharge: must equal the percentage agreed on the transport order line. Any other percentage is E03.</w:t>
      </w:r>
    </w:p>
    <w:p>
      <w:r>
        <w:t>3.3 Weight: the invoiced chargeable weight may exceed the delivered weight on the POD by at most 3.0 percent. More is E07.</w:t>
      </w:r>
    </w:p>
    <w:p>
      <w:r>
        <w:t>3.4 Tax: the tax rate must equal the rate of the tax code on the transport order line. Otherwise E08.</w:t>
      </w:r>
    </w:p>
    <w:p>
      <w:r>
        <w:t>3.5 Currency: the invoice currency must equal the carrier's default currency. Otherwise E06. Do not convert currencies; report each currency separately.</w:t>
      </w:r>
    </w:p>
    <w:p>
      <w:pPr>
        <w:pStyle w:val="Heading1"/>
      </w:pPr>
      <w:r>
        <w:t>4. Controls</w:t>
      </w:r>
    </w:p>
    <w:p>
      <w:r>
        <w:t>4.1 Duplicate screening: the same carrier, transport order and line must not be paid twice. A second invoice for an already invoiced line is E02, whatever its invoice number or date.</w:t>
      </w:r>
    </w:p>
    <w:p>
      <w:r>
        <w:t>4.2 Delivery: a line is payable only when the POD status is Confirmed. Pending or missing is E04.</w:t>
      </w:r>
    </w:p>
    <w:p>
      <w:r>
        <w:t>4.3 Carrier status: invoices from a carrier with status Blocked are E05, even if everything else matches.</w:t>
      </w:r>
    </w:p>
    <w:p>
      <w:pPr>
        <w:pStyle w:val="Heading1"/>
      </w:pPr>
      <w:r>
        <w:t>5. Status and exception codes</w:t>
      </w:r>
    </w:p>
    <w:p>
      <w:r>
        <w:t>5.1 Allowed statuses per invoice line: RELEASED and BLOCKED. No other status may be used.</w:t>
      </w:r>
    </w:p>
    <w:p>
      <w:r>
        <w:t>5.2 A line is RELEASED only if no exception applies. Otherwise it is BLOCKED with every exception code that applies.</w:t>
      </w:r>
    </w:p>
    <w:p>
      <w:r>
        <w:t>5.3 Allowed exception codes: E01 no unambiguous match; E02 duplicate; E03 rate or fuel surcharge variance; E04 delivery not confirmed; E05 carrier blocked; E06 currency mismatch; E07 weight variance; E08 tax mismatch.</w:t>
      </w:r>
    </w:p>
    <w:p>
      <w:pPr>
        <w:pStyle w:val="Heading1"/>
      </w:pPr>
      <w:r>
        <w:t>6. Reporting</w:t>
      </w:r>
    </w:p>
    <w:p>
      <w:r>
        <w:t>6.1 The control overview lists every invoice line with status, exception codes, invoiced amount and the evidence (TO line, POD, carrier master).</w:t>
      </w:r>
    </w:p>
    <w:p>
      <w:r>
        <w:t>6.2 Per currency, released amount plus blocked amount must equal the total invoiced amount.</w:t>
      </w:r>
    </w:p>
    <w:p>
      <w:r>
        <w:t>6.3 Blocked lines get a factual query to the carrier: what was found, which document it comes from, what is needed. No accusations, no commitments to pay.</w:t>
      </w:r>
    </w:p>
    <w:p>
      <w:r>
        <w:t>6.4 Nothing is released in the payment system and nothing is sent without approval of the AP owner.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Contoso Demo</dc:creator>
  <cp:keywords/>
  <dc:description>generated by python-docx</dc:description>
  <cp:lastModifiedBy>Contoso Demo</cp:lastModifiedBy>
  <cp:revision>1</cp:revision>
  <dcterms:created xsi:type="dcterms:W3CDTF">2027-03-01T08:00:00Z</dcterms:created>
  <dcterms:modified xsi:type="dcterms:W3CDTF">2027-03-01T08:00:00Z</dcterms:modified>
  <cp:category/>
  <cp:lastPrinted>2027-03-01T08:00:00Z</cp:lastPrinted>
</cp:coreProperties>
</file>