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WIQ-D20 / Übungszeit und echte Generalprobe</w:t>
      </w:r>
    </w:p>
    <w:p>
      <w:r>
        <w:t>CONTOSO | SYNTHETIC TRAINING DATA</w:t>
      </w:r>
    </w:p>
    <w:p>
      <w:pPr>
        <w:pStyle w:val="Heading1"/>
      </w:pPr>
      <w:r>
        <w:t>WIQ26 | Nachweis</w:t>
      </w:r>
    </w:p>
    <w:p>
      <w:r>
        <w:t>WIQ26: Montag 14 Uhr liegt vor 15 Uhr. Mails werden beim Setup wirklich verschickt; ihre Empfangszeitstempel sind keine nachgebauten historischen Zeiten. Dokumentversion und angegebene Übungszeit bestimmen den Quellenstand. Das wirkliche Datum der nächsten WIQ26-Einladung verwenden, kein geratenes Datum oder Transkript.</w:t>
      </w:r>
    </w:p>
    <w:p>
      <w:pPr>
        <w:pStyle w:val="Heading1"/>
      </w:pPr>
      <w:r>
        <w:t>Übungszeit</w:t>
      </w:r>
    </w:p>
    <w:p>
      <w:r>
        <w:t>Montag und Uhrzeiten beschreiben die fiktive Reihenfolge der Übung, nicht das heutige Datum. Für die Generalprobe gilt die wirkliche WIQ26-Kalendereinladung. Dies ist kein Besprechungstranskript.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WIQ-D20 / Übungszeit und echte Generalprobe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