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WIQ26 / WIQ-D20 / Chronology and real rehearsal</w:t>
      </w:r>
    </w:p>
    <w:p>
      <w:r>
        <w:t>CONTOSO | SYNTHETIC TRAINING DATA</w:t>
      </w:r>
    </w:p>
    <w:p>
      <w:pPr>
        <w:pStyle w:val="Heading1"/>
      </w:pPr>
      <w:r>
        <w:t>WIQ26 | Evidence</w:t>
      </w:r>
    </w:p>
    <w:p>
      <w:r>
        <w:t>WIQ26 Monday 14:00 precedes 15:00. Emails are actually delivered during installation; their received timestamps are not fabricated historical times. Document version and stated exercise time establish source precedence. Use the actual next WIQ26 invitation date, not a guessed date or a transcript.</w:t>
      </w:r>
    </w:p>
    <w:p>
      <w:pPr>
        <w:pStyle w:val="Heading1"/>
      </w:pPr>
      <w:r>
        <w:t>Exercise clock</w:t>
      </w:r>
    </w:p>
    <w:p>
      <w:r>
        <w:t>Monday and times in this document describe fictional exercise chronology, not today's date. Use the actual WIQ26 calendar invitation for the rehearsal. This is not a meeting transcript.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WIQ26 / WIQ-D20 / Chronology and real rehearsal</dc:title>
  <dc:subject/>
  <dc:creator>Contoso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