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customer FAQ - EU ETS review draft</w:t>
      </w:r>
    </w:p>
    <w:p>
      <w:r>
        <w:t>CONTOSO | SYNTHETIC TRAINING DATA | Not operational, legal or safety advice.</w:t>
      </w:r>
    </w:p>
    <w:p>
      <w:pPr>
        <w:pStyle w:val="Heading1"/>
      </w:pPr>
      <w:r>
        <w:t>Purpose</w:t>
      </w:r>
    </w:p>
    <w:p>
      <w:r>
        <w:t>This is a deliberately incomplete internal draft for a research exercise. It makes no authoritative claim about current law, costs or customer obligations.</w:t>
      </w:r>
    </w:p>
    <w:p>
      <w:pPr>
        <w:pStyle w:val="Heading1"/>
      </w:pPr>
      <w:r>
        <w:t>Current customer wording</w:t>
      </w:r>
    </w:p>
    <w:p>
      <w:r>
        <w:t>We are reviewing how EU ETS affects our shipping communications. Our draft does not distinguish reporting year, surrender year or implementation phases. Do not quote a price or contractual surcharge from this file.</w:t>
      </w:r>
    </w:p>
    <w:p>
      <w:pPr>
        <w:pStyle w:val="Heading1"/>
      </w:pPr>
      <w:r>
        <w:t>Questions for Researcher</w:t>
      </w:r>
    </w:p>
    <w:p>
      <w:r>
        <w:t>What applies to maritime transport in 2026? Which changes should customer service explain? Check current European Commission sources and distinguish law, our draft and open questions. Escalate any advice to the qualified policy owner.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customer FAQ - EU ETS review draft</dc:title>
  <dc:subject/>
  <dc:creator>Contoso</dc:creator>
  <cp:keywords/>
  <dc:description>generated by python-docx</dc:description>
  <cp:lastModifiedBy/>
  <cp:revision>1</cp:revision>
  <dcterms:created xsi:type="dcterms:W3CDTF">2013-12-23T23:15:00Z</dcterms:created>
  <dcterms:modified xsi:type="dcterms:W3CDTF">2013-12-23T23:15:00Z</dcterms:modified>
  <cp:category/>
</cp:coreProperties>
</file>