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comparison - rehearsal scorecard</w:t>
      </w:r>
    </w:p>
    <w:p>
      <w:r>
        <w:t>CONTOSO | SYNTHETIC TRAINING DATA | Not operational, legal or safety advice.</w:t>
      </w:r>
    </w:p>
    <w:p>
      <w:pPr>
        <w:pStyle w:val="Heading1"/>
      </w:pPr>
      <w:r>
        <w:t>Prompt</w:t>
      </w:r>
    </w:p>
    <w:p>
      <w:r>
        <w:t>Compare three options to reduce detention charges at a congested port: pros, cons and effort.</w:t>
      </w:r>
    </w:p>
    <w:p>
      <w:pPr>
        <w:pStyle w:val="Heading1"/>
      </w:pPr>
      <w:r>
        <w:t>Compare</w:t>
      </w:r>
    </w:p>
    <w:p>
      <w:r>
        <w:t>Judge explicit assumptions, evidence, clarity and reviewability; not which brand always wins. No rate quotes, live system changes or automatic customer commitments.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comparison - rehearsal scorecard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