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356A"/>
          <w:sz w:val="44"/>
        </w:rPr>
        <w:t>Contoso Fargo Safety Handbook</w:t>
      </w:r>
    </w:p>
    <w:p>
      <w:pPr>
        <w:jc w:val="center"/>
      </w:pPr>
      <w:r>
        <w:rPr>
          <w:i/>
        </w:rPr>
        <w:t>New warehouse wing | Shift lead quick guide | Demo data</w:t>
      </w:r>
    </w:p>
    <w:p>
      <w:pPr>
        <w:pStyle w:val="Heading1"/>
      </w:pPr>
      <w:r>
        <w:t>1. What changes for the new wing</w:t>
      </w:r>
    </w:p>
    <w:p>
      <w:r>
        <w:t>Dock 3 closes on April 27. During the transition, inbound freight moves to Dock 2 / Gate 4. The go/no-go decision is June 15 and the new wing go-live is June 22.</w:t>
      </w:r>
    </w:p>
    <w:p>
      <w:r>
        <w:t>Shift leads own the floor conversation: keep carriers moving, keep forklifts out of blocked routes, and escalate safety questions early.</w:t>
      </w:r>
    </w:p>
    <w:p>
      <w:pPr>
        <w:pStyle w:val="Heading1"/>
      </w:pPr>
      <w:r>
        <w:t>2. Emergency rules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Situation</w:t>
            </w:r>
          </w:p>
        </w:tc>
        <w:tc>
          <w:tcPr>
            <w:tcW w:type="dxa" w:w="3360"/>
          </w:tcPr>
          <w:p>
            <w:r>
              <w:t>First action</w:t>
            </w:r>
          </w:p>
        </w:tc>
        <w:tc>
          <w:tcPr>
            <w:tcW w:type="dxa" w:w="3360"/>
          </w:tcPr>
          <w:p>
            <w:r>
              <w:t>Do not</w:t>
            </w:r>
          </w:p>
        </w:tc>
      </w:tr>
      <w:tr>
        <w:tc>
          <w:tcPr>
            <w:tcW w:type="dxa" w:w="3360"/>
          </w:tcPr>
          <w:p>
            <w:r>
              <w:t>Sprinkler alarm in new wing</w:t>
            </w:r>
          </w:p>
        </w:tc>
        <w:tc>
          <w:tcPr>
            <w:tcW w:type="dxa" w:w="3360"/>
          </w:tcPr>
          <w:p>
            <w:r>
              <w:t>Stop forklift movement. Call 555-0100 and use radio channel 4. Evacuate through East Corridor B unless blocked. Muster Point C.</w:t>
            </w:r>
          </w:p>
        </w:tc>
        <w:tc>
          <w:tcPr>
            <w:tcW w:type="dxa" w:w="3360"/>
          </w:tcPr>
          <w:p>
            <w:r>
              <w:t>Do not reset the panel. Wait for Sonia Rees or Facility.</w:t>
            </w:r>
          </w:p>
        </w:tc>
      </w:tr>
      <w:tr>
        <w:tc>
          <w:tcPr>
            <w:tcW w:type="dxa" w:w="3360"/>
          </w:tcPr>
          <w:p>
            <w:r>
              <w:t>Smoke or fire</w:t>
            </w:r>
          </w:p>
        </w:tc>
        <w:tc>
          <w:tcPr>
            <w:tcW w:type="dxa" w:w="3360"/>
          </w:tcPr>
          <w:p>
            <w:r>
              <w:t>Pull the nearest manual alarm, call 555-0100, close dock doors if safe, and account for visitors.</w:t>
            </w:r>
          </w:p>
        </w:tc>
        <w:tc>
          <w:tcPr>
            <w:tcW w:type="dxa" w:w="3360"/>
          </w:tcPr>
          <w:p>
            <w:r>
              <w:t>Do not re-enter until Facility clears the area.</w:t>
            </w:r>
          </w:p>
        </w:tc>
      </w:tr>
      <w:tr>
        <w:tc>
          <w:tcPr>
            <w:tcW w:type="dxa" w:w="3360"/>
          </w:tcPr>
          <w:p>
            <w:r>
              <w:t>Injury</w:t>
            </w:r>
          </w:p>
        </w:tc>
        <w:tc>
          <w:tcPr>
            <w:tcW w:type="dxa" w:w="3360"/>
          </w:tcPr>
          <w:p>
            <w:r>
              <w:t>Call the onsite first responder, secure the area, and keep one person with the injured colleague.</w:t>
            </w:r>
          </w:p>
        </w:tc>
        <w:tc>
          <w:tcPr>
            <w:tcW w:type="dxa" w:w="3360"/>
          </w:tcPr>
          <w:p>
            <w:r>
              <w:t>Do not move the person unless the area is unsafe.</w:t>
            </w:r>
          </w:p>
        </w:tc>
      </w:tr>
    </w:tbl>
    <w:p>
      <w:pPr>
        <w:pStyle w:val="Heading1"/>
      </w:pPr>
      <w:r>
        <w:t>3. Dock and carrier rules</w:t>
      </w:r>
    </w:p>
    <w:p>
      <w:r>
        <w:t>Dock 3 closure: Dock 3 is closed from Apr 27. Inbound freight moves to Dock 2 / Gate 4. Dock 2 priority window is 7:00-9:00 for the transition week.</w:t>
      </w:r>
    </w:p>
    <w:p>
      <w:r>
        <w:t>Vendor hours: Standard carrier window is 6:00-20:00. Northwind may use a temporary 5:30 arrival exception on Apr 29 only if Safety signs off before Apr 26.</w:t>
      </w:r>
    </w:p>
    <w:p>
      <w:r>
        <w:t>Northwind's April 29 slot is the only early-arrival exception in the demo schedule. If Safety does not approve it, ask Lisa Taylor to move the arrival to the regular carrier window.</w:t>
      </w:r>
    </w:p>
    <w:p>
      <w:pPr>
        <w:pStyle w:val="Heading1"/>
      </w:pPr>
      <w:r>
        <w:t>4. PPE, forklift routes, and training</w:t>
      </w:r>
    </w:p>
    <w:p>
      <w:r>
        <w:t>New wing PPE: High-visibility vest, safety shoes, and hard hat are mandatory beyond the blue line until Construction clears the wing.</w:t>
      </w:r>
    </w:p>
    <w:p>
      <w:r>
        <w:t>Forklift routes: Use the one-way loop from Dock 2 to Aisle F. No forklift traffic through East Corridor B during evacuation drills, sprinkler tests, or visitor tours.</w:t>
      </w:r>
    </w:p>
    <w:p>
      <w:r>
        <w:t>Shift lead briefing: Every shift lead must complete the 90-minute new-wing safety briefing before Jun 12 and sign the roster.</w:t>
      </w:r>
    </w:p>
    <w:p>
      <w:r>
        <w:t>All 12 shift leads must complete training before June 12. Sonia Rees owns safety content; Lisa Taylor owns carrier and dock slot questions.</w:t>
      </w:r>
    </w:p>
    <w:p>
      <w:r>
        <w:br w:type="page"/>
      </w:r>
    </w:p>
    <w:p>
      <w:pPr>
        <w:pStyle w:val="Heading1"/>
      </w:pPr>
      <w:r>
        <w:t>Deutsche Kurzfassung</w:t>
      </w:r>
    </w:p>
    <w:p>
      <w:r>
        <w:t>Diese Kurzfassung ist für deutschsprachige Multiplikatoren gedacht. Die Arbeitsdaten bleiben absichtlich auf Englisch, damit die Microsoft 365 Demo-Umgebung konsistent bleibt.</w:t>
      </w:r>
    </w:p>
    <w:p>
      <w:pPr>
        <w:pStyle w:val="Heading2"/>
      </w:pPr>
      <w:r>
        <w:t>Notfallregeln</w:t>
      </w:r>
    </w:p>
    <w:p>
      <w:r>
        <w:t>Sprinkleralarm im neuen Flügel: Staplerverkehr sofort stoppen, 555-0100 anrufen, Funkkanal 4 nutzen, über East Corridor B evakuieren, sofern der Weg frei ist, und am Sammelpunkt C zählen. Das Panel nicht zurücksetzen.</w:t>
      </w:r>
    </w:p>
    <w:p>
      <w:r>
        <w:t>Feuer oder Rauch: nächsten Handmelder auslösen, 555-0100 anrufen, Docktore schließen, wenn es sicher ist, und Besucher sowie Speditionen mitzählen.</w:t>
      </w:r>
    </w:p>
    <w:p>
      <w:pPr>
        <w:pStyle w:val="Heading2"/>
      </w:pPr>
      <w:r>
        <w:t>Dock- und Gate-Regeln</w:t>
      </w:r>
    </w:p>
    <w:p>
      <w:r>
        <w:t>Dock 3 ist ab dem 27. April geschlossen. Eingehende Lieferungen laufen über Dock 2 / Gate 4. Das Standardfenster für Speditionen ist 6:00 bis 20:00 Uhr.</w:t>
      </w:r>
    </w:p>
    <w:p>
      <w:r>
        <w:t>Northwind darf am 29. April nur mit Safety-Ausnahme um 5:30 Uhr kommen. Ohne Ausnahme muss Lisa Taylor den Slot verlegen.</w:t>
      </w:r>
    </w:p>
    <w:p>
      <w:pPr>
        <w:pStyle w:val="Heading2"/>
      </w:pPr>
      <w:r>
        <w:t>Kontakte</w:t>
      </w:r>
    </w:p>
    <w:p>
      <w:r>
        <w:t>Lisa Taylor: Logistik, Dock-Slots und Speditionen. Sonia Rees: Sicherheit, Training, Evakuierung. Kai Carter: Bau und Sperrungen. Alex Weyer: IT, Scanner und WLAN.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ptos">
    <w:charset w:val="00"/>
    <w:family w:val="swiss"/>
    <w:pitch w:val="variable"/>
  </w:font>
  <w:font w:name="Aptos Display"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C356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C35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