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A766" w14:textId="77777777" w:rsidR="000F7530" w:rsidRDefault="00000000">
      <w:pPr>
        <w:pStyle w:val="Heading1"/>
      </w:pPr>
      <w:r>
        <w:t>Temporary Evacuation Routes – Fargo Distribution Center Expansion</w:t>
      </w:r>
    </w:p>
    <w:p w14:paraId="769FB4B7" w14:textId="77777777" w:rsidR="000F7530" w:rsidRDefault="00000000">
      <w:r>
        <w:t>During the 24‑week expansion project, standard evacuation routes are temporarily adjusted. This document describes the updated evacuation paths to ensure safe and efficient movement in case of an emergency.</w:t>
      </w:r>
    </w:p>
    <w:p w14:paraId="67E4C751" w14:textId="77777777" w:rsidR="000F7530" w:rsidRDefault="00000000">
      <w:pPr>
        <w:pStyle w:val="Heading2"/>
      </w:pPr>
      <w:r>
        <w:t>Key Adjustments</w:t>
      </w:r>
    </w:p>
    <w:p w14:paraId="4EBF4B90" w14:textId="77777777" w:rsidR="000F7530" w:rsidRDefault="00000000">
      <w:r>
        <w:t>• The east corridor is closed during construction and rerouted through the Packing mezzanine.</w:t>
      </w:r>
      <w:r>
        <w:br/>
        <w:t>• The main south exit remains open but requires following detour floor markings.</w:t>
      </w:r>
      <w:r>
        <w:br/>
        <w:t>• Loading Dock 3 exit is closed; personnel must use Dock 2 or the north stairwell.</w:t>
      </w:r>
      <w:r>
        <w:br/>
        <w:t>• Emergency lighting and signage have been updated to highlight revised paths.</w:t>
      </w:r>
    </w:p>
    <w:p w14:paraId="1BC2A4B0" w14:textId="77777777" w:rsidR="000F7530" w:rsidRDefault="00000000">
      <w:pPr>
        <w:pStyle w:val="Heading2"/>
      </w:pPr>
      <w:r>
        <w:t>Temporary Evacuation Paths by Zone</w:t>
      </w:r>
    </w:p>
    <w:p w14:paraId="1534B175" w14:textId="77777777" w:rsidR="000F7530" w:rsidRDefault="00000000">
      <w:r>
        <w:t>• Packing Zone → Redirect through Mezz A → North Stairwell → Assembly Point C</w:t>
      </w:r>
      <w:r>
        <w:br/>
        <w:t>• Receiving Zone → Follow green arrows → Dock 2 exit → Assembly Point A</w:t>
      </w:r>
      <w:r>
        <w:br/>
        <w:t>• New Wing (construction‑adjacent areas) → Follow yellow detour → Temporary West Exit → Assembly Point D</w:t>
      </w:r>
    </w:p>
    <w:sectPr w:rsidR="000F75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101970">
    <w:abstractNumId w:val="8"/>
  </w:num>
  <w:num w:numId="2" w16cid:durableId="1559710846">
    <w:abstractNumId w:val="6"/>
  </w:num>
  <w:num w:numId="3" w16cid:durableId="1126774780">
    <w:abstractNumId w:val="5"/>
  </w:num>
  <w:num w:numId="4" w16cid:durableId="86704874">
    <w:abstractNumId w:val="4"/>
  </w:num>
  <w:num w:numId="5" w16cid:durableId="1702245288">
    <w:abstractNumId w:val="7"/>
  </w:num>
  <w:num w:numId="6" w16cid:durableId="524170480">
    <w:abstractNumId w:val="3"/>
  </w:num>
  <w:num w:numId="7" w16cid:durableId="1759983157">
    <w:abstractNumId w:val="2"/>
  </w:num>
  <w:num w:numId="8" w16cid:durableId="123232541">
    <w:abstractNumId w:val="1"/>
  </w:num>
  <w:num w:numId="9" w16cid:durableId="49776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530"/>
    <w:rsid w:val="0015074B"/>
    <w:rsid w:val="0029639D"/>
    <w:rsid w:val="00326F90"/>
    <w:rsid w:val="00AA1D8D"/>
    <w:rsid w:val="00B47730"/>
    <w:rsid w:val="00C93E98"/>
    <w:rsid w:val="00C97D7C"/>
    <w:rsid w:val="00CB0664"/>
    <w:rsid w:val="00E53C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919E4C-BAAB-47B7-9AD7-292BD6CA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777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2026-01-17T15:47:00Z</dcterms:modified>
  <cp:category/>
</cp:coreProperties>
</file>