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3D91"/>
          <w:sz w:val="40"/>
        </w:rPr>
        <w:t>Dock 3 go-live sync</w:t>
      </w:r>
    </w:p>
    <w:p>
      <w:pPr>
        <w:jc w:val="center"/>
      </w:pPr>
      <w:r>
        <w:rPr>
          <w:i/>
        </w:rPr>
        <w:t>Teams meeting recap and transcript · Contoso Fargo · Apr 24, 2027</w:t>
      </w:r>
    </w:p>
    <w:p>
      <w:pPr>
        <w:pStyle w:val="Heading1"/>
      </w:pPr>
      <w:r>
        <w:t>Meeting recap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Inbound moves from Dock 3 to Dock 2 on Apr 27. Gate 4 is the preferred staging area after floor markings finish.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Fabrikam Logistics can use Gate 4 from Apr 30, but Apr 27–29 need a temporary Dock 2 slot from 7:00–9:00.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Northwind Freight still arrives at 5:30, outside the 6:00–20:00 vendor window. Safety exception needed.</w:t>
            </w:r>
          </w:p>
        </w:tc>
      </w:tr>
      <w:tr>
        <w:tc>
          <w:tcPr>
            <w:tcW w:type="dxa" w:w="4320"/>
          </w:tcPr>
          <w:p>
            <w:r>
              <w:t>Dependency</w:t>
            </w:r>
          </w:p>
        </w:tc>
        <w:tc>
          <w:tcPr>
            <w:tcW w:type="dxa" w:w="4320"/>
          </w:tcPr>
          <w:p>
            <w:r>
              <w:t>Sprinkler test moved to Apr 20; Facility and insurance approval still open.</w:t>
            </w:r>
          </w:p>
        </w:tc>
      </w:tr>
      <w:tr>
        <w:tc>
          <w:tcPr>
            <w:tcW w:type="dxa" w:w="4320"/>
          </w:tcPr>
          <w:p>
            <w:r>
              <w:t>Dependency</w:t>
            </w:r>
          </w:p>
        </w:tc>
        <w:tc>
          <w:tcPr>
            <w:tcW w:type="dxa" w:w="4320"/>
          </w:tcPr>
          <w:p>
            <w:r>
              <w:t>Electrical completion moved to May 22. Wi-Fi and scanner setup cannot finish before electrical is signed off.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Sonia to confirm evacuation drill timing for Jun 15 before the go/no-go meeting.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Teresa to confirm four forklift drivers for the May 9 Saturday shift.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Ops lead to prepare a night-shift handover page by Apr 26.</w:t>
            </w:r>
          </w:p>
        </w:tc>
      </w:tr>
    </w:tbl>
    <w:p>
      <w:pPr>
        <w:pStyle w:val="Heading1"/>
      </w:pPr>
      <w:r>
        <w:t>Transcript excerpt</w:t>
      </w:r>
    </w:p>
    <w:p>
      <w:r>
        <w:rPr>
          <w:b/>
        </w:rPr>
        <w:t xml:space="preserve">Teresa Sac: </w:t>
      </w:r>
      <w:r>
        <w:t>The main thing for logistics is that Dock 3 is effectively out from Monday morning. Fabrikam can switch to Gate 4 on Apr 30, but the first three days are tight.</w:t>
      </w:r>
    </w:p>
    <w:p>
      <w:r>
        <w:rPr>
          <w:b/>
        </w:rPr>
        <w:t xml:space="preserve">Vance DeLeon: </w:t>
      </w:r>
      <w:r>
        <w:t>Gate 4 markings happen Apr 24 and 25. Please do not route carriers there until I confirm the paint is cured and the cones are removed.</w:t>
      </w:r>
    </w:p>
    <w:p>
      <w:r>
        <w:rPr>
          <w:b/>
        </w:rPr>
        <w:t xml:space="preserve">Sonia Rees: </w:t>
      </w:r>
      <w:r>
        <w:t>Northwind at 5:30 is before the approved vendor window. I can support an exception, but I need the new Dock 2 marshal plan attached.</w:t>
      </w:r>
    </w:p>
    <w:p>
      <w:r>
        <w:rPr>
          <w:b/>
        </w:rPr>
        <w:t xml:space="preserve">Billie Vester: </w:t>
      </w:r>
      <w:r>
        <w:t>Scanner setup depends on electrical sign-off. If May 22 slips, Wi-Fi in the new wing becomes a red risk.</w:t>
      </w:r>
    </w:p>
    <w:p>
      <w:r>
        <w:rPr>
          <w:b/>
        </w:rPr>
        <w:t xml:space="preserve">Ops Lead: </w:t>
      </w:r>
      <w:r>
        <w:t>I'll put all of this in the Fargo notebook and create a night-shift handover so supervisors can run the same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