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Rules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Executive Office, 19. Oktober 08:30. Nur synthetische Zuständigkeiten.</w:t>
      </w:r>
    </w:p>
    <w:p>
      <w:r>
        <w:t>Sydney prüft Kosten, erteilt keine endgültige Ausgabenfreigabe. Teresa entscheidet strittige Prioritäten. Sonia koordiniert Einarbeitungsmaterial. Diese Regeln genehmigen keinen Kauf, Termin oder Delegation. Sechs einzelne Posteingangsmails sind Belege, kein nachgewiesener Outlook-Thread.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