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Morning Papers</w:t>
      </w:r>
    </w:p>
    <w:p>
      <w:r>
        <w:t>Contoso | EAD26</w:t>
      </w:r>
    </w:p>
    <w:p>
      <w:r>
        <w:rPr>
          <w:i/>
        </w:rPr>
        <w:t>Synthetic business source, not a Cowork result.</w:t>
      </w:r>
    </w:p>
    <w:p>
      <w:pPr>
        <w:pStyle w:val="Heading1"/>
      </w:pPr>
      <w:r>
        <w:t>Source record</w:t>
      </w:r>
    </w:p>
    <w:p>
      <w:r>
        <w:t>MORNING sources only. 19 October 2026, 08:20 Europe/Berlin.</w:t>
      </w:r>
    </w:p>
    <w:p>
      <w:r>
        <w:t>17 October planning estimate: Fabrikam replacement capacity EUR 72,000, five-day lead time; decision planned for 20 October.</w:t>
      </w:r>
    </w:p>
    <w:p>
      <w:r>
        <w:t>19 October 08:15 revised quotation: EUR 88,000, eight-day lead time. No order placed. Teresa needs an option decision by 09:30 on 19 October before supplier allocation closes. The quoted amount is not approval.</w:t>
      </w:r>
    </w:p>
    <w:p>
      <w:r>
        <w:t>Billie's 08:20 internal note: scanner connectivity test completed in the synthetic scenario; accessibility testing is a different work item with no completion evidence here. Vance needs a personal call about operational impact. No afternoon decisions available.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