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Impact of Structured Teacher-Family Communication on Assignment Completion and Academic Performance in Ninth-Grade English Language Arts</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of Education, American University</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        EDUC 610: Qual and Quant Research Strat</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Jennifer Steele</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30th, 2026</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9">
      <w:pPr>
        <w:spacing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transition into ninth grade represents one of the most critical periods in a student’s academic journey. Students are expected to manage increased academic rigor, navigate new social environments, and develop stronger independent learning habits. However, many students struggle during this transition, particularly with assignment completion and overall academic performance. As a classroom teacher, I have observed that a lack of consistent communication between school and home often contributes to these challenges.</w:t>
      </w:r>
    </w:p>
    <w:p w:rsidR="00000000" w:rsidDel="00000000" w:rsidP="00000000" w:rsidRDefault="00000000" w:rsidRPr="00000000" w14:paraId="0000001A">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explores the impact of structured teacher-family communication as a practical and scalable intervention to improve student outcomes. With the accessibility of platforms such as SchoolMessenger, educators now have the ability to provide consistent, targeted updates to caregivers. This research examines whether weekly communication, focused on missing assignments, upcoming assessments, and positive academic behaviors, can meaningfully influence assignment completion rates and quarterly course grades in ninth-grade English Language Arts (ELA).</w:t>
      </w:r>
    </w:p>
    <w:p w:rsidR="00000000" w:rsidDel="00000000" w:rsidP="00000000" w:rsidRDefault="00000000" w:rsidRPr="00000000" w14:paraId="0000001C">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Questions </w:t>
      </w:r>
    </w:p>
    <w:p w:rsidR="00000000" w:rsidDel="00000000" w:rsidP="00000000" w:rsidRDefault="00000000" w:rsidRPr="00000000" w14:paraId="0000001E">
      <w:pPr>
        <w:spacing w:line="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relationship between structured teacher-family communication and assignment completion rates among ninth-grade ELA students?</w:t>
      </w:r>
    </w:p>
    <w:p w:rsidR="00000000" w:rsidDel="00000000" w:rsidP="00000000" w:rsidRDefault="00000000" w:rsidRPr="00000000" w14:paraId="00000020">
      <w:pPr>
        <w:numPr>
          <w:ilvl w:val="0"/>
          <w:numId w:val="1"/>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Does structured teacher-family communication predict differences in overall course performance (quarter grades) in ninth-grade ELA?</w:t>
      </w:r>
    </w:p>
    <w:p w:rsidR="00000000" w:rsidDel="00000000" w:rsidP="00000000" w:rsidRDefault="00000000" w:rsidRPr="00000000" w14:paraId="0000002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2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on family engagement consistently demonstrates its importance in supporting student achievement. Epstein (2011) emphasizes that communication is a foundational component of effective school-family partnerships. When schools provide families with consistent, accessible information, caregivers are better positioned to support student learning at home. </w:t>
      </w:r>
    </w:p>
    <w:p w:rsidR="00000000" w:rsidDel="00000000" w:rsidP="00000000" w:rsidRDefault="00000000" w:rsidRPr="00000000" w14:paraId="0000002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Kraft and Dougherty (2013) provide empirical support for this claim through a randomized controlled trial, finding that structured teacher outreach significantly improves homework completion, classroom participation, and course grades. Their work highlights that the effectiveness of communication lies in reducing information gaps, rather than requiring extensive parental involvement.</w:t>
      </w:r>
    </w:p>
    <w:p w:rsidR="00000000" w:rsidDel="00000000" w:rsidP="00000000" w:rsidRDefault="00000000" w:rsidRPr="00000000" w14:paraId="0000002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Importantly, communications interventions are particularly impactful for students who are academically at risk. These students often benefit most from increased accountability and structured support systems. However, much of the existing research focuses on large-scale studies, leaving a gap in understanding how these interventions function in individual classroom settings. This study addresses that gap by examining communication within a small, teacher-led sample across multiple course levels.</w:t>
      </w:r>
    </w:p>
    <w:p w:rsidR="00000000" w:rsidDel="00000000" w:rsidP="00000000" w:rsidRDefault="00000000" w:rsidRPr="00000000" w14:paraId="0000002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Description</w:t>
      </w:r>
    </w:p>
    <w:p w:rsidR="00000000" w:rsidDel="00000000" w:rsidP="00000000" w:rsidRDefault="00000000" w:rsidRPr="00000000" w14:paraId="0000002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utilizes original classroom data collected from three ninth-grade ELA sections: Honors, Standard, and Co-Taught. The sample includes three focal students, selected to represent a range of academic performance levels.</w:t>
      </w:r>
    </w:p>
    <w:p w:rsidR="00000000" w:rsidDel="00000000" w:rsidP="00000000" w:rsidRDefault="00000000" w:rsidRPr="00000000" w14:paraId="0000002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were collected from Quarter 1 (before intervention) and Quarter 3 (after intervention) using official progress reports.</w:t>
      </w:r>
    </w:p>
    <w:p w:rsidR="00000000" w:rsidDel="00000000" w:rsidP="00000000" w:rsidRDefault="00000000" w:rsidRPr="00000000" w14:paraId="0000003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Intervention</w:t>
      </w:r>
    </w:p>
    <w:p w:rsidR="00000000" w:rsidDel="00000000" w:rsidP="00000000" w:rsidRDefault="00000000" w:rsidRPr="00000000" w14:paraId="0000003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intervention consisted of bi-weekly structured communication sent to caregivers and students via SchoolMessenger. Messages included:</w:t>
      </w:r>
    </w:p>
    <w:p w:rsidR="00000000" w:rsidDel="00000000" w:rsidP="00000000" w:rsidRDefault="00000000" w:rsidRPr="00000000" w14:paraId="0000003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Variables</w:t>
      </w:r>
    </w:p>
    <w:p w:rsidR="00000000" w:rsidDel="00000000" w:rsidP="00000000" w:rsidRDefault="00000000" w:rsidRPr="00000000" w14:paraId="00000036">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numPr>
          <w:ilvl w:val="0"/>
          <w:numId w:val="7"/>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Independent Variable: Participation in structured teacher-family communication</w:t>
      </w:r>
    </w:p>
    <w:p w:rsidR="00000000" w:rsidDel="00000000" w:rsidP="00000000" w:rsidRDefault="00000000" w:rsidRPr="00000000" w14:paraId="00000038">
      <w:pPr>
        <w:numPr>
          <w:ilvl w:val="0"/>
          <w:numId w:val="7"/>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Dependent Variables: </w:t>
      </w:r>
    </w:p>
    <w:p w:rsidR="00000000" w:rsidDel="00000000" w:rsidP="00000000" w:rsidRDefault="00000000" w:rsidRPr="00000000" w14:paraId="00000039">
      <w:pPr>
        <w:numPr>
          <w:ilvl w:val="1"/>
          <w:numId w:val="7"/>
        </w:numPr>
        <w:spacing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Assignment completion (measured through independent assignment percentages)</w:t>
      </w:r>
    </w:p>
    <w:p w:rsidR="00000000" w:rsidDel="00000000" w:rsidP="00000000" w:rsidRDefault="00000000" w:rsidRPr="00000000" w14:paraId="0000003A">
      <w:pPr>
        <w:numPr>
          <w:ilvl w:val="1"/>
          <w:numId w:val="7"/>
        </w:numPr>
        <w:spacing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Quarterly course grade</w:t>
      </w:r>
    </w:p>
    <w:p w:rsidR="00000000" w:rsidDel="00000000" w:rsidP="00000000" w:rsidRDefault="00000000" w:rsidRPr="00000000" w14:paraId="0000003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 </w:t>
      </w:r>
    </w:p>
    <w:p w:rsidR="00000000" w:rsidDel="00000000" w:rsidP="00000000" w:rsidRDefault="00000000" w:rsidRPr="00000000" w14:paraId="0000003D">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uses a quasi-experimental design, comparing student performance before and after the implementation of structured communication. Because students were not randomly assigned, findings are interpreted as associational rather than causal. </w:t>
      </w:r>
    </w:p>
    <w:p w:rsidR="00000000" w:rsidDel="00000000" w:rsidP="00000000" w:rsidRDefault="00000000" w:rsidRPr="00000000" w14:paraId="0000003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focuses on:</w:t>
      </w:r>
    </w:p>
    <w:p w:rsidR="00000000" w:rsidDel="00000000" w:rsidP="00000000" w:rsidRDefault="00000000" w:rsidRPr="00000000" w14:paraId="00000041">
      <w:pPr>
        <w:numPr>
          <w:ilvl w:val="0"/>
          <w:numId w:val="8"/>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Comparing Quarter 1 and Quarter 3 outcomes</w:t>
      </w:r>
    </w:p>
    <w:p w:rsidR="00000000" w:rsidDel="00000000" w:rsidP="00000000" w:rsidRDefault="00000000" w:rsidRPr="00000000" w14:paraId="00000042">
      <w:pPr>
        <w:numPr>
          <w:ilvl w:val="0"/>
          <w:numId w:val="8"/>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Calculating percentage point growth</w:t>
      </w:r>
    </w:p>
    <w:p w:rsidR="00000000" w:rsidDel="00000000" w:rsidP="00000000" w:rsidRDefault="00000000" w:rsidRPr="00000000" w14:paraId="00000043">
      <w:pPr>
        <w:numPr>
          <w:ilvl w:val="0"/>
          <w:numId w:val="8"/>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Identifying patterns across students</w:t>
      </w:r>
    </w:p>
    <w:p w:rsidR="00000000" w:rsidDel="00000000" w:rsidP="00000000" w:rsidRDefault="00000000" w:rsidRPr="00000000" w14:paraId="0000004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iwkygedvu01" w:id="0"/>
      <w:bookmarkEnd w:id="0"/>
      <w:r w:rsidDel="00000000" w:rsidR="00000000" w:rsidRPr="00000000">
        <w:rPr>
          <w:rFonts w:ascii="Times New Roman" w:cs="Times New Roman" w:eastAsia="Times New Roman" w:hAnsi="Times New Roman"/>
          <w:b w:val="1"/>
          <w:bCs w:val="1"/>
          <w:color w:val="000000"/>
          <w:sz w:val="24"/>
          <w:szCs w:val="24"/>
          <w:rtl w:val="0"/>
        </w:rPr>
        <w:t xml:space="preserve">Table 1. Student Performance Before and After Communication</w:t>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Grade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Grade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Growth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Javier Edwards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70.94%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Dalila Palacios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62.77%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+47.08</w:t>
            </w:r>
          </w:p>
        </w:tc>
      </w:tr>
    </w:tbl>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drawn from student progress reports      </w:t>
      </w:r>
    </w:p>
    <w:p w:rsidR="00000000" w:rsidDel="00000000" w:rsidP="00000000" w:rsidRDefault="00000000" w:rsidRPr="00000000" w14:paraId="0000005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slx5uwwn4jf" w:id="1"/>
      <w:bookmarkEnd w:id="1"/>
      <w:r w:rsidDel="00000000" w:rsidR="00000000" w:rsidRPr="00000000">
        <w:rPr>
          <w:rFonts w:ascii="Times New Roman" w:cs="Times New Roman" w:eastAsia="Times New Roman" w:hAnsi="Times New Roman"/>
          <w:b w:val="1"/>
          <w:bCs w:val="1"/>
          <w:color w:val="000000"/>
          <w:sz w:val="24"/>
          <w:szCs w:val="24"/>
          <w:rtl w:val="0"/>
        </w:rPr>
        <w:t xml:space="preserve">Assignment Completion Results</w:t>
      </w:r>
    </w:p>
    <w:tbl>
      <w:tblPr>
        <w:tblStyle w:val="Table2"/>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Completion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Completion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Growth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Javier Edwards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36.36%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Dalila Palacios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35.71%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+16.27</w:t>
            </w:r>
          </w:p>
        </w:tc>
      </w:tr>
    </w:tbl>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wc2dozfq1m0" w:id="2"/>
      <w:bookmarkEnd w:id="2"/>
      <w:r w:rsidDel="00000000" w:rsidR="00000000" w:rsidRPr="00000000">
        <w:rPr>
          <w:rFonts w:ascii="Times New Roman" w:cs="Times New Roman" w:eastAsia="Times New Roman" w:hAnsi="Times New Roman"/>
          <w:b w:val="1"/>
          <w:bCs w:val="1"/>
          <w:color w:val="000000"/>
          <w:sz w:val="24"/>
          <w:szCs w:val="24"/>
          <w:rtl w:val="0"/>
        </w:rPr>
        <w:t xml:space="preserve">Key Findings</w:t>
      </w:r>
    </w:p>
    <w:p w:rsidR="00000000" w:rsidDel="00000000" w:rsidP="00000000" w:rsidRDefault="00000000" w:rsidRPr="00000000" w14:paraId="0000006B">
      <w:pPr>
        <w:numPr>
          <w:ilvl w:val="0"/>
          <w:numId w:val="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Average grade growth:</w:t>
      </w:r>
      <w:r w:rsidDel="00000000" w:rsidR="00000000" w:rsidRPr="00000000">
        <w:rPr>
          <w:rFonts w:ascii="Times New Roman" w:cs="Times New Roman" w:eastAsia="Times New Roman" w:hAnsi="Times New Roman"/>
          <w:sz w:val="24"/>
          <w:szCs w:val="24"/>
          <w:rtl w:val="0"/>
        </w:rPr>
        <w:t xml:space="preserve"> +38.67 percentage points</w:t>
      </w:r>
    </w:p>
    <w:p w:rsidR="00000000" w:rsidDel="00000000" w:rsidP="00000000" w:rsidRDefault="00000000" w:rsidRPr="00000000" w14:paraId="0000006C">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Largest improvement:</w:t>
      </w:r>
      <w:r w:rsidDel="00000000" w:rsidR="00000000" w:rsidRPr="00000000">
        <w:rPr>
          <w:rFonts w:ascii="Times New Roman" w:cs="Times New Roman" w:eastAsia="Times New Roman" w:hAnsi="Times New Roman"/>
          <w:sz w:val="24"/>
          <w:szCs w:val="24"/>
          <w:rtl w:val="0"/>
        </w:rPr>
        <w:t xml:space="preserve"> Matthew (+58 points)</w:t>
      </w:r>
    </w:p>
    <w:p w:rsidR="00000000" w:rsidDel="00000000" w:rsidP="00000000" w:rsidRDefault="00000000" w:rsidRPr="00000000" w14:paraId="0000006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Consistent growth across all students</w:t>
      </w:r>
    </w:p>
    <w:p w:rsidR="00000000" w:rsidDel="00000000" w:rsidP="00000000" w:rsidRDefault="00000000" w:rsidRPr="00000000" w14:paraId="0000006E">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completion increased for all participants</w:t>
      </w:r>
    </w:p>
    <w:p w:rsidR="00000000" w:rsidDel="00000000" w:rsidP="00000000" w:rsidRDefault="00000000" w:rsidRPr="00000000" w14:paraId="0000006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b08r4s4mpp" w:id="3"/>
      <w:bookmarkEnd w:id="3"/>
      <w:r w:rsidDel="00000000" w:rsidR="00000000" w:rsidRPr="00000000">
        <w:rPr>
          <w:rFonts w:ascii="Times New Roman" w:cs="Times New Roman" w:eastAsia="Times New Roman" w:hAnsi="Times New Roman"/>
          <w:b w:val="1"/>
          <w:bCs w:val="1"/>
          <w:sz w:val="24"/>
          <w:szCs w:val="24"/>
          <w:rtl w:val="0"/>
        </w:rPr>
        <w:t xml:space="preserve">Discussion and Implications</w:t>
      </w:r>
    </w:p>
    <w:p w:rsidR="00000000" w:rsidDel="00000000" w:rsidP="00000000" w:rsidRDefault="00000000" w:rsidRPr="00000000" w14:paraId="000000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suggest that structured teacher–family communication plays a meaningful role in improving student outcomes. The most significant improvements were observed among students who initially demonstrated the lowest performance levels. This supports existing research indicating that communication interventions are particularly effective for academically vulnerable students.</w:t>
      </w:r>
    </w:p>
    <w:p w:rsidR="00000000" w:rsidDel="00000000" w:rsidP="00000000" w:rsidRDefault="00000000" w:rsidRPr="00000000" w14:paraId="0000007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mnhf3tv1v644" w:id="4"/>
      <w:bookmarkEnd w:id="4"/>
      <w:r w:rsidDel="00000000" w:rsidR="00000000" w:rsidRPr="00000000">
        <w:rPr>
          <w:rFonts w:ascii="Times New Roman" w:cs="Times New Roman" w:eastAsia="Times New Roman" w:hAnsi="Times New Roman"/>
          <w:color w:val="000000"/>
          <w:sz w:val="24"/>
          <w:szCs w:val="24"/>
          <w:rtl w:val="0"/>
        </w:rPr>
        <w:t xml:space="preserve">Why This Matters</w:t>
      </w:r>
    </w:p>
    <w:p w:rsidR="00000000" w:rsidDel="00000000" w:rsidP="00000000" w:rsidRDefault="00000000" w:rsidRPr="00000000" w14:paraId="00000072">
      <w:pPr>
        <w:numPr>
          <w:ilvl w:val="0"/>
          <w:numId w:val="9"/>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Communication improves accountability</w:t>
      </w:r>
    </w:p>
    <w:p w:rsidR="00000000" w:rsidDel="00000000" w:rsidP="00000000" w:rsidRDefault="00000000" w:rsidRPr="00000000" w14:paraId="00000073">
      <w:pPr>
        <w:numPr>
          <w:ilvl w:val="0"/>
          <w:numId w:val="9"/>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Families gain real-time awareness of student progress</w:t>
      </w:r>
    </w:p>
    <w:p w:rsidR="00000000" w:rsidDel="00000000" w:rsidP="00000000" w:rsidRDefault="00000000" w:rsidRPr="00000000" w14:paraId="00000074">
      <w:pPr>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more likely to complete assignments</w:t>
      </w:r>
    </w:p>
    <w:p w:rsidR="00000000" w:rsidDel="00000000" w:rsidP="00000000" w:rsidRDefault="00000000" w:rsidRPr="00000000" w14:paraId="000000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SchoolMessenger data further supports the effectiveness of the intervention:</w:t>
      </w:r>
    </w:p>
    <w:p w:rsidR="00000000" w:rsidDel="00000000" w:rsidP="00000000" w:rsidRDefault="00000000" w:rsidRPr="00000000" w14:paraId="00000076">
      <w:pPr>
        <w:numPr>
          <w:ilvl w:val="0"/>
          <w:numId w:val="4"/>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Email delivery rates: ~91–93%</w:t>
      </w:r>
    </w:p>
    <w:p w:rsidR="00000000" w:rsidDel="00000000" w:rsidP="00000000" w:rsidRDefault="00000000" w:rsidRPr="00000000" w14:paraId="00000077">
      <w:pPr>
        <w:numPr>
          <w:ilvl w:val="0"/>
          <w:numId w:val="4"/>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SMS delivery rates: ~81–82%</w:t>
      </w:r>
    </w:p>
    <w:p w:rsidR="00000000" w:rsidDel="00000000" w:rsidP="00000000" w:rsidRDefault="00000000" w:rsidRPr="00000000" w14:paraId="00000078">
      <w:pPr>
        <w:numPr>
          <w:ilvl w:val="0"/>
          <w:numId w:val="4"/>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Over 115 families reached consistently</w:t>
      </w:r>
    </w:p>
    <w:p w:rsidR="00000000" w:rsidDel="00000000" w:rsidP="00000000" w:rsidRDefault="00000000" w:rsidRPr="00000000" w14:paraId="000000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demonstrates that the intervention was implemented with high fidelity, meaning caregivers were consistently receiving the information.</w:t>
      </w:r>
    </w:p>
    <w:p w:rsidR="00000000" w:rsidDel="00000000" w:rsidP="00000000" w:rsidRDefault="00000000" w:rsidRPr="00000000" w14:paraId="0000007A">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Poster Presentation can be found in the Dropbox</w:t>
      </w:r>
    </w:p>
    <w:p w:rsidR="00000000" w:rsidDel="00000000" w:rsidP="00000000" w:rsidRDefault="00000000" w:rsidRPr="00000000" w14:paraId="0000007B">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c3po7c94gf04" w:id="5"/>
      <w:bookmarkEnd w:id="5"/>
      <w:r w:rsidDel="00000000" w:rsidR="00000000" w:rsidRPr="00000000">
        <w:rPr>
          <w:rFonts w:ascii="Times New Roman" w:cs="Times New Roman" w:eastAsia="Times New Roman" w:hAnsi="Times New Roman"/>
          <w:b w:val="1"/>
          <w:bCs w:val="1"/>
          <w:sz w:val="24"/>
          <w:szCs w:val="24"/>
          <w:rtl w:val="0"/>
        </w:rPr>
        <w:t xml:space="preserve">Poster Explanation</w:t>
      </w:r>
    </w:p>
    <w:p w:rsidR="00000000" w:rsidDel="00000000" w:rsidP="00000000" w:rsidRDefault="00000000" w:rsidRPr="00000000" w14:paraId="000000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poster visually represents the study’s findings in a clear and accessible format.</w:t>
      </w:r>
    </w:p>
    <w:p w:rsidR="00000000" w:rsidDel="00000000" w:rsidP="00000000" w:rsidRDefault="00000000" w:rsidRPr="00000000" w14:paraId="0000007E">
      <w:pPr>
        <w:numPr>
          <w:ilvl w:val="0"/>
          <w:numId w:val="2"/>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top section introduces the research focus and questions</w:t>
      </w:r>
    </w:p>
    <w:p w:rsidR="00000000" w:rsidDel="00000000" w:rsidP="00000000" w:rsidRDefault="00000000" w:rsidRPr="00000000" w14:paraId="0000007F">
      <w:pPr>
        <w:numPr>
          <w:ilvl w:val="0"/>
          <w:numId w:val="2"/>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middle section presents the two bar graphs:</w:t>
      </w:r>
    </w:p>
    <w:p w:rsidR="00000000" w:rsidDel="00000000" w:rsidP="00000000" w:rsidRDefault="00000000" w:rsidRPr="00000000" w14:paraId="00000080">
      <w:pPr>
        <w:numPr>
          <w:ilvl w:val="1"/>
          <w:numId w:val="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1: Overall grade improvement</w:t>
      </w:r>
    </w:p>
    <w:p w:rsidR="00000000" w:rsidDel="00000000" w:rsidP="00000000" w:rsidRDefault="00000000" w:rsidRPr="00000000" w14:paraId="00000081">
      <w:pPr>
        <w:numPr>
          <w:ilvl w:val="1"/>
          <w:numId w:val="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2: Assignment completion growth</w:t>
      </w:r>
    </w:p>
    <w:p w:rsidR="00000000" w:rsidDel="00000000" w:rsidP="00000000" w:rsidRDefault="00000000" w:rsidRPr="00000000" w14:paraId="00000082">
      <w:pPr>
        <w:numPr>
          <w:ilvl w:val="0"/>
          <w:numId w:val="2"/>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side panels summarize methods, literature, and key takeaways</w:t>
      </w:r>
    </w:p>
    <w:p w:rsidR="00000000" w:rsidDel="00000000" w:rsidP="00000000" w:rsidRDefault="00000000" w:rsidRPr="00000000" w14:paraId="00000083">
      <w:pPr>
        <w:numPr>
          <w:ilvl w:val="0"/>
          <w:numId w:val="2"/>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bottom section highlights implications and conclusions</w:t>
      </w:r>
    </w:p>
    <w:p w:rsidR="00000000" w:rsidDel="00000000" w:rsidP="00000000" w:rsidRDefault="00000000" w:rsidRPr="00000000" w14:paraId="000000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 design emphasizes:</w:t>
      </w:r>
    </w:p>
    <w:p w:rsidR="00000000" w:rsidDel="00000000" w:rsidP="00000000" w:rsidRDefault="00000000" w:rsidRPr="00000000" w14:paraId="00000085">
      <w:pPr>
        <w:numPr>
          <w:ilvl w:val="0"/>
          <w:numId w:val="6"/>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Clear comparison between before and after intervention</w:t>
      </w:r>
    </w:p>
    <w:p w:rsidR="00000000" w:rsidDel="00000000" w:rsidP="00000000" w:rsidRDefault="00000000" w:rsidRPr="00000000" w14:paraId="00000086">
      <w:pPr>
        <w:numPr>
          <w:ilvl w:val="0"/>
          <w:numId w:val="6"/>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Strong gains among lower-performing students</w:t>
      </w:r>
    </w:p>
    <w:p w:rsidR="00000000" w:rsidDel="00000000" w:rsidP="00000000" w:rsidRDefault="00000000" w:rsidRPr="00000000" w14:paraId="00000087">
      <w:pPr>
        <w:numPr>
          <w:ilvl w:val="0"/>
          <w:numId w:val="6"/>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relationship between assignment completion and academic success</w:t>
      </w:r>
    </w:p>
    <w:p w:rsidR="00000000" w:rsidDel="00000000" w:rsidP="00000000" w:rsidRDefault="00000000" w:rsidRPr="00000000" w14:paraId="000000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format allows viewers to quickly understand both the data and its significance, making it effective for presentation and discussion.</w:t>
      </w:r>
    </w:p>
    <w:p w:rsidR="00000000" w:rsidDel="00000000" w:rsidP="00000000" w:rsidRDefault="00000000" w:rsidRPr="00000000" w14:paraId="00000089">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3keni9vc8i0k" w:id="6"/>
      <w:bookmarkEnd w:id="6"/>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8A">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sample size limits generalizability</w:t>
      </w:r>
    </w:p>
    <w:p w:rsidR="00000000" w:rsidDel="00000000" w:rsidP="00000000" w:rsidRDefault="00000000" w:rsidRPr="00000000" w14:paraId="0000008B">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Non-random design introduces potential bias</w:t>
      </w:r>
    </w:p>
    <w:p w:rsidR="00000000" w:rsidDel="00000000" w:rsidP="00000000" w:rsidRDefault="00000000" w:rsidRPr="00000000" w14:paraId="0000008C">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time frame (Q1–Q3 only)</w:t>
      </w:r>
    </w:p>
    <w:p w:rsidR="00000000" w:rsidDel="00000000" w:rsidP="00000000" w:rsidRDefault="00000000" w:rsidRPr="00000000" w14:paraId="0000008D">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completion measured indirectly</w:t>
      </w:r>
    </w:p>
    <w:p w:rsidR="00000000" w:rsidDel="00000000" w:rsidP="00000000" w:rsidRDefault="00000000" w:rsidRPr="00000000" w14:paraId="0000008E">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y8ejnfr4pa3l" w:id="7"/>
      <w:bookmarkEnd w:id="7"/>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provides evidence that structured teacher–family communication is a low-cost, high-impact strategy for improving student outcomes. Students who received consistent communication showed significant growth in both assignment completion and overall academic performance, with the greatest gains among those who began the year struggling.</w:t>
      </w:r>
    </w:p>
    <w:p w:rsidR="00000000" w:rsidDel="00000000" w:rsidP="00000000" w:rsidRDefault="00000000" w:rsidRPr="00000000" w14:paraId="000000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this research reinforces the importance of intentional communication as a tool for equity, accountability, and student success in secondary education.</w:t>
      </w:r>
    </w:p>
    <w:p w:rsidR="00000000" w:rsidDel="00000000" w:rsidP="00000000" w:rsidRDefault="00000000" w:rsidRPr="00000000" w14:paraId="0000009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Epstein, J. L. (2011). </w:t>
      </w:r>
      <w:r w:rsidDel="00000000" w:rsidR="00000000" w:rsidRPr="00000000">
        <w:rPr>
          <w:rFonts w:ascii="Times New Roman" w:cs="Times New Roman" w:eastAsia="Times New Roman" w:hAnsi="Times New Roman"/>
          <w:i w:val="1"/>
          <w:iCs w:val="1"/>
          <w:sz w:val="24"/>
          <w:szCs w:val="24"/>
          <w:rtl w:val="0"/>
        </w:rPr>
        <w:t xml:space="preserve">School, family, and community partnerships</w:t>
      </w:r>
      <w:r w:rsidDel="00000000" w:rsidR="00000000" w:rsidRPr="00000000">
        <w:rPr>
          <w:rFonts w:ascii="Times New Roman" w:cs="Times New Roman" w:eastAsia="Times New Roman" w:hAnsi="Times New Roman"/>
          <w:sz w:val="24"/>
          <w:szCs w:val="24"/>
          <w:rtl w:val="0"/>
        </w:rPr>
        <w:t xml:space="preserve">. Westview Press.</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Kraft, M. A., &amp; Dougherty, S. M. (2013). The effect of teacher–family communication on student engagement. </w:t>
      </w:r>
      <w:r w:rsidDel="00000000" w:rsidR="00000000" w:rsidRPr="00000000">
        <w:rPr>
          <w:rFonts w:ascii="Times New Roman" w:cs="Times New Roman" w:eastAsia="Times New Roman" w:hAnsi="Times New Roman"/>
          <w:i w:val="1"/>
          <w:iCs w:val="1"/>
          <w:sz w:val="24"/>
          <w:szCs w:val="24"/>
          <w:rtl w:val="0"/>
        </w:rPr>
        <w:t xml:space="preserve">Journal of Research on Educational Effectiveness</w:t>
      </w:r>
      <w:r w:rsidDel="00000000" w:rsidR="00000000" w:rsidRPr="00000000">
        <w:rPr>
          <w:rFonts w:ascii="Times New Roman" w:cs="Times New Roman" w:eastAsia="Times New Roman" w:hAnsi="Times New Roman"/>
          <w:sz w:val="24"/>
          <w:szCs w:val="24"/>
          <w:rtl w:val="0"/>
        </w:rPr>
        <w:t xml:space="preserve">, 6(3), 199–222.</w:t>
      </w:r>
    </w:p>
    <w:p w:rsidR="00000000" w:rsidDel="00000000" w:rsidP="00000000" w:rsidRDefault="00000000" w:rsidRPr="00000000" w14:paraId="00000098">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utilized AI to assist with the citations, tables used for my data and research vocabulary. While my poster presentation showed detailed bar graphs to present the data collected from my study, I wanted to ensure that the table itself presented the data in a clear and thoughtful manner as well. As for the citations, I wanted to make sure that it was in APA format so as to not lose any points. Lastly, for research vocabulary, AI was used to make sure that, from a quantitative research standpoint, that everything made sense and flowed properly. </w:t>
      </w:r>
    </w:p>
    <w:p w:rsidR="00000000" w:rsidDel="00000000" w:rsidP="00000000" w:rsidRDefault="00000000" w:rsidRPr="00000000" w14:paraId="0000009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