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9CE79" w14:textId="77777777" w:rsidR="00F820D3" w:rsidRPr="00F820D3" w:rsidRDefault="00F820D3" w:rsidP="00F820D3">
      <w:pPr>
        <w:rPr>
          <w:b/>
          <w:bCs/>
        </w:rPr>
      </w:pPr>
      <w:r w:rsidRPr="00F820D3">
        <w:rPr>
          <w:b/>
          <w:bCs/>
        </w:rPr>
        <w:t>Digital Detox and Mindfulness: Understanding the Importance of Unplugging from Technology, Practicing Mindfulness, and Finding Balance in a Digital World</w:t>
      </w:r>
    </w:p>
    <w:p w14:paraId="4442E2A8" w14:textId="77777777" w:rsidR="00F820D3" w:rsidRPr="00F820D3" w:rsidRDefault="00F820D3" w:rsidP="00F820D3">
      <w:pPr>
        <w:rPr>
          <w:b/>
          <w:bCs/>
        </w:rPr>
      </w:pPr>
      <w:r w:rsidRPr="00F820D3">
        <w:rPr>
          <w:b/>
          <w:bCs/>
        </w:rPr>
        <w:t>The Modern Dilemma: Overconnected Lives</w:t>
      </w:r>
    </w:p>
    <w:p w14:paraId="54FE13AF" w14:textId="77777777" w:rsidR="00F820D3" w:rsidRPr="00F820D3" w:rsidRDefault="00F820D3" w:rsidP="00F820D3">
      <w:r w:rsidRPr="00F820D3">
        <w:t>In today's fast-paced world, technology is intertwined with nearly every aspect of our lives. From smartphones and social media to work emails and virtual meetings, it can often feel like there's no escape. This constant connectivity comes at a cost, making it crucial to understand the benefits of a digital detox and incorporating mindfulness practices into our daily routines.</w:t>
      </w:r>
    </w:p>
    <w:p w14:paraId="3245F372" w14:textId="77777777" w:rsidR="00F820D3" w:rsidRPr="00F820D3" w:rsidRDefault="00F820D3" w:rsidP="00F820D3">
      <w:pPr>
        <w:rPr>
          <w:b/>
          <w:bCs/>
        </w:rPr>
      </w:pPr>
      <w:r w:rsidRPr="00F820D3">
        <w:rPr>
          <w:b/>
          <w:bCs/>
        </w:rPr>
        <w:t>The Benefits of Unplugging</w:t>
      </w:r>
    </w:p>
    <w:p w14:paraId="40993235" w14:textId="77777777" w:rsidR="00F820D3" w:rsidRPr="00F820D3" w:rsidRDefault="00F820D3" w:rsidP="00F820D3">
      <w:r w:rsidRPr="00F820D3">
        <w:t>Taking time away from screens has numerous physical and mental health benefits. It can reduce eye strain, improve sleep quality, and alleviate stress. By disconnecting from digital distractions, individuals can also foster deeper connections with those around them and find more time for hobbies and personal growth.</w:t>
      </w:r>
    </w:p>
    <w:p w14:paraId="5027F445" w14:textId="77777777" w:rsidR="00F820D3" w:rsidRPr="00F820D3" w:rsidRDefault="00F820D3" w:rsidP="00F820D3">
      <w:r w:rsidRPr="00F820D3">
        <w:t>One compelling example comes from individuals who take extended breaks in nature. Imagine spending a week or two in a remote national reservation, completely disconnected from modern conveniences. Such experiences allow for a total reset of the mind and body, providing a profound sense of clarity and rejuvenation. For instance, immersing oneself in the Amazonian rainforest, living with indigenous communities, and participating in their traditional practices can offer a unique perspective and a deep sense of connection with the natural world.</w:t>
      </w:r>
    </w:p>
    <w:p w14:paraId="27D2CCD1" w14:textId="77777777" w:rsidR="00F820D3" w:rsidRPr="00F820D3" w:rsidRDefault="00F820D3" w:rsidP="00F820D3">
      <w:pPr>
        <w:rPr>
          <w:b/>
          <w:bCs/>
        </w:rPr>
      </w:pPr>
      <w:r w:rsidRPr="00F820D3">
        <w:rPr>
          <w:b/>
          <w:bCs/>
        </w:rPr>
        <w:t>Practicing Mindfulness in the Digital Age</w:t>
      </w:r>
    </w:p>
    <w:p w14:paraId="5D0827EB" w14:textId="77777777" w:rsidR="00F820D3" w:rsidRPr="00F820D3" w:rsidRDefault="00F820D3" w:rsidP="00F820D3">
      <w:r w:rsidRPr="00F820D3">
        <w:t>Mindfulness is the practice of being present in the moment, fully engaged with our surroundings and activities. In a digital age, this means consciously choosing to focus on real-life interactions and sensory experiences rather than the constant barrage of notifications and digital noise. Techniques such as meditation, deep breathing exercises, and mindful walking can help enhance this practice.</w:t>
      </w:r>
    </w:p>
    <w:p w14:paraId="1CF052D7" w14:textId="77777777" w:rsidR="00F820D3" w:rsidRPr="00F820D3" w:rsidRDefault="00F820D3" w:rsidP="00F820D3">
      <w:r w:rsidRPr="00F820D3">
        <w:t>The experience of living without electricity, gadgets, or modern facilities, as experienced by some in indigenous communities, underscores the importance of mindfulness. Engaging in daily activities like hunting, fruit picking, and preparing food without modern distractions can be incredibly grounding and help individuals reconnect with their senses and the present moment.</w:t>
      </w:r>
    </w:p>
    <w:p w14:paraId="4AA6CE3B" w14:textId="77777777" w:rsidR="00F820D3" w:rsidRPr="00F820D3" w:rsidRDefault="00F820D3" w:rsidP="00F820D3">
      <w:pPr>
        <w:rPr>
          <w:b/>
          <w:bCs/>
        </w:rPr>
      </w:pPr>
      <w:r w:rsidRPr="00F820D3">
        <w:rPr>
          <w:b/>
          <w:bCs/>
        </w:rPr>
        <w:t>Strategies for a Successful Digital Detox</w:t>
      </w:r>
    </w:p>
    <w:p w14:paraId="7C429C40" w14:textId="77777777" w:rsidR="00F820D3" w:rsidRPr="00F820D3" w:rsidRDefault="00F820D3" w:rsidP="00F820D3">
      <w:r w:rsidRPr="00F820D3">
        <w:lastRenderedPageBreak/>
        <w:t>Embarking on a digital detox requires a plan. Practical strategies include setting specific times to check emails, creating tech-free zones in your home, and scheduling regular breaks from screens. Establishing these boundaries can help maintain a healthy relationship with technology.</w:t>
      </w:r>
    </w:p>
    <w:p w14:paraId="227135E4" w14:textId="77777777" w:rsidR="00F820D3" w:rsidRPr="00F820D3" w:rsidRDefault="00F820D3" w:rsidP="00F820D3">
      <w:r w:rsidRPr="00F820D3">
        <w:t>Here are a few additional strategies:</w:t>
      </w:r>
    </w:p>
    <w:p w14:paraId="6C2D425E" w14:textId="77777777" w:rsidR="00F820D3" w:rsidRPr="00F820D3" w:rsidRDefault="00F820D3" w:rsidP="00F820D3">
      <w:pPr>
        <w:numPr>
          <w:ilvl w:val="0"/>
          <w:numId w:val="1"/>
        </w:numPr>
      </w:pPr>
      <w:r w:rsidRPr="00F820D3">
        <w:rPr>
          <w:b/>
          <w:bCs/>
        </w:rPr>
        <w:t>Nature Retreats</w:t>
      </w:r>
      <w:r w:rsidRPr="00F820D3">
        <w:t>: Plan regular trips to nature where technology is minimal or non-existent. This can be an excellent way to reset and recharge.</w:t>
      </w:r>
    </w:p>
    <w:p w14:paraId="1F58087C" w14:textId="77777777" w:rsidR="00F820D3" w:rsidRPr="00F820D3" w:rsidRDefault="00F820D3" w:rsidP="00F820D3">
      <w:pPr>
        <w:numPr>
          <w:ilvl w:val="0"/>
          <w:numId w:val="1"/>
        </w:numPr>
      </w:pPr>
      <w:r w:rsidRPr="00F820D3">
        <w:rPr>
          <w:b/>
          <w:bCs/>
        </w:rPr>
        <w:t>Mindful Rituals</w:t>
      </w:r>
      <w:r w:rsidRPr="00F820D3">
        <w:t>: Incorporate daily rituals that do not involve screens, such as journaling, reading physical books, or engaging in creative activities.</w:t>
      </w:r>
    </w:p>
    <w:p w14:paraId="0F4A4C19" w14:textId="77777777" w:rsidR="00F820D3" w:rsidRPr="00F820D3" w:rsidRDefault="00F820D3" w:rsidP="00F820D3">
      <w:pPr>
        <w:numPr>
          <w:ilvl w:val="0"/>
          <w:numId w:val="1"/>
        </w:numPr>
      </w:pPr>
      <w:r w:rsidRPr="00F820D3">
        <w:rPr>
          <w:b/>
          <w:bCs/>
        </w:rPr>
        <w:t>Social Media Breaks</w:t>
      </w:r>
      <w:r w:rsidRPr="00F820D3">
        <w:t>: Take regular breaks from social media to focus on real-life interactions and activities that bring you joy.</w:t>
      </w:r>
    </w:p>
    <w:p w14:paraId="305626C3" w14:textId="77777777" w:rsidR="00F820D3" w:rsidRPr="00F820D3" w:rsidRDefault="00F820D3" w:rsidP="00F820D3">
      <w:pPr>
        <w:rPr>
          <w:b/>
          <w:bCs/>
        </w:rPr>
      </w:pPr>
      <w:r w:rsidRPr="00F820D3">
        <w:rPr>
          <w:b/>
          <w:bCs/>
        </w:rPr>
        <w:t>Finding Balance in a Hyperconnected World</w:t>
      </w:r>
    </w:p>
    <w:p w14:paraId="7419CBD9" w14:textId="77777777" w:rsidR="00F820D3" w:rsidRPr="00F820D3" w:rsidRDefault="00F820D3" w:rsidP="00F820D3">
      <w:r w:rsidRPr="00F820D3">
        <w:t>Balance is key to maintaining overall well-being in our tech-heavy lives. This involves creating a routine that allows for both digital engagement and moments of unplugged reflection. Setting personal goals for screen time and engaging in offline activities can help achieve this equilibrium.</w:t>
      </w:r>
    </w:p>
    <w:p w14:paraId="1CAE28D6" w14:textId="77777777" w:rsidR="00F820D3" w:rsidRPr="00F820D3" w:rsidRDefault="00F820D3" w:rsidP="00F820D3">
      <w:r w:rsidRPr="00F820D3">
        <w:t>Reflecting on the transformative power of a digital detox can motivate individuals to seek a more balanced lifestyle. For example, after returning from a profound experience in a remote area, some people find themselves reevaluating their priorities, reducing the scale of their business activities, and pursuing education and personal growth with renewed focus.</w:t>
      </w:r>
    </w:p>
    <w:p w14:paraId="60616DE3" w14:textId="77777777" w:rsidR="00F820D3" w:rsidRPr="00F820D3" w:rsidRDefault="00F820D3" w:rsidP="00F820D3">
      <w:pPr>
        <w:rPr>
          <w:b/>
          <w:bCs/>
        </w:rPr>
      </w:pPr>
      <w:r w:rsidRPr="00F820D3">
        <w:rPr>
          <w:b/>
          <w:bCs/>
        </w:rPr>
        <w:t>Conclusion</w:t>
      </w:r>
    </w:p>
    <w:p w14:paraId="14C176A2" w14:textId="77777777" w:rsidR="00F820D3" w:rsidRPr="00F820D3" w:rsidRDefault="00F820D3" w:rsidP="00F820D3">
      <w:r w:rsidRPr="00F820D3">
        <w:t>In a world where technology often dominates our attention, taking intentional breaks to unplug and practice mindfulness is essential for our mental and physical well-being. Whether through daily mindfulness practices or extended retreats in nature, finding ways to disconnect from the digital world can lead to a more balanced, fulfilling life.</w:t>
      </w:r>
    </w:p>
    <w:p w14:paraId="607BF1D2" w14:textId="77777777" w:rsidR="000807AB" w:rsidRDefault="000807AB"/>
    <w:sectPr w:rsidR="00080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D00402"/>
    <w:multiLevelType w:val="multilevel"/>
    <w:tmpl w:val="032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45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AB"/>
    <w:rsid w:val="000807AB"/>
    <w:rsid w:val="007870C9"/>
    <w:rsid w:val="00F8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C85BA-07B0-4640-B47A-D77B2F15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7AB"/>
    <w:rPr>
      <w:rFonts w:eastAsiaTheme="majorEastAsia" w:cstheme="majorBidi"/>
      <w:color w:val="272727" w:themeColor="text1" w:themeTint="D8"/>
    </w:rPr>
  </w:style>
  <w:style w:type="paragraph" w:styleId="Title">
    <w:name w:val="Title"/>
    <w:basedOn w:val="Normal"/>
    <w:next w:val="Normal"/>
    <w:link w:val="TitleChar"/>
    <w:uiPriority w:val="10"/>
    <w:qFormat/>
    <w:rsid w:val="00080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7AB"/>
    <w:pPr>
      <w:spacing w:before="160"/>
      <w:jc w:val="center"/>
    </w:pPr>
    <w:rPr>
      <w:i/>
      <w:iCs/>
      <w:color w:val="404040" w:themeColor="text1" w:themeTint="BF"/>
    </w:rPr>
  </w:style>
  <w:style w:type="character" w:customStyle="1" w:styleId="QuoteChar">
    <w:name w:val="Quote Char"/>
    <w:basedOn w:val="DefaultParagraphFont"/>
    <w:link w:val="Quote"/>
    <w:uiPriority w:val="29"/>
    <w:rsid w:val="000807AB"/>
    <w:rPr>
      <w:i/>
      <w:iCs/>
      <w:color w:val="404040" w:themeColor="text1" w:themeTint="BF"/>
    </w:rPr>
  </w:style>
  <w:style w:type="paragraph" w:styleId="ListParagraph">
    <w:name w:val="List Paragraph"/>
    <w:basedOn w:val="Normal"/>
    <w:uiPriority w:val="34"/>
    <w:qFormat/>
    <w:rsid w:val="000807AB"/>
    <w:pPr>
      <w:ind w:left="720"/>
      <w:contextualSpacing/>
    </w:pPr>
  </w:style>
  <w:style w:type="character" w:styleId="IntenseEmphasis">
    <w:name w:val="Intense Emphasis"/>
    <w:basedOn w:val="DefaultParagraphFont"/>
    <w:uiPriority w:val="21"/>
    <w:qFormat/>
    <w:rsid w:val="000807AB"/>
    <w:rPr>
      <w:i/>
      <w:iCs/>
      <w:color w:val="0F4761" w:themeColor="accent1" w:themeShade="BF"/>
    </w:rPr>
  </w:style>
  <w:style w:type="paragraph" w:styleId="IntenseQuote">
    <w:name w:val="Intense Quote"/>
    <w:basedOn w:val="Normal"/>
    <w:next w:val="Normal"/>
    <w:link w:val="IntenseQuoteChar"/>
    <w:uiPriority w:val="30"/>
    <w:qFormat/>
    <w:rsid w:val="00080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7AB"/>
    <w:rPr>
      <w:i/>
      <w:iCs/>
      <w:color w:val="0F4761" w:themeColor="accent1" w:themeShade="BF"/>
    </w:rPr>
  </w:style>
  <w:style w:type="character" w:styleId="IntenseReference">
    <w:name w:val="Intense Reference"/>
    <w:basedOn w:val="DefaultParagraphFont"/>
    <w:uiPriority w:val="32"/>
    <w:qFormat/>
    <w:rsid w:val="000807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782470">
      <w:bodyDiv w:val="1"/>
      <w:marLeft w:val="0"/>
      <w:marRight w:val="0"/>
      <w:marTop w:val="0"/>
      <w:marBottom w:val="0"/>
      <w:divBdr>
        <w:top w:val="none" w:sz="0" w:space="0" w:color="auto"/>
        <w:left w:val="none" w:sz="0" w:space="0" w:color="auto"/>
        <w:bottom w:val="none" w:sz="0" w:space="0" w:color="auto"/>
        <w:right w:val="none" w:sz="0" w:space="0" w:color="auto"/>
      </w:divBdr>
    </w:div>
    <w:div w:id="195436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Jentimir, Anatolie</dc:creator>
  <cp:keywords/>
  <dc:description/>
  <cp:lastModifiedBy>Jentimir, Anatolie</cp:lastModifiedBy>
  <cp:revision>3</cp:revision>
  <dcterms:created xsi:type="dcterms:W3CDTF">2024-12-23T05:24:00Z</dcterms:created>
  <dcterms:modified xsi:type="dcterms:W3CDTF">2024-12-23T05:24:00Z</dcterms:modified>
</cp:coreProperties>
</file>