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4FD" w:rsidRPr="00DF626B" w:rsidRDefault="008B3E90">
      <w:pPr>
        <w:rPr>
          <w:rFonts w:ascii="PT Sans" w:hAnsi="PT Sans"/>
          <w:b/>
          <w:sz w:val="40"/>
          <w:szCs w:val="40"/>
          <w:u w:val="single"/>
        </w:rPr>
      </w:pPr>
      <w:r w:rsidRPr="00DF626B">
        <w:rPr>
          <w:rFonts w:ascii="PT Sans" w:hAnsi="PT Sans"/>
          <w:b/>
          <w:sz w:val="40"/>
          <w:szCs w:val="40"/>
          <w:u w:val="single"/>
        </w:rPr>
        <w:t>Block Diagram</w:t>
      </w:r>
    </w:p>
    <w:p w:rsidR="008B3E90" w:rsidRDefault="008B3E90">
      <w:pPr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40579702" wp14:editId="3A974BCE">
            <wp:extent cx="5943600" cy="191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6B" w:rsidRDefault="00DF626B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system is made up of a button, an internal clock (clk), an input conditioner, a 4-stage ring counter</w:t>
      </w:r>
      <w:r w:rsidR="00B9780F">
        <w:rPr>
          <w:rFonts w:ascii="PT Sans" w:hAnsi="PT Sans"/>
          <w:sz w:val="24"/>
          <w:szCs w:val="24"/>
        </w:rPr>
        <w:t xml:space="preserve"> that toggles between the four modes</w:t>
      </w:r>
      <w:r>
        <w:rPr>
          <w:rFonts w:ascii="PT Sans" w:hAnsi="PT Sans"/>
          <w:sz w:val="24"/>
          <w:szCs w:val="24"/>
        </w:rPr>
        <w:t>, logic for ‘blinking’, logic for ‘dim’, some basic components to manage var</w:t>
      </w:r>
      <w:r w:rsidR="00B9780F">
        <w:rPr>
          <w:rFonts w:ascii="PT Sans" w:hAnsi="PT Sans"/>
          <w:sz w:val="24"/>
          <w:szCs w:val="24"/>
        </w:rPr>
        <w:t>ious stages, and an LED driver.</w:t>
      </w:r>
    </w:p>
    <w:p w:rsidR="00DF626B" w:rsidRPr="00DF626B" w:rsidRDefault="00DF626B">
      <w:pPr>
        <w:rPr>
          <w:rFonts w:ascii="PT Sans" w:hAnsi="PT Sans"/>
          <w:b/>
          <w:sz w:val="24"/>
          <w:szCs w:val="24"/>
        </w:rPr>
      </w:pPr>
      <w:r w:rsidRPr="00DF626B">
        <w:rPr>
          <w:rFonts w:ascii="PT Sans" w:hAnsi="PT Sans"/>
          <w:b/>
          <w:sz w:val="24"/>
          <w:szCs w:val="24"/>
        </w:rPr>
        <w:t>Total Cost Estimate</w:t>
      </w:r>
    </w:p>
    <w:tbl>
      <w:tblPr>
        <w:tblStyle w:val="LightShading-Accent1"/>
        <w:tblW w:w="9430" w:type="dxa"/>
        <w:tblLook w:val="04A0" w:firstRow="1" w:lastRow="0" w:firstColumn="1" w:lastColumn="0" w:noHBand="0" w:noVBand="1"/>
      </w:tblPr>
      <w:tblGrid>
        <w:gridCol w:w="7776"/>
        <w:gridCol w:w="1654"/>
      </w:tblGrid>
      <w:tr w:rsidR="00176C84" w:rsidTr="0017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Pr="00E9556B" w:rsidRDefault="009D0594">
            <w:pPr>
              <w:rPr>
                <w:rFonts w:ascii="PT Sans" w:hAnsi="PT Sans"/>
                <w:b w:val="0"/>
                <w:sz w:val="24"/>
                <w:szCs w:val="24"/>
              </w:rPr>
            </w:pPr>
            <w:r w:rsidRPr="00E9556B">
              <w:rPr>
                <w:rFonts w:ascii="PT Sans" w:hAnsi="PT Sans"/>
                <w:b w:val="0"/>
                <w:sz w:val="24"/>
                <w:szCs w:val="24"/>
              </w:rPr>
              <w:t>Component</w:t>
            </w:r>
          </w:p>
        </w:tc>
        <w:tc>
          <w:tcPr>
            <w:tcW w:w="1654" w:type="dxa"/>
          </w:tcPr>
          <w:p w:rsidR="009D0594" w:rsidRPr="00E9556B" w:rsidRDefault="009D0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b w:val="0"/>
                <w:sz w:val="24"/>
                <w:szCs w:val="24"/>
              </w:rPr>
            </w:pPr>
            <w:r>
              <w:rPr>
                <w:rFonts w:ascii="PT Sans" w:hAnsi="PT Sans"/>
                <w:b w:val="0"/>
                <w:sz w:val="24"/>
                <w:szCs w:val="24"/>
              </w:rPr>
              <w:t>Total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System Clock*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Input Conditioner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533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4-Stage Ring Counter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83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Blink Logic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182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Dim Logic</w:t>
            </w:r>
          </w:p>
        </w:tc>
        <w:tc>
          <w:tcPr>
            <w:tcW w:w="1654" w:type="dxa"/>
          </w:tcPr>
          <w:p w:rsidR="009D0594" w:rsidRDefault="0043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112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Stage -&gt; LED Driver Components</w:t>
            </w:r>
            <w:r w:rsidR="00B9780F">
              <w:rPr>
                <w:rFonts w:ascii="PT Sans" w:hAnsi="PT Sans"/>
                <w:sz w:val="24"/>
                <w:szCs w:val="24"/>
              </w:rPr>
              <w:t>*</w:t>
            </w:r>
          </w:p>
          <w:p w:rsidR="0043603E" w:rsidRDefault="0043603E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 xml:space="preserve">(Inverter, </w:t>
            </w:r>
            <w:r w:rsidR="00B9780F">
              <w:rPr>
                <w:rFonts w:ascii="PT Sans" w:hAnsi="PT Sans"/>
                <w:sz w:val="24"/>
                <w:szCs w:val="24"/>
              </w:rPr>
              <w:t xml:space="preserve">one 4 Input </w:t>
            </w:r>
            <w:r>
              <w:rPr>
                <w:rFonts w:ascii="PT Sans" w:hAnsi="PT Sans"/>
                <w:sz w:val="24"/>
                <w:szCs w:val="24"/>
              </w:rPr>
              <w:t>OR, two</w:t>
            </w:r>
            <w:r w:rsidR="00B9780F">
              <w:rPr>
                <w:rFonts w:ascii="PT Sans" w:hAnsi="PT Sans"/>
                <w:sz w:val="24"/>
                <w:szCs w:val="24"/>
              </w:rPr>
              <w:t xml:space="preserve"> 2 Input</w:t>
            </w:r>
            <w:r>
              <w:rPr>
                <w:rFonts w:ascii="PT Sans" w:hAnsi="PT Sans"/>
                <w:sz w:val="24"/>
                <w:szCs w:val="24"/>
              </w:rPr>
              <w:t xml:space="preserve"> ANDs)</w:t>
            </w:r>
          </w:p>
        </w:tc>
        <w:tc>
          <w:tcPr>
            <w:tcW w:w="1654" w:type="dxa"/>
          </w:tcPr>
          <w:p w:rsidR="009D0594" w:rsidRDefault="00436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1+5+3+3</w:t>
            </w: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LED Driver*</w:t>
            </w:r>
          </w:p>
        </w:tc>
        <w:tc>
          <w:tcPr>
            <w:tcW w:w="1654" w:type="dxa"/>
          </w:tcPr>
          <w:p w:rsidR="009D0594" w:rsidRDefault="009D0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211</w:t>
            </w:r>
          </w:p>
        </w:tc>
      </w:tr>
      <w:tr w:rsidR="00176C84" w:rsidTr="001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54" w:type="dxa"/>
          </w:tcPr>
          <w:p w:rsidR="009D0594" w:rsidRDefault="009D0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</w:p>
        </w:tc>
      </w:tr>
      <w:tr w:rsidR="00176C84" w:rsidTr="001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76" w:type="dxa"/>
          </w:tcPr>
          <w:p w:rsidR="009D0594" w:rsidRDefault="009D0594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ALL COMPONENTS</w:t>
            </w:r>
          </w:p>
        </w:tc>
        <w:tc>
          <w:tcPr>
            <w:tcW w:w="1654" w:type="dxa"/>
          </w:tcPr>
          <w:p w:rsidR="009D0594" w:rsidRDefault="00436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1135</w:t>
            </w:r>
          </w:p>
        </w:tc>
      </w:tr>
    </w:tbl>
    <w:p w:rsidR="00DF626B" w:rsidRDefault="007731CA">
      <w:p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* = pre-baked</w:t>
      </w:r>
    </w:p>
    <w:p w:rsidR="007731CA" w:rsidRPr="007731CA" w:rsidRDefault="007731CA" w:rsidP="007731CA">
      <w:pPr>
        <w:rPr>
          <w:rFonts w:ascii="PT Sans" w:hAnsi="PT Sans"/>
          <w:b/>
          <w:sz w:val="40"/>
          <w:szCs w:val="40"/>
          <w:u w:val="single"/>
        </w:rPr>
      </w:pPr>
      <w:r>
        <w:rPr>
          <w:rFonts w:ascii="PT Sans" w:hAnsi="PT Sans"/>
          <w:b/>
          <w:sz w:val="40"/>
          <w:szCs w:val="40"/>
          <w:u w:val="single"/>
        </w:rPr>
        <w:t xml:space="preserve">Non-“Pre-Baked” </w:t>
      </w:r>
      <w:r w:rsidR="00DF626B">
        <w:rPr>
          <w:rFonts w:ascii="PT Sans" w:hAnsi="PT Sans"/>
          <w:b/>
          <w:sz w:val="40"/>
          <w:szCs w:val="40"/>
          <w:u w:val="single"/>
        </w:rPr>
        <w:t>Components</w:t>
      </w: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 Conditioner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80502A" w:rsidRDefault="0080502A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input conditioner takes in the noisy signal from the button press. Since the button noise/bouncing decays within 1 ms and the system clock runs at 32,768 Hz, the signal should settle after 32.768 clock cycles, so an assumption is made that the signal should settle after 32 </w:t>
      </w:r>
      <w:r w:rsidR="00F02164">
        <w:rPr>
          <w:rFonts w:ascii="PT Sans" w:hAnsi="PT Sans"/>
          <w:sz w:val="24"/>
          <w:szCs w:val="24"/>
        </w:rPr>
        <w:lastRenderedPageBreak/>
        <w:t>clock cycles (2^5 clock cycles).</w:t>
      </w:r>
      <w:r w:rsidR="008E1E69">
        <w:rPr>
          <w:rFonts w:ascii="PT Sans" w:hAnsi="PT Sans"/>
          <w:sz w:val="24"/>
          <w:szCs w:val="24"/>
        </w:rPr>
        <w:t xml:space="preserve"> Thus, the input passes through 32 flip-flops, and once the inputs and outputs of the flip-flops are all equal, meaning that the noise has settled, then the toggle will occur.</w:t>
      </w:r>
      <w:bookmarkStart w:id="0" w:name="_GoBack"/>
      <w:bookmarkEnd w:id="0"/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80502A" w:rsidRDefault="0080502A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F02164">
        <w:rPr>
          <w:rFonts w:ascii="PT Sans" w:hAnsi="PT Sans"/>
          <w:sz w:val="24"/>
          <w:szCs w:val="24"/>
        </w:rPr>
        <w:t>.</w:t>
      </w:r>
    </w:p>
    <w:p w:rsidR="00AD078D" w:rsidRDefault="00AD078D" w:rsidP="0080502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noisy signal</w:t>
      </w:r>
      <w:r>
        <w:rPr>
          <w:rFonts w:ascii="PT Sans" w:hAnsi="PT Sans"/>
          <w:sz w:val="24"/>
          <w:szCs w:val="24"/>
        </w:rPr>
        <w:t xml:space="preserve"> is a one-bit signal from the button</w:t>
      </w:r>
      <w:r w:rsidR="00F02164">
        <w:rPr>
          <w:rFonts w:ascii="PT Sans" w:hAnsi="PT Sans"/>
          <w:sz w:val="24"/>
          <w:szCs w:val="24"/>
        </w:rPr>
        <w:t>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AD078D" w:rsidRP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conditioned</w:t>
      </w:r>
      <w:r>
        <w:rPr>
          <w:rFonts w:ascii="PT Sans" w:hAnsi="PT Sans"/>
          <w:sz w:val="24"/>
          <w:szCs w:val="24"/>
        </w:rPr>
        <w:t xml:space="preserve"> is a one-bit conditioned output</w:t>
      </w:r>
      <w:r w:rsidR="00F02164">
        <w:rPr>
          <w:rFonts w:ascii="PT Sans" w:hAnsi="PT Sans"/>
          <w:sz w:val="24"/>
          <w:szCs w:val="24"/>
        </w:rPr>
        <w:t>.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Default="00F62679" w:rsidP="00F62679">
      <w:pPr>
        <w:ind w:left="108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1D6D563F" wp14:editId="3A35EB8D">
            <wp:extent cx="4790758" cy="18763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083" cy="18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64" w:rsidRPr="00F62679" w:rsidRDefault="008E1E69" w:rsidP="00F62679">
      <w:pPr>
        <w:ind w:left="108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(NOTE: this is a costly method that could be simplified)</w:t>
      </w:r>
    </w:p>
    <w:p w:rsidR="00DF626B" w:rsidRDefault="00DF626B" w:rsidP="00DF62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1440"/>
        <w:gridCol w:w="1072"/>
        <w:gridCol w:w="2186"/>
      </w:tblGrid>
      <w:tr w:rsidR="007731CA" w:rsidRPr="007731CA" w:rsidTr="00AD078D">
        <w:tc>
          <w:tcPr>
            <w:tcW w:w="4158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440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072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AD078D">
        <w:tc>
          <w:tcPr>
            <w:tcW w:w="4158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Edge-Triggered D-Flip-Flop</w:t>
            </w:r>
          </w:p>
        </w:tc>
        <w:tc>
          <w:tcPr>
            <w:tcW w:w="1440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1072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2186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429</w:t>
            </w:r>
          </w:p>
        </w:tc>
      </w:tr>
      <w:tr w:rsidR="007731CA" w:rsidTr="00AD078D">
        <w:tc>
          <w:tcPr>
            <w:tcW w:w="4158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32 Input AND Gate</w:t>
            </w:r>
          </w:p>
        </w:tc>
        <w:tc>
          <w:tcPr>
            <w:tcW w:w="1440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1072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  <w:tc>
          <w:tcPr>
            <w:tcW w:w="2186" w:type="dxa"/>
          </w:tcPr>
          <w:p w:rsidR="007731CA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66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1440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1072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  <w:tc>
          <w:tcPr>
            <w:tcW w:w="2186" w:type="dxa"/>
          </w:tcPr>
          <w:p w:rsidR="00AD078D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33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 Input OR Gate</w:t>
            </w: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2+1</w:t>
            </w: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 Input XOR Gate</w:t>
            </w: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186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</w:t>
            </w:r>
          </w:p>
        </w:tc>
      </w:tr>
      <w:tr w:rsidR="00AD078D" w:rsidTr="00AD078D">
        <w:tc>
          <w:tcPr>
            <w:tcW w:w="4158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440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072" w:type="dxa"/>
          </w:tcPr>
          <w:p w:rsidR="00AD078D" w:rsidRDefault="00AD078D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AD078D" w:rsidRDefault="0043603E" w:rsidP="00AD078D">
            <w:pPr>
              <w:jc w:val="right"/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533</w:t>
            </w:r>
          </w:p>
        </w:tc>
      </w:tr>
    </w:tbl>
    <w:p w:rsidR="007731CA" w:rsidRPr="007731CA" w:rsidRDefault="007731CA" w:rsidP="007731CA">
      <w:pPr>
        <w:ind w:left="1080"/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4-Stage Ring Counter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This parameterized component is a one-hot counter. When E is asserted, the hot bit moves one element down the ring each positive </w:t>
      </w:r>
      <w:r w:rsidRPr="007731CA"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edge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lastRenderedPageBreak/>
        <w:t>clk</w:t>
      </w:r>
      <w:r>
        <w:rPr>
          <w:rFonts w:ascii="PT Sans" w:hAnsi="PT Sans"/>
          <w:sz w:val="24"/>
          <w:szCs w:val="24"/>
        </w:rPr>
        <w:t xml:space="preserve"> is the clock input</w:t>
      </w:r>
      <w:r w:rsidR="00B9780F">
        <w:rPr>
          <w:rFonts w:ascii="PT Sans" w:hAnsi="PT Sans"/>
          <w:sz w:val="24"/>
          <w:szCs w:val="24"/>
        </w:rPr>
        <w:t>.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is the enable input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Q[3:0]</w:t>
      </w:r>
      <w:r>
        <w:rPr>
          <w:rFonts w:ascii="PT Sans" w:hAnsi="PT Sans"/>
          <w:sz w:val="24"/>
          <w:szCs w:val="24"/>
        </w:rPr>
        <w:t xml:space="preserve"> has exactly one bit high and all others are low. The high rotates through the group each positive </w:t>
      </w: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edge when </w:t>
      </w:r>
      <w:r>
        <w:rPr>
          <w:rFonts w:ascii="PT Sans" w:hAnsi="PT Sans"/>
          <w:b/>
          <w:sz w:val="24"/>
          <w:szCs w:val="24"/>
        </w:rPr>
        <w:t>E</w:t>
      </w:r>
      <w:r>
        <w:rPr>
          <w:rFonts w:ascii="PT Sans" w:hAnsi="PT Sans"/>
          <w:sz w:val="24"/>
          <w:szCs w:val="24"/>
        </w:rPr>
        <w:t xml:space="preserve"> is asserted high</w:t>
      </w:r>
      <w:r w:rsidR="00B9780F">
        <w:rPr>
          <w:rFonts w:ascii="PT Sans" w:hAnsi="PT Sans"/>
          <w:sz w:val="24"/>
          <w:szCs w:val="24"/>
        </w:rPr>
        <w:t>.</w:t>
      </w:r>
    </w:p>
    <w:p w:rsidR="007731CA" w:rsidRDefault="007731CA" w:rsidP="007731CA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</w:t>
      </w:r>
      <w:r>
        <w:rPr>
          <w:rFonts w:ascii="PT Sans" w:hAnsi="PT Sans"/>
          <w:b/>
          <w:sz w:val="24"/>
          <w:szCs w:val="24"/>
        </w:rPr>
        <w:t>NOR</w:t>
      </w:r>
      <w:r>
        <w:rPr>
          <w:rFonts w:ascii="PT Sans" w:hAnsi="PT Sans"/>
          <w:sz w:val="24"/>
          <w:szCs w:val="24"/>
        </w:rPr>
        <w:t xml:space="preserve"> gate restarts the cycle when the hot bit is at the end of the ring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E9556B" w:rsidRPr="00E9556B" w:rsidRDefault="00E9556B" w:rsidP="00E9556B">
      <w:pPr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2D830D71" wp14:editId="17A76FC3">
            <wp:extent cx="5943600" cy="133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3"/>
        <w:gridCol w:w="2175"/>
        <w:gridCol w:w="2182"/>
        <w:gridCol w:w="2186"/>
      </w:tblGrid>
      <w:tr w:rsidR="007731CA" w:rsidTr="007731CA">
        <w:tc>
          <w:tcPr>
            <w:tcW w:w="2394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2394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2394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394" w:type="dxa"/>
          </w:tcPr>
          <w:p w:rsidR="007731CA" w:rsidRPr="007731CA" w:rsidRDefault="007731CA" w:rsidP="007731CA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7731CA"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DFF w/ E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80</w:t>
            </w:r>
          </w:p>
        </w:tc>
      </w:tr>
      <w:tr w:rsidR="007731CA" w:rsidTr="007731CA"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 NOR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731CA" w:rsidRDefault="009D0594" w:rsidP="007731CA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3</w:t>
            </w:r>
          </w:p>
        </w:tc>
      </w:tr>
    </w:tbl>
    <w:p w:rsidR="007731CA" w:rsidRPr="007731CA" w:rsidRDefault="007731CA" w:rsidP="007731CA">
      <w:pPr>
        <w:ind w:left="720"/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Blink Logic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The blink logic is to adjust the frequency specifically for the blink mode, which, on the specifications sheet is noted a</w:t>
      </w:r>
      <w:r w:rsidR="0043603E">
        <w:rPr>
          <w:rFonts w:ascii="PT Sans" w:hAnsi="PT Sans"/>
          <w:sz w:val="24"/>
          <w:szCs w:val="24"/>
        </w:rPr>
        <w:t>s having a frequency of 4.0 Hz. Thus, the blink logic consists of a chain of 13 flip-flops as each flip-flop halves the input frequency.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AD078D" w:rsidRDefault="00AD078D" w:rsidP="00AD078D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B9780F">
        <w:rPr>
          <w:rFonts w:ascii="PT Sans" w:hAnsi="PT Sans"/>
          <w:sz w:val="24"/>
          <w:szCs w:val="24"/>
        </w:rPr>
        <w:t>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43603E" w:rsidRDefault="00B9780F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output is a </w:t>
      </w:r>
      <w:r w:rsidR="0043603E">
        <w:rPr>
          <w:rFonts w:ascii="PT Sans" w:hAnsi="PT Sans"/>
          <w:sz w:val="24"/>
          <w:szCs w:val="24"/>
        </w:rPr>
        <w:t>modified clock running at a frequency of 4.0 Hz.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Pr="00F62679" w:rsidRDefault="00F62679" w:rsidP="00F62679">
      <w:pPr>
        <w:ind w:left="1080"/>
        <w:rPr>
          <w:rFonts w:ascii="PT Sans" w:hAnsi="PT San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8FEE3" wp14:editId="74F727F9">
            <wp:extent cx="25050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8"/>
        <w:gridCol w:w="1440"/>
        <w:gridCol w:w="1612"/>
        <w:gridCol w:w="2186"/>
      </w:tblGrid>
      <w:tr w:rsidR="007731CA" w:rsidRPr="007731CA" w:rsidTr="0043603E">
        <w:tc>
          <w:tcPr>
            <w:tcW w:w="3618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1440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1612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186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43603E">
        <w:tc>
          <w:tcPr>
            <w:tcW w:w="3618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 Triggered D-Flip-Flop</w:t>
            </w:r>
          </w:p>
        </w:tc>
        <w:tc>
          <w:tcPr>
            <w:tcW w:w="1440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1612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186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169</w:t>
            </w:r>
          </w:p>
        </w:tc>
      </w:tr>
      <w:tr w:rsidR="007731CA" w:rsidTr="0043603E">
        <w:tc>
          <w:tcPr>
            <w:tcW w:w="3618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1440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186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</w:tr>
      <w:tr w:rsidR="0043603E" w:rsidTr="0043603E">
        <w:tc>
          <w:tcPr>
            <w:tcW w:w="3618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1612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186" w:type="dxa"/>
          </w:tcPr>
          <w:p w:rsidR="0043603E" w:rsidRDefault="0043603E" w:rsidP="0043603E">
            <w:pPr>
              <w:tabs>
                <w:tab w:val="center" w:pos="985"/>
              </w:tabs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182</w:t>
            </w:r>
          </w:p>
        </w:tc>
      </w:tr>
    </w:tbl>
    <w:p w:rsidR="007731CA" w:rsidRPr="007731CA" w:rsidRDefault="007731CA" w:rsidP="007731CA">
      <w:pPr>
        <w:rPr>
          <w:rFonts w:ascii="PT Sans" w:hAnsi="PT Sans"/>
          <w:sz w:val="24"/>
          <w:szCs w:val="24"/>
        </w:rPr>
      </w:pPr>
    </w:p>
    <w:p w:rsidR="00DF626B" w:rsidRDefault="00DF626B" w:rsidP="00DF626B">
      <w:pPr>
        <w:pStyle w:val="ListParagraph"/>
        <w:numPr>
          <w:ilvl w:val="0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Dim Logic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Specifications</w:t>
      </w:r>
    </w:p>
    <w:p w:rsidR="0043603E" w:rsidRDefault="0043603E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dim logic is to adjust the frequency specifically for the dim mode, which is set to 128 Hz since that is the human vision flicker limitation. Thus, </w:t>
      </w:r>
      <w:r w:rsidR="00913312">
        <w:rPr>
          <w:rFonts w:ascii="PT Sans" w:hAnsi="PT Sans"/>
          <w:sz w:val="24"/>
          <w:szCs w:val="24"/>
        </w:rPr>
        <w:t>the dim</w:t>
      </w:r>
      <w:r>
        <w:rPr>
          <w:rFonts w:ascii="PT Sans" w:hAnsi="PT Sans"/>
          <w:sz w:val="24"/>
          <w:szCs w:val="24"/>
        </w:rPr>
        <w:t xml:space="preserve"> logic consists of a chain of 8 flip-flops as each flip-flop halves the input frequency.</w:t>
      </w:r>
    </w:p>
    <w:p w:rsidR="0043603E" w:rsidRDefault="0043603E" w:rsidP="0043603E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Inputs</w:t>
      </w:r>
    </w:p>
    <w:p w:rsidR="0043603E" w:rsidRDefault="0043603E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clk</w:t>
      </w:r>
      <w:r>
        <w:rPr>
          <w:rFonts w:ascii="PT Sans" w:hAnsi="PT Sans"/>
          <w:sz w:val="24"/>
          <w:szCs w:val="24"/>
        </w:rPr>
        <w:t xml:space="preserve"> is the clock input from the system clock</w:t>
      </w:r>
      <w:r w:rsidR="00B9780F">
        <w:rPr>
          <w:rFonts w:ascii="PT Sans" w:hAnsi="PT Sans"/>
          <w:sz w:val="24"/>
          <w:szCs w:val="24"/>
        </w:rPr>
        <w:t>.</w:t>
      </w:r>
    </w:p>
    <w:p w:rsidR="0043603E" w:rsidRDefault="0043603E" w:rsidP="0043603E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Outputs</w:t>
      </w:r>
    </w:p>
    <w:p w:rsidR="0043603E" w:rsidRDefault="00B9780F" w:rsidP="0043603E">
      <w:pPr>
        <w:pStyle w:val="ListParagraph"/>
        <w:numPr>
          <w:ilvl w:val="2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 xml:space="preserve">The output is a </w:t>
      </w:r>
      <w:r w:rsidR="0043603E">
        <w:rPr>
          <w:rFonts w:ascii="PT Sans" w:hAnsi="PT Sans"/>
          <w:sz w:val="24"/>
          <w:szCs w:val="24"/>
        </w:rPr>
        <w:t>modified clock running at a frequency of 128 Hz.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Schematic</w:t>
      </w:r>
    </w:p>
    <w:p w:rsidR="00F62679" w:rsidRDefault="00F62679" w:rsidP="00F62679">
      <w:pPr>
        <w:pStyle w:val="ListParagraph"/>
        <w:ind w:left="1440"/>
        <w:rPr>
          <w:rFonts w:ascii="PT Sans" w:hAnsi="PT Sans"/>
          <w:sz w:val="24"/>
          <w:szCs w:val="24"/>
        </w:rPr>
      </w:pPr>
      <w:r>
        <w:rPr>
          <w:noProof/>
        </w:rPr>
        <w:drawing>
          <wp:inline distT="0" distB="0" distL="0" distR="0" wp14:anchorId="7F9492CC" wp14:editId="3A1805AC">
            <wp:extent cx="25050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79" w:rsidRDefault="00F62679" w:rsidP="00F62679">
      <w:pPr>
        <w:pStyle w:val="ListParagraph"/>
        <w:ind w:left="1440"/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(Same logic as blink but with a different number of flip-flops)</w:t>
      </w:r>
    </w:p>
    <w:p w:rsidR="00E9556B" w:rsidRDefault="00E9556B" w:rsidP="00E9556B">
      <w:pPr>
        <w:pStyle w:val="ListParagraph"/>
        <w:numPr>
          <w:ilvl w:val="1"/>
          <w:numId w:val="1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Size of component in terms of the number of Gate Inputs it uses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3"/>
        <w:gridCol w:w="2175"/>
        <w:gridCol w:w="2182"/>
        <w:gridCol w:w="2186"/>
      </w:tblGrid>
      <w:tr w:rsidR="007731CA" w:rsidRPr="007731CA" w:rsidTr="00914B01"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Subcomponent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Cost per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# Used</w:t>
            </w:r>
          </w:p>
        </w:tc>
        <w:tc>
          <w:tcPr>
            <w:tcW w:w="2394" w:type="dxa"/>
          </w:tcPr>
          <w:p w:rsidR="007731CA" w:rsidRPr="007731CA" w:rsidRDefault="007731CA" w:rsidP="00914B01">
            <w:pPr>
              <w:rPr>
                <w:rFonts w:ascii="PT Sans" w:hAnsi="PT Sans"/>
                <w:b/>
                <w:sz w:val="24"/>
                <w:szCs w:val="24"/>
              </w:rPr>
            </w:pPr>
            <w:r>
              <w:rPr>
                <w:rFonts w:ascii="PT Sans" w:hAnsi="PT Sans"/>
                <w:b/>
                <w:sz w:val="24"/>
                <w:szCs w:val="24"/>
              </w:rPr>
              <w:t>Total</w:t>
            </w:r>
          </w:p>
        </w:tc>
      </w:tr>
      <w:tr w:rsidR="007731CA" w:rsidTr="00914B01"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Edge Triggered D-Flip-Flop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13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104</w:t>
            </w:r>
          </w:p>
        </w:tc>
      </w:tr>
      <w:tr w:rsidR="007731CA" w:rsidTr="00914B01"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Inverter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7731CA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8</w:t>
            </w:r>
          </w:p>
        </w:tc>
      </w:tr>
      <w:tr w:rsidR="0043603E" w:rsidTr="00914B01"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</w:p>
        </w:tc>
        <w:tc>
          <w:tcPr>
            <w:tcW w:w="2394" w:type="dxa"/>
          </w:tcPr>
          <w:p w:rsidR="0043603E" w:rsidRDefault="0043603E" w:rsidP="00914B01">
            <w:pPr>
              <w:rPr>
                <w:rFonts w:ascii="PT Sans" w:hAnsi="PT Sans"/>
                <w:sz w:val="24"/>
                <w:szCs w:val="24"/>
              </w:rPr>
            </w:pPr>
            <w:r>
              <w:rPr>
                <w:rFonts w:ascii="PT Sans" w:hAnsi="PT Sans"/>
                <w:sz w:val="24"/>
                <w:szCs w:val="24"/>
              </w:rPr>
              <w:t>112</w:t>
            </w:r>
          </w:p>
        </w:tc>
      </w:tr>
    </w:tbl>
    <w:p w:rsidR="007731CA" w:rsidRPr="007731CA" w:rsidRDefault="007731CA" w:rsidP="007731CA">
      <w:pPr>
        <w:rPr>
          <w:rFonts w:ascii="PT Sans" w:hAnsi="PT Sans"/>
          <w:sz w:val="24"/>
          <w:szCs w:val="24"/>
        </w:rPr>
      </w:pPr>
    </w:p>
    <w:sectPr w:rsidR="007731CA" w:rsidRPr="0077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026AE"/>
    <w:multiLevelType w:val="hybridMultilevel"/>
    <w:tmpl w:val="1D64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90"/>
    <w:rsid w:val="00176C84"/>
    <w:rsid w:val="0043603E"/>
    <w:rsid w:val="006A648E"/>
    <w:rsid w:val="007731CA"/>
    <w:rsid w:val="0080502A"/>
    <w:rsid w:val="008B3E90"/>
    <w:rsid w:val="008E1E69"/>
    <w:rsid w:val="00913312"/>
    <w:rsid w:val="0091335A"/>
    <w:rsid w:val="009D0594"/>
    <w:rsid w:val="00AD078D"/>
    <w:rsid w:val="00AF2986"/>
    <w:rsid w:val="00B9780F"/>
    <w:rsid w:val="00DF608F"/>
    <w:rsid w:val="00DF626B"/>
    <w:rsid w:val="00E9556B"/>
    <w:rsid w:val="00F02164"/>
    <w:rsid w:val="00F6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6B"/>
    <w:pPr>
      <w:ind w:left="720"/>
      <w:contextualSpacing/>
    </w:pPr>
  </w:style>
  <w:style w:type="table" w:styleId="TableGrid">
    <w:name w:val="Table Grid"/>
    <w:basedOn w:val="TableNormal"/>
    <w:uiPriority w:val="59"/>
    <w:rsid w:val="00D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A64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626B"/>
    <w:pPr>
      <w:ind w:left="720"/>
      <w:contextualSpacing/>
    </w:pPr>
  </w:style>
  <w:style w:type="table" w:styleId="TableGrid">
    <w:name w:val="Table Grid"/>
    <w:basedOn w:val="TableNormal"/>
    <w:uiPriority w:val="59"/>
    <w:rsid w:val="00DF6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A648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44F91-7383-4DE0-9C10-C98296BC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Wei</dc:creator>
  <cp:lastModifiedBy>Jennifer Wei</cp:lastModifiedBy>
  <cp:revision>8</cp:revision>
  <cp:lastPrinted>2015-11-15T23:08:00Z</cp:lastPrinted>
  <dcterms:created xsi:type="dcterms:W3CDTF">2015-11-15T20:31:00Z</dcterms:created>
  <dcterms:modified xsi:type="dcterms:W3CDTF">2015-11-15T23:13:00Z</dcterms:modified>
</cp:coreProperties>
</file>