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FB26" w14:textId="77777777" w:rsidR="00173842" w:rsidRDefault="00173842" w:rsidP="00906C7E">
      <w:pPr>
        <w:pStyle w:val="Paragraph"/>
        <w:spacing w:line="480" w:lineRule="auto"/>
        <w:ind w:firstLine="0"/>
        <w:rPr>
          <w:b/>
        </w:rPr>
      </w:pPr>
      <w:r w:rsidRPr="005341F3">
        <w:rPr>
          <w:b/>
        </w:rPr>
        <w:t>Materials and Methods</w:t>
      </w:r>
    </w:p>
    <w:p w14:paraId="4D1C2838" w14:textId="1B54FC41" w:rsidR="000E4149" w:rsidRPr="000E4149" w:rsidRDefault="00D366EE" w:rsidP="00906C7E">
      <w:pPr>
        <w:pStyle w:val="Paragraph"/>
        <w:spacing w:line="480" w:lineRule="auto"/>
        <w:ind w:firstLine="0"/>
        <w:rPr>
          <w:i/>
          <w:iCs/>
        </w:rPr>
      </w:pPr>
      <w:r>
        <w:rPr>
          <w:i/>
          <w:iCs/>
        </w:rPr>
        <w:t>Summary</w:t>
      </w:r>
      <w:r w:rsidR="000E4149">
        <w:rPr>
          <w:i/>
          <w:iCs/>
        </w:rPr>
        <w:t xml:space="preserve"> of PathFX analysis</w:t>
      </w:r>
    </w:p>
    <w:p w14:paraId="349C71A9" w14:textId="43D73032" w:rsidR="00D62DD1" w:rsidRDefault="00D62DD1" w:rsidP="00906C7E">
      <w:pPr>
        <w:pStyle w:val="Paragraph"/>
        <w:spacing w:line="480" w:lineRule="auto"/>
        <w:ind w:firstLine="0"/>
      </w:pPr>
      <w:r w:rsidRPr="00D62DD1">
        <w:t>PathFX use</w:t>
      </w:r>
      <w:r w:rsidR="000E6A4A">
        <w:t>d</w:t>
      </w:r>
      <w:r w:rsidRPr="00D62DD1">
        <w:t xml:space="preserve"> drug-binding proteins as inputs to first identify a relevant protein-protein interaction network around these targets, and next use</w:t>
      </w:r>
      <w:r w:rsidR="000E6A4A">
        <w:t>d</w:t>
      </w:r>
      <w:r w:rsidRPr="00D62DD1">
        <w:t xml:space="preserve"> the full list of network genes/proteins to identify phenotypes associated with these genes/proteins relative to the entire interactome. The original interaction network published with PathFX contain</w:t>
      </w:r>
      <w:r w:rsidR="000E6A4A">
        <w:t xml:space="preserve">ed </w:t>
      </w:r>
      <w:r w:rsidRPr="00D62DD1">
        <w:t>an edge score for all protein interactions. The edge score reflect</w:t>
      </w:r>
      <w:r w:rsidR="000E6A4A">
        <w:t>ed</w:t>
      </w:r>
      <w:r w:rsidRPr="00D62DD1">
        <w:t xml:space="preserve"> the amount and quality of evidence (e.g.</w:t>
      </w:r>
      <w:r w:rsidR="000268DE">
        <w:t>,</w:t>
      </w:r>
      <w:r w:rsidRPr="00D62DD1">
        <w:t xml:space="preserve"> the number of publications, and the type of experimental analysis used to discover the interaction) and all scores are normalized from 0-1. A higher score reflects more and greater quality of evidence that the proteins interact.  This scoring </w:t>
      </w:r>
      <w:r w:rsidR="000E6A4A">
        <w:t>was</w:t>
      </w:r>
      <w:r w:rsidRPr="00D62DD1">
        <w:t xml:space="preserve"> based on the MIScore</w:t>
      </w:r>
      <w:r w:rsidR="00EB1173">
        <w:fldChar w:fldCharType="begin"/>
      </w:r>
      <w:r w:rsidR="00EB1173">
        <w:instrText xml:space="preserve"> ADDIN PAPERS2_CITATIONS &lt;citation&gt;&lt;priority&gt;2&lt;/priority&gt;&lt;uuid&gt;7977924C-9570-41A7-9F31-62C7E72DBEF6&lt;/uuid&gt;&lt;publications&gt;&lt;publication&gt;&lt;subtype&gt;400&lt;/subtype&gt;&lt;publisher&gt;Oxford University Press&lt;/publisher&gt;&lt;title&gt;Merging and scoring molecular interactions utilising existing community standards: tools, use-cases and a case study&lt;/title&gt;&lt;url&gt;https://academic.oup.com/database/article-lookup/doi/10.1093/database/bau131&lt;/url&gt;&lt;volume&gt;2015&lt;/volume&gt;&lt;publication_date&gt;99201501011200000000222000&lt;/publication_date&gt;&lt;uuid&gt;375730EF-F67E-4EDA-89B5-B66701BE5C40&lt;/uuid&gt;&lt;type&gt;400&lt;/type&gt;&lt;number&gt;0&lt;/number&gt;&lt;doi&gt;10.1093/database/bau131&lt;/doi&gt;&lt;startpage&gt;bau131&lt;/startpage&gt;&lt;endpage&gt;bau131&lt;/endpage&gt;&lt;bundle&gt;&lt;publication&gt;&lt;title&gt;Database&lt;/title&gt;&lt;uuid&gt;FBE5CC7F-3E78-4B7F-BE38-C9428D9C5A48&lt;/uuid&gt;&lt;subtype&gt;-100&lt;/subtype&gt;&lt;publisher&gt;Oxford University Press&lt;/publisher&gt;&lt;type&gt;-100&lt;/type&gt;&lt;/publication&gt;&lt;/bundle&gt;&lt;authors&gt;&lt;author&gt;&lt;lastName&gt;Villaveces&lt;/lastName&gt;&lt;firstName&gt;J&lt;/firstName&gt;&lt;middleNames&gt;M&lt;/middleNames&gt;&lt;/author&gt;&lt;author&gt;&lt;lastName&gt;Jimenez&lt;/lastName&gt;&lt;firstName&gt;R&lt;/firstName&gt;&lt;middleNames&gt;C&lt;/middleNames&gt;&lt;/author&gt;&lt;author&gt;&lt;lastName&gt;Porras&lt;/lastName&gt;&lt;firstName&gt;P&lt;/firstName&gt;&lt;/author&gt;&lt;author&gt;&lt;lastName&gt;del-Toro&lt;/lastName&gt;&lt;firstName&gt;N&lt;/firstName&gt;&lt;/author&gt;&lt;author&gt;&lt;lastName&gt;Duesbury&lt;/lastName&gt;&lt;firstName&gt;M&lt;/firstName&gt;&lt;/author&gt;&lt;author&gt;&lt;lastName&gt;Dumousseau&lt;/lastName&gt;&lt;firstName&gt;M&lt;/firstName&gt;&lt;/author&gt;&lt;author&gt;&lt;lastName&gt;Orchard&lt;/lastName&gt;&lt;firstName&gt;S&lt;/firstName&gt;&lt;/author&gt;&lt;author&gt;&lt;lastName&gt;Choi&lt;/lastName&gt;&lt;firstName&gt;H&lt;/firstName&gt;&lt;/author&gt;&lt;author&gt;&lt;lastName&gt;Ping&lt;/lastName&gt;&lt;firstName&gt;P&lt;/firstName&gt;&lt;/author&gt;&lt;author&gt;&lt;lastName&gt;Zong&lt;/lastName&gt;&lt;firstName&gt;N&lt;/firstName&gt;&lt;middleNames&gt;C&lt;/middleNames&gt;&lt;/author&gt;&lt;author&gt;&lt;lastName&gt;Askenazi&lt;/lastName&gt;&lt;firstName&gt;M&lt;/firstName&gt;&lt;/author&gt;&lt;author&gt;&lt;lastName&gt;Habermann&lt;/lastName&gt;&lt;firstName&gt;B&lt;/firstName&gt;&lt;middleNames&gt;H&lt;/middleNames&gt;&lt;/author&gt;&lt;author&gt;&lt;lastName&gt;Hermjakob&lt;/lastName&gt;&lt;firstName&gt;Henning&lt;/firstName&gt;&lt;/author&gt;&lt;/authors&gt;&lt;/publication&gt;&lt;/publications&gt;&lt;cites&gt;&lt;/cites&gt;&lt;/citation&gt;</w:instrText>
      </w:r>
      <w:r w:rsidR="00EB1173">
        <w:fldChar w:fldCharType="separate"/>
      </w:r>
      <w:r w:rsidR="00EB1173">
        <w:rPr>
          <w:rFonts w:eastAsiaTheme="minorHAnsi"/>
        </w:rPr>
        <w:t>(</w:t>
      </w:r>
      <w:r w:rsidR="00EB1173">
        <w:rPr>
          <w:rFonts w:eastAsiaTheme="minorHAnsi"/>
          <w:i/>
          <w:iCs/>
        </w:rPr>
        <w:t>3</w:t>
      </w:r>
      <w:r w:rsidR="006757B6">
        <w:rPr>
          <w:rFonts w:eastAsiaTheme="minorHAnsi"/>
          <w:i/>
          <w:iCs/>
        </w:rPr>
        <w:t>5</w:t>
      </w:r>
      <w:r w:rsidR="00EB1173">
        <w:rPr>
          <w:rFonts w:eastAsiaTheme="minorHAnsi"/>
        </w:rPr>
        <w:t>)</w:t>
      </w:r>
      <w:r w:rsidR="00EB1173">
        <w:fldChar w:fldCharType="end"/>
      </w:r>
      <w:r w:rsidRPr="00D62DD1">
        <w:t xml:space="preserve"> method and is fully elaborated in</w:t>
      </w:r>
      <w:r w:rsidR="00EB1173">
        <w:fldChar w:fldCharType="begin"/>
      </w:r>
      <w:r w:rsidR="00EB1173">
        <w:instrText xml:space="preserve"> ADDIN PAPERS2_CITATIONS &lt;citation&gt;&lt;priority&gt;3&lt;/priority&gt;&lt;uuid&gt;4D19AF00-2EFB-4576-99A8-7C4E8B6FC824&lt;/uuid&gt;&lt;publications&gt;&lt;publication&gt;&lt;subtype&gt;400&lt;/subtype&gt;&lt;publisher&gt;Public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B1173">
        <w:fldChar w:fldCharType="separate"/>
      </w:r>
      <w:r w:rsidR="00EB1173">
        <w:rPr>
          <w:rFonts w:eastAsiaTheme="minorHAnsi"/>
        </w:rPr>
        <w:t>(</w:t>
      </w:r>
      <w:r w:rsidR="00ED77A7">
        <w:rPr>
          <w:rFonts w:eastAsiaTheme="minorHAnsi"/>
          <w:i/>
          <w:iCs/>
        </w:rPr>
        <w:t>8</w:t>
      </w:r>
      <w:r w:rsidR="00EB1173">
        <w:rPr>
          <w:rFonts w:eastAsiaTheme="minorHAnsi"/>
        </w:rPr>
        <w:t>)</w:t>
      </w:r>
      <w:r w:rsidR="00EB1173">
        <w:fldChar w:fldCharType="end"/>
      </w:r>
      <w:r w:rsidRPr="00D62DD1">
        <w:t>. PathFX use</w:t>
      </w:r>
      <w:r w:rsidR="000E6A4A">
        <w:t>d</w:t>
      </w:r>
      <w:r w:rsidRPr="00D62DD1">
        <w:t xml:space="preserve"> a depth-first search to discover protein-protein interactions around a drugs’ target(s). The depth first search stops when a path score falls below the empirically derived threshold. This path score threshold was derived by measuring path uniqueness per network gene across a wide range of thresholds. At each threshold, and for each gene, the uniqueness of a path was measured as the difference between the path’s score and the average of all path scores for a gene. Path scores greater than the average were considered unique and path scores below the average were considered not unique. The empirical threshold was selected by counting the proportion of total unique paths in the network. At high score thresholds (e.g.</w:t>
      </w:r>
      <w:r w:rsidR="00DB7928">
        <w:t>,</w:t>
      </w:r>
      <w:r w:rsidRPr="00D62DD1">
        <w:t xml:space="preserve"> 0.99) very few path scores exceeded this threshold and very few paths were unique. As we measured lower values (e.g.</w:t>
      </w:r>
      <w:r w:rsidR="00DB7928">
        <w:t>,</w:t>
      </w:r>
      <w:r w:rsidRPr="00D62DD1">
        <w:t xml:space="preserve"> 0.7) many more paths were discovered, but the proportion of paths above the average path score for a gene peaked and then diminished.  We formulated the scoring this way because highly connected, and highly studied genes (e.g.</w:t>
      </w:r>
      <w:r w:rsidR="00DB7928">
        <w:t>,</w:t>
      </w:r>
      <w:r w:rsidRPr="00D62DD1">
        <w:t xml:space="preserve"> ubiquitin or tumor protein P53 (TP53)) could be compared to their own averages. This would generate a stricter threshold for including </w:t>
      </w:r>
      <w:r w:rsidRPr="00D62DD1">
        <w:lastRenderedPageBreak/>
        <w:t xml:space="preserve">highly studied genes without penalizing network gene with fewer interacting partners. In the originally PathFX publication, this score was set to 0.77.  Unique to our approach, this path score was not optimized for capturing drug-disease associations but was set to minimize biases such as hub bias when including protein interactions in a drug pathway. Conceptually, this path score represented an interaction distance where we had the strongest support from the </w:t>
      </w:r>
      <w:r w:rsidR="000E6A4A">
        <w:t xml:space="preserve">corpus of </w:t>
      </w:r>
      <w:r w:rsidRPr="00D62DD1">
        <w:t>underlying data</w:t>
      </w:r>
      <w:r w:rsidR="000E6A4A">
        <w:t xml:space="preserve"> to support that a downstream protein was likely relevant to a drug-induced effect</w:t>
      </w:r>
      <w:r w:rsidRPr="00D62DD1">
        <w:t>.</w:t>
      </w:r>
    </w:p>
    <w:p w14:paraId="5F8AF544" w14:textId="67E17BC6" w:rsidR="0078179A" w:rsidRDefault="0078179A" w:rsidP="00906C7E">
      <w:pPr>
        <w:pStyle w:val="Paragraph"/>
        <w:spacing w:line="480" w:lineRule="auto"/>
        <w:ind w:firstLine="0"/>
      </w:pPr>
      <w:r>
        <w:t xml:space="preserve">After prioritizing downstream proteins, PathFX used a </w:t>
      </w:r>
      <w:r w:rsidR="000268DE">
        <w:t>multiple hypothesis</w:t>
      </w:r>
      <w:r>
        <w:t xml:space="preserve"> corrected Fisher’s exact test to identify biological</w:t>
      </w:r>
      <w:r w:rsidR="00CE70A2">
        <w:t xml:space="preserve"> phenotypes enriched in the drug’s network. This analysis created a table of phenotype associations, a p-value for the strength of those associations, and network genes associated with</w:t>
      </w:r>
      <w:r>
        <w:t xml:space="preserve"> </w:t>
      </w:r>
      <w:r w:rsidR="00CE70A2">
        <w:t>the phenotype. Importantly, PathFX was naive to the drug’s labeled phenotypes when discovering associations and only uncovered phenotype connections based on the supporting data.</w:t>
      </w:r>
    </w:p>
    <w:p w14:paraId="19FD71C1" w14:textId="77777777" w:rsidR="00D366EE" w:rsidRDefault="00D366EE" w:rsidP="00906C7E">
      <w:pPr>
        <w:pStyle w:val="Paragraph"/>
        <w:spacing w:line="480" w:lineRule="auto"/>
        <w:ind w:firstLine="0"/>
        <w:rPr>
          <w:i/>
          <w:iCs/>
        </w:rPr>
      </w:pPr>
      <w:r>
        <w:rPr>
          <w:i/>
          <w:iCs/>
        </w:rPr>
        <w:t xml:space="preserve">Application of PathFX to understand drug-ADR relationships mediated by downstream proteins </w:t>
      </w:r>
    </w:p>
    <w:p w14:paraId="7C1454BB" w14:textId="71E396DC" w:rsidR="00D366EE" w:rsidRDefault="00D366EE" w:rsidP="00906C7E">
      <w:pPr>
        <w:pStyle w:val="Paragraph"/>
        <w:spacing w:line="480" w:lineRule="auto"/>
        <w:ind w:firstLine="0"/>
      </w:pPr>
      <w:r>
        <w:t xml:space="preserve">We used </w:t>
      </w:r>
      <w:proofErr w:type="gramStart"/>
      <w:r>
        <w:t>PathFX(</w:t>
      </w:r>
      <w:proofErr w:type="gramEnd"/>
      <w:r>
        <w:rPr>
          <w:rFonts w:eastAsiaTheme="minorHAnsi"/>
          <w:i/>
          <w:iCs/>
        </w:rPr>
        <w:t>8</w:t>
      </w:r>
      <w:r>
        <w:rPr>
          <w:rFonts w:eastAsiaTheme="minorHAnsi"/>
        </w:rPr>
        <w:t>) to discover networks for all drugs in DrugBank</w:t>
      </w:r>
      <w:r w:rsidRPr="00BA0038">
        <w:t xml:space="preserve"> </w:t>
      </w:r>
      <w:r w:rsidRPr="00173842">
        <w:rPr>
          <w:i/>
          <w:iCs/>
        </w:rPr>
        <w:t>(</w:t>
      </w:r>
      <w:r>
        <w:rPr>
          <w:i/>
          <w:iCs/>
        </w:rPr>
        <w:t xml:space="preserve"> </w:t>
      </w:r>
      <w:r w:rsidRPr="00D366EE">
        <w:t>analysis contained</w:t>
      </w:r>
      <w:r>
        <w:rPr>
          <w:i/>
          <w:iCs/>
        </w:rPr>
        <w:t xml:space="preserve"> </w:t>
      </w:r>
      <w:r w:rsidRPr="00173842">
        <w:rPr>
          <w:i/>
          <w:iCs/>
        </w:rPr>
        <w:t>/ PathFX/ scripts/ run_PathFX_all_drugBank.py</w:t>
      </w:r>
      <w:r w:rsidRPr="00BA0038">
        <w:t>).</w:t>
      </w:r>
      <w:r>
        <w:t xml:space="preserve"> </w:t>
      </w:r>
      <w:r w:rsidRPr="00BA0038">
        <w:t xml:space="preserve"> </w:t>
      </w:r>
      <w:r w:rsidR="00FB54AE">
        <w:t>We uploaded the</w:t>
      </w:r>
      <w:r w:rsidRPr="00BA0038">
        <w:t xml:space="preserve"> association tables created by PathFX into the GitHub folder: </w:t>
      </w:r>
      <w:r w:rsidRPr="00173842">
        <w:rPr>
          <w:i/>
          <w:iCs/>
        </w:rPr>
        <w:t xml:space="preserve">/data/ </w:t>
      </w:r>
      <w:proofErr w:type="spellStart"/>
      <w:r w:rsidRPr="00173842">
        <w:rPr>
          <w:i/>
          <w:iCs/>
        </w:rPr>
        <w:t>all_drugbank_network_association_files</w:t>
      </w:r>
      <w:proofErr w:type="spellEnd"/>
      <w:r w:rsidRPr="00173842">
        <w:rPr>
          <w:i/>
          <w:iCs/>
        </w:rPr>
        <w:t>/.</w:t>
      </w:r>
      <w:r w:rsidRPr="00BA0038">
        <w:t xml:space="preserve"> </w:t>
      </w:r>
      <w:r w:rsidR="00FB54AE">
        <w:t>We next investigated whether downstream proteins connected drug targets to ADR-associated proteins.</w:t>
      </w:r>
      <w:r w:rsidR="00173D75">
        <w:t xml:space="preserve"> </w:t>
      </w:r>
      <w:r w:rsidR="00FB54AE">
        <w:t>W</w:t>
      </w:r>
      <w:r w:rsidRPr="00BA0038">
        <w:t xml:space="preserve">e calculated the sensitivity and specificity for each </w:t>
      </w:r>
      <w:r>
        <w:t>ADR</w:t>
      </w:r>
      <w:r w:rsidRPr="00BA0038">
        <w:t>. A drug-</w:t>
      </w:r>
      <w:r>
        <w:t>ADR</w:t>
      </w:r>
      <w:r w:rsidRPr="00BA0038">
        <w:t xml:space="preserve"> association was counted as a true positive or false negative if the drug’s network contained or did not contain a</w:t>
      </w:r>
      <w:r>
        <w:t xml:space="preserve">n ADR-related </w:t>
      </w:r>
      <w:r w:rsidRPr="00BA0038">
        <w:t xml:space="preserve">phenotype </w:t>
      </w:r>
      <w:r>
        <w:t>from</w:t>
      </w:r>
      <w:r w:rsidRPr="00BA0038">
        <w:t xml:space="preserve"> the drug’s label. Further, for this </w:t>
      </w:r>
      <w:r>
        <w:t>ADR</w:t>
      </w:r>
      <w:r w:rsidRPr="00BA0038">
        <w:t xml:space="preserve"> set, we considered all drugs in DrugBank that did not have the </w:t>
      </w:r>
      <w:r>
        <w:t>ADR</w:t>
      </w:r>
      <w:r w:rsidRPr="00BA0038">
        <w:t xml:space="preserve"> listed on their drug label as negatives. We investigated the pathways for these drugs and considered the drugs as false positives or true negatives if the </w:t>
      </w:r>
      <w:r w:rsidRPr="00BA0038">
        <w:lastRenderedPageBreak/>
        <w:t xml:space="preserve">pathway contained or did not contain a phenotype relevant to the </w:t>
      </w:r>
      <w:r>
        <w:t>ADR</w:t>
      </w:r>
      <w:r w:rsidRPr="00BA0038">
        <w:t>.</w:t>
      </w:r>
      <w:r w:rsidR="00FB54AE">
        <w:t xml:space="preserve"> Our analysis of PathFX results</w:t>
      </w:r>
      <w:r w:rsidR="00FB54AE" w:rsidRPr="00BA0038">
        <w:t xml:space="preserve"> is contained in </w:t>
      </w:r>
      <w:r w:rsidR="00FB54AE" w:rsidRPr="00173842">
        <w:rPr>
          <w:i/>
          <w:iCs/>
        </w:rPr>
        <w:t xml:space="preserve">/Code/ </w:t>
      </w:r>
      <w:proofErr w:type="spellStart"/>
      <w:r w:rsidR="00FB54AE" w:rsidRPr="00173842">
        <w:rPr>
          <w:i/>
          <w:iCs/>
        </w:rPr>
        <w:t>read_drug_to_DME_</w:t>
      </w:r>
      <w:proofErr w:type="gramStart"/>
      <w:r w:rsidR="00FB54AE" w:rsidRPr="00173842">
        <w:rPr>
          <w:i/>
          <w:iCs/>
        </w:rPr>
        <w:t>data.ipynb</w:t>
      </w:r>
      <w:proofErr w:type="spellEnd"/>
      <w:proofErr w:type="gramEnd"/>
      <w:r w:rsidR="00FB54AE" w:rsidRPr="00BA0038">
        <w:t>.</w:t>
      </w:r>
      <w:r>
        <w:t xml:space="preserve"> We manually combined the raw data, the outputs from sensitivity and specificity analysis, and the results from the pathway analysis into </w:t>
      </w:r>
      <w:r w:rsidRPr="00173842">
        <w:rPr>
          <w:i/>
          <w:iCs/>
        </w:rPr>
        <w:t>/Code/</w:t>
      </w:r>
      <w:r>
        <w:rPr>
          <w:i/>
          <w:iCs/>
        </w:rPr>
        <w:t>supp2</w:t>
      </w:r>
      <w:r w:rsidRPr="00173842">
        <w:rPr>
          <w:i/>
          <w:iCs/>
        </w:rPr>
        <w:t>_true_positives_summary.xlsx</w:t>
      </w:r>
      <w:r>
        <w:t>.</w:t>
      </w:r>
    </w:p>
    <w:p w14:paraId="431F583A" w14:textId="24888EE6" w:rsidR="004B4153" w:rsidRPr="00BA0038" w:rsidRDefault="004B4153" w:rsidP="00906C7E">
      <w:pPr>
        <w:pStyle w:val="Paragraph"/>
        <w:spacing w:line="480" w:lineRule="auto"/>
        <w:ind w:firstLine="0"/>
      </w:pPr>
      <w:r>
        <w:rPr>
          <w:i/>
        </w:rPr>
        <w:t>Extended explanation of network meta-analysis</w:t>
      </w:r>
    </w:p>
    <w:p w14:paraId="10CD570A" w14:textId="43AD9E95" w:rsidR="00FB54AE" w:rsidRPr="00BA0038" w:rsidRDefault="00FB54AE" w:rsidP="00906C7E">
      <w:pPr>
        <w:pStyle w:val="Paragraph"/>
        <w:spacing w:line="480" w:lineRule="auto"/>
        <w:ind w:firstLine="0"/>
      </w:pPr>
      <w:r w:rsidRPr="00BA0038">
        <w:t xml:space="preserve">For each </w:t>
      </w:r>
      <w:r>
        <w:t>ADR</w:t>
      </w:r>
      <w:r w:rsidRPr="00BA0038">
        <w:t xml:space="preserve">, we took the union of all shortest pathways between a drug target and </w:t>
      </w:r>
      <w:r>
        <w:t>ADR</w:t>
      </w:r>
      <w:r w:rsidRPr="00BA0038">
        <w:t xml:space="preserve">-associated genes </w:t>
      </w:r>
      <w:r w:rsidRPr="00173842">
        <w:rPr>
          <w:i/>
          <w:iCs/>
        </w:rPr>
        <w:t>(/Code/merge_networks_for_DMEs.ipynb</w:t>
      </w:r>
      <w:r w:rsidRPr="00BA0038">
        <w:t xml:space="preserve">). For instance, </w:t>
      </w:r>
      <w:r>
        <w:t xml:space="preserve">the drug, </w:t>
      </w:r>
      <w:r w:rsidRPr="00BA0038">
        <w:t>alemtuzumab</w:t>
      </w:r>
      <w:r>
        <w:t>,</w:t>
      </w:r>
      <w:r w:rsidRPr="00BA0038">
        <w:t xml:space="preserve"> is associated with hemolytic anemia on </w:t>
      </w:r>
      <w:r>
        <w:t>its</w:t>
      </w:r>
      <w:r w:rsidRPr="00BA0038">
        <w:t xml:space="preserve"> label. Alemtuzumab’s pathway was associated with the phenotypes, ‘autoimmune hemolytic anemia’ because the pathway contained the genes, FCGR3B, CD3G, IGHV2-5, and FCGR3A, and ‘hemolytic anemia, nonspherocytic, due to glucose phosphate isomerase deficiency’ because the pathway contained the genes FCGR2B, FCGR2A, FCGR2C, CD3G, and IGHV2-5 (</w:t>
      </w:r>
      <w:r w:rsidR="000268DE" w:rsidRPr="000268DE">
        <w:rPr>
          <w:b/>
          <w:bCs/>
        </w:rPr>
        <w:t>Data file S1</w:t>
      </w:r>
      <w:r w:rsidRPr="00BA0038">
        <w:t xml:space="preserve">). We found all shortest pathways between alemtuzumab’s drug targets and these genes. We repeated this process for all true positive drug pathways for hemolytic anemia and took the union of these shortest paths to create the merged pathway for hemolytic anemia. We repeated this process for all </w:t>
      </w:r>
      <w:r>
        <w:t>ADR</w:t>
      </w:r>
      <w:r w:rsidRPr="00BA0038">
        <w:t xml:space="preserve">s </w:t>
      </w:r>
      <w:r w:rsidRPr="00173842">
        <w:rPr>
          <w:i/>
          <w:iCs/>
        </w:rPr>
        <w:t>(/Code/merge_networks_for_DMEs.ipynb</w:t>
      </w:r>
      <w:r w:rsidRPr="00BA0038">
        <w:t>).</w:t>
      </w:r>
    </w:p>
    <w:p w14:paraId="3090C93D" w14:textId="6C0847CC" w:rsidR="00FB54AE" w:rsidRPr="00BA0038" w:rsidRDefault="00FB54AE" w:rsidP="00906C7E">
      <w:pPr>
        <w:pStyle w:val="Paragraph"/>
        <w:spacing w:line="480" w:lineRule="auto"/>
        <w:ind w:firstLine="0"/>
      </w:pPr>
      <w:r w:rsidRPr="00BA0038">
        <w:t>We further ranked all network nodes (drug binding and intermediate proteins) by the number of drug-</w:t>
      </w:r>
      <w:r>
        <w:t>ADR</w:t>
      </w:r>
      <w:r w:rsidRPr="00BA0038">
        <w:t xml:space="preserve"> pathways in which they occurred. For the alemtuzumab example, the gene CD3G is counted twice because it is involved in the pathway between alemtuzumab and two </w:t>
      </w:r>
      <w:r>
        <w:t>ADR</w:t>
      </w:r>
      <w:r w:rsidRPr="00BA0038">
        <w:t xml:space="preserve"> phenotypes (‘autoimmune hemolytic anemia’ and ‘hemolytic anemia, nonspherocytic, due to glucose phosphate isomerase deficiency’).  The total count for CD3G was 7 because it also occurred in the pathways for the drugs, natalizumab, rituximab, and </w:t>
      </w:r>
      <w:proofErr w:type="spellStart"/>
      <w:r w:rsidRPr="00BA0038">
        <w:t>pegademase</w:t>
      </w:r>
      <w:proofErr w:type="spellEnd"/>
      <w:r w:rsidRPr="00BA0038">
        <w:t>. The full list of drug-</w:t>
      </w:r>
      <w:r>
        <w:t>ADR</w:t>
      </w:r>
      <w:r w:rsidRPr="00BA0038">
        <w:t xml:space="preserve"> pathways for CD3G includes: </w:t>
      </w:r>
      <w:proofErr w:type="spellStart"/>
      <w:r w:rsidRPr="00BA0038">
        <w:t>Natalizumab:Hemolytic</w:t>
      </w:r>
      <w:proofErr w:type="spellEnd"/>
      <w:r w:rsidRPr="00BA0038">
        <w:t xml:space="preserve"> anemia, </w:t>
      </w:r>
      <w:proofErr w:type="spellStart"/>
      <w:r w:rsidRPr="00BA0038">
        <w:t>nonspherocytic</w:t>
      </w:r>
      <w:proofErr w:type="spellEnd"/>
      <w:r w:rsidRPr="00BA0038">
        <w:t xml:space="preserve">, due </w:t>
      </w:r>
      <w:r w:rsidRPr="00BA0038">
        <w:lastRenderedPageBreak/>
        <w:t xml:space="preserve">to glucose phosphate isomerase deficiency; </w:t>
      </w:r>
      <w:proofErr w:type="spellStart"/>
      <w:r w:rsidRPr="00BA0038">
        <w:t>Rituximab:Hemolytic</w:t>
      </w:r>
      <w:proofErr w:type="spellEnd"/>
      <w:r w:rsidRPr="00BA0038">
        <w:t xml:space="preserve"> anemia, </w:t>
      </w:r>
      <w:proofErr w:type="spellStart"/>
      <w:r w:rsidRPr="00BA0038">
        <w:t>nonspherocytic</w:t>
      </w:r>
      <w:proofErr w:type="spellEnd"/>
      <w:r w:rsidRPr="00BA0038">
        <w:t xml:space="preserve">, due to glucose phosphate isomerase deficiency; </w:t>
      </w:r>
      <w:proofErr w:type="spellStart"/>
      <w:r w:rsidRPr="00BA0038">
        <w:t>Alemtuzumab:Autoimmune</w:t>
      </w:r>
      <w:proofErr w:type="spellEnd"/>
      <w:r w:rsidRPr="00BA0038">
        <w:t xml:space="preserve"> hemolytic anemia; </w:t>
      </w:r>
      <w:proofErr w:type="spellStart"/>
      <w:r w:rsidRPr="00BA0038">
        <w:t>Rituximab:Autoimmune</w:t>
      </w:r>
      <w:proofErr w:type="spellEnd"/>
      <w:r w:rsidRPr="00BA0038">
        <w:t xml:space="preserve"> hemolytic anemia; </w:t>
      </w:r>
      <w:proofErr w:type="spellStart"/>
      <w:r w:rsidRPr="00BA0038">
        <w:t>Natalizumab:Autoimmune</w:t>
      </w:r>
      <w:proofErr w:type="spellEnd"/>
      <w:r w:rsidRPr="00BA0038">
        <w:t xml:space="preserve"> hemolytic anemia; </w:t>
      </w:r>
      <w:proofErr w:type="spellStart"/>
      <w:r w:rsidRPr="00BA0038">
        <w:t>Pegademase</w:t>
      </w:r>
      <w:proofErr w:type="spellEnd"/>
      <w:r w:rsidRPr="00BA0038">
        <w:t xml:space="preserve"> </w:t>
      </w:r>
      <w:proofErr w:type="spellStart"/>
      <w:r w:rsidRPr="00BA0038">
        <w:t>bovine:Hemolytic</w:t>
      </w:r>
      <w:proofErr w:type="spellEnd"/>
      <w:r w:rsidRPr="00BA0038">
        <w:t xml:space="preserve"> anemia, </w:t>
      </w:r>
      <w:proofErr w:type="spellStart"/>
      <w:r w:rsidRPr="00BA0038">
        <w:t>nonspherocytic</w:t>
      </w:r>
      <w:proofErr w:type="spellEnd"/>
      <w:r w:rsidRPr="00BA0038">
        <w:t xml:space="preserve">, due to glucose phosphate isomerase deficiency; and </w:t>
      </w:r>
      <w:proofErr w:type="spellStart"/>
      <w:r w:rsidRPr="00BA0038">
        <w:t>Alemtuzumab:Hemolytic</w:t>
      </w:r>
      <w:proofErr w:type="spellEnd"/>
      <w:r w:rsidRPr="00BA0038">
        <w:t xml:space="preserve"> anemia, </w:t>
      </w:r>
      <w:proofErr w:type="spellStart"/>
      <w:r w:rsidRPr="00BA0038">
        <w:t>nonspherocytic</w:t>
      </w:r>
      <w:proofErr w:type="spellEnd"/>
      <w:r w:rsidRPr="00BA0038">
        <w:t>, due to glucose phosphate isomerase deficiency (</w:t>
      </w:r>
      <w:r w:rsidR="00E5690C" w:rsidRPr="00E5690C">
        <w:rPr>
          <w:b/>
          <w:bCs/>
        </w:rPr>
        <w:t>Data file S2</w:t>
      </w:r>
      <w:r w:rsidRPr="00173842">
        <w:rPr>
          <w:i/>
          <w:iCs/>
        </w:rPr>
        <w:t xml:space="preserve">, </w:t>
      </w:r>
      <w:r>
        <w:rPr>
          <w:i/>
          <w:iCs/>
        </w:rPr>
        <w:t>supp3</w:t>
      </w:r>
      <w:r w:rsidRPr="00173842">
        <w:rPr>
          <w:i/>
          <w:iCs/>
        </w:rPr>
        <w:t>_DME_merged_node_counts.xlsx</w:t>
      </w:r>
      <w:r w:rsidRPr="00BA0038">
        <w:t xml:space="preserve">). For each </w:t>
      </w:r>
      <w:r>
        <w:t>ADR</w:t>
      </w:r>
      <w:r w:rsidRPr="00BA0038">
        <w:t xml:space="preserve">, we took the top 12 genes and plotted these counts across </w:t>
      </w:r>
      <w:r>
        <w:t>ADR</w:t>
      </w:r>
      <w:r w:rsidRPr="00BA0038">
        <w:t>s to look for patterns across genes</w:t>
      </w:r>
      <w:r>
        <w:t xml:space="preserve"> using the seaborn and </w:t>
      </w:r>
      <w:proofErr w:type="gramStart"/>
      <w:r>
        <w:t>pandas</w:t>
      </w:r>
      <w:proofErr w:type="gramEnd"/>
      <w:r>
        <w:t xml:space="preserve"> modules in python for creating heatmaps</w:t>
      </w:r>
      <w:r w:rsidRPr="00BA0038">
        <w:t xml:space="preserve"> (</w:t>
      </w:r>
      <w:r w:rsidRPr="00173842">
        <w:rPr>
          <w:i/>
          <w:iCs/>
        </w:rPr>
        <w:t xml:space="preserve">Code/merge_networks_for_DMEs.ipynb, Supplementary File 3, </w:t>
      </w:r>
      <w:r>
        <w:rPr>
          <w:i/>
          <w:iCs/>
        </w:rPr>
        <w:t>supp4</w:t>
      </w:r>
      <w:r w:rsidRPr="00173842">
        <w:rPr>
          <w:i/>
          <w:iCs/>
        </w:rPr>
        <w:t>_DME_heatmap_top_node_counts.xlsx</w:t>
      </w:r>
      <w:r>
        <w:rPr>
          <w:i/>
          <w:iCs/>
        </w:rPr>
        <w:t xml:space="preserve">, plotted in </w:t>
      </w:r>
      <w:r>
        <w:rPr>
          <w:b/>
          <w:bCs/>
          <w:i/>
          <w:iCs/>
        </w:rPr>
        <w:t>Fig 3</w:t>
      </w:r>
      <w:r w:rsidRPr="00BA0038">
        <w:t>).</w:t>
      </w:r>
    </w:p>
    <w:p w14:paraId="03077BE3" w14:textId="25DEE1A0" w:rsidR="00D366EE" w:rsidRPr="004B4153" w:rsidRDefault="00FB54AE" w:rsidP="00906C7E">
      <w:pPr>
        <w:pStyle w:val="Paragraph"/>
        <w:spacing w:line="480" w:lineRule="auto"/>
        <w:ind w:firstLine="0"/>
      </w:pPr>
      <w:r w:rsidRPr="00BA0038">
        <w:t xml:space="preserve">For example, in tardive dyskinesia, PathFX identified 35 </w:t>
      </w:r>
      <w:r>
        <w:t>cases where drug</w:t>
      </w:r>
      <w:r w:rsidRPr="00BA0038">
        <w:t xml:space="preserve"> pathways </w:t>
      </w:r>
      <w:r>
        <w:t>contained an association to the</w:t>
      </w:r>
      <w:r w:rsidRPr="00BA0038">
        <w:t xml:space="preserve"> tardive dyskinesia phenotype. For all other </w:t>
      </w:r>
      <w:r>
        <w:t>ADR</w:t>
      </w:r>
      <w:r w:rsidRPr="00BA0038">
        <w:t xml:space="preserve">s, the number of merged pathways is contained in </w:t>
      </w:r>
      <w:r w:rsidR="00570FBA" w:rsidRPr="00570FBA">
        <w:rPr>
          <w:b/>
          <w:bCs/>
        </w:rPr>
        <w:t>Data file S1</w:t>
      </w:r>
      <w:r w:rsidRPr="00E46618">
        <w:rPr>
          <w:i/>
          <w:iCs/>
        </w:rPr>
        <w:t xml:space="preserve">, </w:t>
      </w:r>
      <w:r>
        <w:rPr>
          <w:i/>
          <w:iCs/>
        </w:rPr>
        <w:t>supp2</w:t>
      </w:r>
      <w:r w:rsidRPr="00E46618">
        <w:rPr>
          <w:i/>
          <w:iCs/>
        </w:rPr>
        <w:t>_true_positives_summary.xlsx</w:t>
      </w:r>
      <w:r w:rsidRPr="00BA0038">
        <w:t xml:space="preserve">. For some </w:t>
      </w:r>
      <w:r>
        <w:t>ADR</w:t>
      </w:r>
      <w:r w:rsidRPr="00BA0038">
        <w:t xml:space="preserve">s, pathways analysis did not uncover an association between the drug’s target(s) and the </w:t>
      </w:r>
      <w:r>
        <w:t>ADR</w:t>
      </w:r>
      <w:r w:rsidRPr="00BA0038">
        <w:t xml:space="preserve"> (i.e.</w:t>
      </w:r>
      <w:r>
        <w:t>,</w:t>
      </w:r>
      <w:r w:rsidRPr="00BA0038">
        <w:t xml:space="preserve"> the sensitivity = 0, </w:t>
      </w:r>
      <w:r w:rsidR="009C2522" w:rsidRPr="009C2522">
        <w:rPr>
          <w:b/>
          <w:bCs/>
        </w:rPr>
        <w:t>Data file S1</w:t>
      </w:r>
      <w:r w:rsidRPr="00BA0038">
        <w:t>).</w:t>
      </w:r>
      <w:r>
        <w:t xml:space="preserve"> All the genes in the merged pathway constitute an “A</w:t>
      </w:r>
      <w:r w:rsidR="00AD19BD">
        <w:t>D</w:t>
      </w:r>
      <w:r>
        <w:t>R pathway”.</w:t>
      </w:r>
    </w:p>
    <w:p w14:paraId="3B196768" w14:textId="77777777" w:rsidR="006B44DA" w:rsidRDefault="006B44DA" w:rsidP="00906C7E">
      <w:pPr>
        <w:pStyle w:val="Paragraph"/>
        <w:spacing w:line="480" w:lineRule="auto"/>
        <w:ind w:firstLine="0"/>
        <w:rPr>
          <w:i/>
          <w:iCs/>
        </w:rPr>
      </w:pPr>
      <w:r>
        <w:rPr>
          <w:i/>
          <w:iCs/>
        </w:rPr>
        <w:t xml:space="preserve">Electronic Health Record Dataset: Optum Clinformatics Data Mart 7.0 </w:t>
      </w:r>
    </w:p>
    <w:p w14:paraId="58A0D1C7" w14:textId="195A1DAB" w:rsidR="006B44DA" w:rsidRDefault="00CC6C25" w:rsidP="00906C7E">
      <w:pPr>
        <w:pStyle w:val="Paragraph"/>
        <w:spacing w:line="480" w:lineRule="auto"/>
        <w:ind w:firstLine="0"/>
      </w:pPr>
      <w:r>
        <w:t xml:space="preserve">The Optum </w:t>
      </w:r>
      <w:proofErr w:type="spellStart"/>
      <w:r w:rsidRPr="00CC6C25">
        <w:t>Clinformatics</w:t>
      </w:r>
      <w:proofErr w:type="spellEnd"/>
      <w:r w:rsidRPr="00CC6C25">
        <w:t>™ Data Mart Database (</w:t>
      </w:r>
      <w:proofErr w:type="spellStart"/>
      <w:r w:rsidRPr="00CC6C25">
        <w:t>OptumInsight</w:t>
      </w:r>
      <w:proofErr w:type="spellEnd"/>
      <w:r w:rsidRPr="00CC6C25">
        <w:t>, Eden Prairie, MN) is a de-identified database from a large national insurance provider</w:t>
      </w:r>
      <w:r>
        <w:t xml:space="preserve">. The </w:t>
      </w:r>
      <w:r>
        <w:t xml:space="preserve">dataset </w:t>
      </w:r>
      <w:r>
        <w:t>contains</w:t>
      </w:r>
      <w:r>
        <w:t xml:space="preserve"> over 88 million patients largely under the age of 65 and is frequently used for observational studies </w:t>
      </w:r>
      <w:r>
        <w:fldChar w:fldCharType="begin"/>
      </w:r>
      <w:r>
        <w:instrText xml:space="preserve"> ADDIN PAPERS2_CITATIONS &lt;citation&gt;&lt;priority&gt;5&lt;/priority&gt;&lt;uuid&gt;5C6FA059-B500-4223-92F9-9DE96E5CD852&lt;/uuid&gt;&lt;publications&gt;&lt;publication&gt;&lt;subtype&gt;400&lt;/subtype&gt;&lt;title&gt;Comprehensive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fldChar w:fldCharType="separate"/>
      </w:r>
      <w:r>
        <w:rPr>
          <w:rFonts w:eastAsiaTheme="minorHAnsi"/>
        </w:rPr>
        <w:t>(</w:t>
      </w:r>
      <w:r>
        <w:rPr>
          <w:rFonts w:eastAsiaTheme="minorHAnsi"/>
          <w:i/>
          <w:iCs/>
        </w:rPr>
        <w:t>20</w:t>
      </w:r>
      <w:r>
        <w:rPr>
          <w:rFonts w:eastAsiaTheme="minorHAnsi"/>
        </w:rPr>
        <w:t>)</w:t>
      </w:r>
      <w:r>
        <w:fldChar w:fldCharType="end"/>
      </w:r>
      <w:r>
        <w:t xml:space="preserve"> </w:t>
      </w:r>
      <w:r w:rsidR="006B44DA">
        <w:t xml:space="preserve">We used a version of Optum </w:t>
      </w:r>
      <w:r w:rsidR="006B44DA" w:rsidRPr="00974C70">
        <w:t>standardized to OHDSI’s Observational Medical Outcomes Partnership (OMOP) common data model version 5 (</w:t>
      </w:r>
      <w:hyperlink r:id="rId5" w:history="1">
        <w:r w:rsidR="006B44DA" w:rsidRPr="001A1371">
          <w:rPr>
            <w:rStyle w:val="Hyperlink"/>
          </w:rPr>
          <w:t>https://github.com/OHDSI/CommonDataModel</w:t>
        </w:r>
      </w:hyperlink>
      <w:r w:rsidR="006B44DA" w:rsidRPr="00974C70">
        <w:t>)</w:t>
      </w:r>
      <w:r w:rsidR="006B44DA">
        <w:t xml:space="preserve">. The </w:t>
      </w:r>
      <w:r w:rsidR="006B44DA">
        <w:lastRenderedPageBreak/>
        <w:t>OMOP CDM used standard vocabulary concepts to</w:t>
      </w:r>
      <w:r w:rsidR="006B44DA" w:rsidRPr="00974C70">
        <w:t xml:space="preserve"> map</w:t>
      </w:r>
      <w:r w:rsidR="006B44DA">
        <w:t xml:space="preserve"> to</w:t>
      </w:r>
      <w:r w:rsidR="006B44DA" w:rsidRPr="00974C70">
        <w:t xml:space="preserve"> international coding systems into </w:t>
      </w:r>
      <w:r w:rsidR="006B44DA">
        <w:t xml:space="preserve">a consolidated data resource. </w:t>
      </w:r>
    </w:p>
    <w:p w14:paraId="3531305E" w14:textId="77777777" w:rsidR="006B44DA" w:rsidRPr="00BA0038" w:rsidRDefault="006B44DA" w:rsidP="00906C7E">
      <w:pPr>
        <w:pStyle w:val="Paragraph"/>
        <w:spacing w:line="480" w:lineRule="auto"/>
        <w:ind w:firstLine="0"/>
      </w:pPr>
    </w:p>
    <w:p w14:paraId="59406ABF" w14:textId="79104E1C" w:rsidR="004673A8" w:rsidRPr="00974C70" w:rsidRDefault="00701353" w:rsidP="00906C7E">
      <w:pPr>
        <w:pStyle w:val="Paragraph"/>
        <w:spacing w:line="480" w:lineRule="auto"/>
        <w:ind w:firstLine="0"/>
        <w:rPr>
          <w:i/>
          <w:iCs/>
        </w:rPr>
      </w:pPr>
      <w:r>
        <w:rPr>
          <w:i/>
          <w:iCs/>
        </w:rPr>
        <w:t>Novel observational study for assessing aspirin and albuterol combinations</w:t>
      </w:r>
      <w:r w:rsidR="00974C70">
        <w:rPr>
          <w:i/>
          <w:iCs/>
        </w:rPr>
        <w:t xml:space="preserve"> using CohortMethod</w:t>
      </w:r>
    </w:p>
    <w:p w14:paraId="5C204569" w14:textId="489B6FBA" w:rsidR="00EA60A8" w:rsidRDefault="00EA60A8" w:rsidP="00906C7E">
      <w:pPr>
        <w:pStyle w:val="Paragraph"/>
        <w:spacing w:line="480" w:lineRule="auto"/>
        <w:ind w:firstLine="0"/>
      </w:pPr>
      <w:r>
        <w:t xml:space="preserve">Accessing data in the CDM format </w:t>
      </w:r>
      <w:r w:rsidR="004B4153">
        <w:t>enabled us to produce</w:t>
      </w:r>
      <w:r>
        <w:t xml:space="preserve"> anonymized code that is sufficiently standardized to enable deployment on other health record datasets in the CDM format. Anonymized code does not contain any server access information or any patient data that would jeopardize data security</w:t>
      </w:r>
      <w:r w:rsidR="004B4153">
        <w:t xml:space="preserve"> and facilitates reproducibility</w:t>
      </w:r>
      <w:r>
        <w:t xml:space="preserve">. All the anonymized SQL and R code used for the first two observational studies is contained in </w:t>
      </w:r>
      <w:r>
        <w:rPr>
          <w:i/>
          <w:iCs/>
        </w:rPr>
        <w:t>/Code/</w:t>
      </w:r>
      <w:commentRangeStart w:id="0"/>
      <w:proofErr w:type="spellStart"/>
      <w:r w:rsidRPr="00B12368">
        <w:rPr>
          <w:i/>
          <w:iCs/>
        </w:rPr>
        <w:t>CohortMethod_and_SQL</w:t>
      </w:r>
      <w:commentRangeEnd w:id="0"/>
      <w:proofErr w:type="spellEnd"/>
      <w:r>
        <w:rPr>
          <w:rStyle w:val="CommentReference"/>
        </w:rPr>
        <w:commentReference w:id="0"/>
      </w:r>
      <w:r>
        <w:rPr>
          <w:i/>
          <w:iCs/>
        </w:rPr>
        <w:t xml:space="preserve">. </w:t>
      </w:r>
      <w:r>
        <w:t>We used the following code to execute the following searches in the electronic health record:</w:t>
      </w:r>
    </w:p>
    <w:p w14:paraId="68D55B57" w14:textId="4F5D9F4A" w:rsidR="00EA60A8" w:rsidRDefault="00EA60A8" w:rsidP="00906C7E">
      <w:pPr>
        <w:pStyle w:val="Paragraph"/>
        <w:numPr>
          <w:ilvl w:val="0"/>
          <w:numId w:val="1"/>
        </w:numPr>
        <w:spacing w:line="480" w:lineRule="auto"/>
      </w:pPr>
      <w:proofErr w:type="spellStart"/>
      <w:r w:rsidRPr="00D851B3">
        <w:rPr>
          <w:i/>
          <w:iCs/>
        </w:rPr>
        <w:t>count_dmes_outcomes.sql</w:t>
      </w:r>
      <w:proofErr w:type="spellEnd"/>
      <w:r>
        <w:t>: identif</w:t>
      </w:r>
      <w:r w:rsidR="00D851B3">
        <w:t>ied</w:t>
      </w:r>
      <w:r>
        <w:t xml:space="preserve"> patients with A</w:t>
      </w:r>
      <w:r w:rsidR="00AD19BD">
        <w:t>D</w:t>
      </w:r>
      <w:r>
        <w:t>R diagnoses</w:t>
      </w:r>
      <w:r w:rsidR="00D851B3">
        <w:t xml:space="preserve"> from the CONDITION_OCCURENCE table.</w:t>
      </w:r>
      <w:r>
        <w:t xml:space="preserve"> For pancreatitis</w:t>
      </w:r>
      <w:r w:rsidR="00D851B3">
        <w:t xml:space="preserve"> and sepsis</w:t>
      </w:r>
      <w:r>
        <w:t>, we used the concept id</w:t>
      </w:r>
      <w:r w:rsidR="00D851B3">
        <w:t>s</w:t>
      </w:r>
      <w:r>
        <w:t xml:space="preserve"> </w:t>
      </w:r>
      <w:r w:rsidRPr="00EA60A8">
        <w:t>4192640</w:t>
      </w:r>
      <w:r w:rsidR="00D851B3">
        <w:t xml:space="preserve"> and </w:t>
      </w:r>
      <w:r w:rsidR="00D851B3" w:rsidRPr="00D851B3">
        <w:t>132797</w:t>
      </w:r>
      <w:r w:rsidR="00D851B3">
        <w:t xml:space="preserve"> which mapped to the SNOMED terms, “pancreatitis”, and “sepsis”, respectively. In both cases, we included descendent concepts of either primary term.</w:t>
      </w:r>
    </w:p>
    <w:p w14:paraId="01693E3E" w14:textId="33E466D5" w:rsidR="00D851B3" w:rsidRDefault="00D851B3" w:rsidP="00906C7E">
      <w:pPr>
        <w:pStyle w:val="Paragraph"/>
        <w:numPr>
          <w:ilvl w:val="0"/>
          <w:numId w:val="1"/>
        </w:numPr>
        <w:spacing w:line="480" w:lineRule="auto"/>
      </w:pPr>
      <w:proofErr w:type="spellStart"/>
      <w:r w:rsidRPr="00D851B3">
        <w:rPr>
          <w:i/>
          <w:iCs/>
        </w:rPr>
        <w:t>count_drug_eras_singleDrug.sql</w:t>
      </w:r>
      <w:proofErr w:type="spellEnd"/>
      <w:r>
        <w:t xml:space="preserve">: identified patients exposed to a predicted combination drug from the DRUG_ERA table (see below). </w:t>
      </w:r>
    </w:p>
    <w:p w14:paraId="765F9332" w14:textId="5C17FFE6" w:rsidR="00D851B3" w:rsidRDefault="00D851B3" w:rsidP="00906C7E">
      <w:pPr>
        <w:pStyle w:val="Paragraph"/>
        <w:numPr>
          <w:ilvl w:val="0"/>
          <w:numId w:val="1"/>
        </w:numPr>
        <w:spacing w:line="480" w:lineRule="auto"/>
      </w:pPr>
      <w:proofErr w:type="spellStart"/>
      <w:r w:rsidRPr="00D851B3">
        <w:rPr>
          <w:i/>
          <w:iCs/>
        </w:rPr>
        <w:t>count_drug_eras_from_list.sql</w:t>
      </w:r>
      <w:proofErr w:type="spellEnd"/>
      <w:r>
        <w:t>: identified patients exposed to network or non-network class drugs from the DRUG_ERA table (see below).</w:t>
      </w:r>
    </w:p>
    <w:p w14:paraId="02689F98" w14:textId="1FC0FE83" w:rsidR="00D851B3" w:rsidRDefault="00D851B3" w:rsidP="00906C7E">
      <w:pPr>
        <w:pStyle w:val="Paragraph"/>
        <w:numPr>
          <w:ilvl w:val="0"/>
          <w:numId w:val="1"/>
        </w:numPr>
        <w:spacing w:line="480" w:lineRule="auto"/>
      </w:pPr>
      <w:proofErr w:type="spellStart"/>
      <w:r w:rsidRPr="00D851B3">
        <w:rPr>
          <w:i/>
          <w:iCs/>
        </w:rPr>
        <w:t>look_for_overlaps.sql</w:t>
      </w:r>
      <w:proofErr w:type="spellEnd"/>
      <w:r>
        <w:t>: identified patients that had overlapping drug exposures of classified drugs and predicted combination drugs.</w:t>
      </w:r>
    </w:p>
    <w:p w14:paraId="49F0A6E7" w14:textId="50F543D8" w:rsidR="00D851B3" w:rsidRPr="00EA60A8" w:rsidRDefault="00D851B3" w:rsidP="00906C7E">
      <w:pPr>
        <w:pStyle w:val="Paragraph"/>
        <w:numPr>
          <w:ilvl w:val="0"/>
          <w:numId w:val="1"/>
        </w:numPr>
        <w:spacing w:line="480" w:lineRule="auto"/>
      </w:pPr>
      <w:proofErr w:type="spellStart"/>
      <w:r w:rsidRPr="00D851B3">
        <w:lastRenderedPageBreak/>
        <w:t>look_for_subsequent_outcomes.sql</w:t>
      </w:r>
      <w:proofErr w:type="spellEnd"/>
      <w:r>
        <w:t>: identified patients with an adverse outcome CONDITION_OCCURENCE following exposure to a classified drug or combination of drugs.</w:t>
      </w:r>
      <w:r w:rsidR="006D7390">
        <w:t xml:space="preserve"> This search was largely for feasibility of estimating Hazard Ratios.</w:t>
      </w:r>
    </w:p>
    <w:p w14:paraId="3498CB48" w14:textId="5981FF83" w:rsidR="00701353" w:rsidRDefault="00701353" w:rsidP="00906C7E">
      <w:pPr>
        <w:pStyle w:val="Paragraph"/>
        <w:spacing w:line="480" w:lineRule="auto"/>
        <w:ind w:firstLine="0"/>
      </w:pPr>
      <w:r>
        <w:t>The DRUG_ERA is a derived data table used in OMOP CDM databases</w:t>
      </w:r>
      <w:r w:rsidR="00723825">
        <w:t xml:space="preserve">. The eras are derived from drug exposure data using standardized algorithms. They reflect a continuous exposure to a single compound and can be derived from multiple drug exposure data types: for pharmacy prescriptions, a drug era begins at the start of the prescription and ends at the time of the last dispensed dose, for procedure drugs they reflect the date of administration, and </w:t>
      </w:r>
      <w:r w:rsidR="00565AE4">
        <w:t>drug eras may be combined if the gap between subsequent exposures is less than or equal to 30 days</w:t>
      </w:r>
      <w:r w:rsidR="00D11A8D">
        <w:t xml:space="preserve"> (</w:t>
      </w:r>
      <w:r w:rsidR="00D11A8D" w:rsidRPr="00565AE4">
        <w:t>https://www.ohdsi.org/web/wiki/doku.php?id=documentation:cdm:drug_era</w:t>
      </w:r>
      <w:r w:rsidR="00D11A8D">
        <w:t>)</w:t>
      </w:r>
      <w:r w:rsidR="00565AE4">
        <w:t>.</w:t>
      </w:r>
    </w:p>
    <w:p w14:paraId="2972C406" w14:textId="1DC7AAE1" w:rsidR="00D51B82" w:rsidRDefault="004673A8" w:rsidP="00906C7E">
      <w:pPr>
        <w:pStyle w:val="Paragraph"/>
        <w:spacing w:line="480" w:lineRule="auto"/>
        <w:ind w:firstLine="0"/>
      </w:pPr>
      <w:r w:rsidRPr="00EB1173">
        <w:t>To test these hypotheses, we used CohortMethod</w:t>
      </w:r>
      <w:r w:rsidR="00EB1173" w:rsidRPr="00EB1173">
        <w:fldChar w:fldCharType="begin"/>
      </w:r>
      <w:r w:rsidR="00EB1173" w:rsidRPr="00EB1173">
        <w:instrText xml:space="preserve"> ADDIN PAPERS2_CITATIONS &lt;citation&gt;&lt;priority&gt;6&lt;/priority&gt;&lt;uuid&gt;E8689966-64FF-4645-A069-36663CB74D5E&lt;/uuid&gt;&lt;publications&gt;&lt;publication&gt;&lt;subtype&gt;400&lt;/subtype&gt;&lt;publisher&gt;Springer International Publishing&lt;/publisher&gt;&lt;title&gt;Empirical performance of a new user cohort method: lessons for developing a risk identification and analysis system.&lt;/title&gt;&lt;url&gt;http://link.springer.com/10.1007/s40264-013-0099-6&lt;/url&gt;&lt;volume&gt;36 Suppl 1&lt;/volume&gt;&lt;publication_date&gt;99201310001200000000220000&lt;/publication_date&gt;&lt;uuid&gt;6669DBF1-1CFE-47DA-98C8-556B1AD10562&lt;/uuid&gt;&lt;type&gt;400&lt;/type&gt;&lt;number&gt;S1&lt;/number&gt;&lt;doi&gt;10.1007/s40264-013-0099-6&lt;/doi&gt;&lt;institution&gt;Janssen Research and Development LLC, Titusville, NJ, USA, ryan@omop.org.&lt;/institution&gt;&lt;startpage&gt;S59&lt;/startpage&gt;&lt;endpage&gt;72&lt;/endpage&gt;&lt;bundle&gt;&lt;publication&gt;&lt;title&gt;Drug safety&lt;/title&gt;&lt;uuid&gt;209D6D1D-279B-4DE3-8E68-961CCF527235&lt;/uuid&gt;&lt;subtype&gt;-100&lt;/subtype&gt;&lt;type&gt;-100&lt;/type&gt;&lt;/publication&gt;&lt;/bundle&gt;&lt;authors&gt;&lt;author&gt;&lt;lastName&gt;Ryan&lt;/lastName&gt;&lt;firstName&gt;Patrick&lt;/firstName&gt;&lt;middleNames&gt;B&lt;/middleNames&gt;&lt;/author&gt;&lt;author&gt;&lt;lastName&gt;Schuemie&lt;/lastName&gt;&lt;firstName&gt;Martijn&lt;/firstName&gt;&lt;middleNames&gt;J&lt;/middleNames&gt;&lt;/author&gt;&lt;author&gt;&lt;lastName&gt;Gruber&lt;/lastName&gt;&lt;firstName&gt;Susan&lt;/firstName&gt;&lt;/author&gt;&lt;author&gt;&lt;lastName&gt;Zorych&lt;/lastName&gt;&lt;firstName&gt;Ivan&lt;/firstName&gt;&lt;/author&gt;&lt;author&gt;&lt;lastName&gt;Madigan&lt;/lastName&gt;&lt;firstName&gt;David&lt;/firstName&gt;&lt;/author&gt;&lt;/authors&gt;&lt;/publication&gt;&lt;/publications&gt;&lt;cites&gt;&lt;/cites&gt;&lt;/citation&gt;</w:instrText>
      </w:r>
      <w:r w:rsidR="00EB1173" w:rsidRPr="00EB1173">
        <w:fldChar w:fldCharType="separate"/>
      </w:r>
      <w:r w:rsidR="00EB1173" w:rsidRPr="00EB1173">
        <w:rPr>
          <w:rFonts w:eastAsiaTheme="minorHAnsi"/>
        </w:rPr>
        <w:t>(</w:t>
      </w:r>
      <w:r w:rsidR="006757B6" w:rsidRPr="006757B6">
        <w:rPr>
          <w:rFonts w:eastAsiaTheme="minorHAnsi"/>
          <w:i/>
          <w:iCs/>
        </w:rPr>
        <w:t>3</w:t>
      </w:r>
      <w:r w:rsidR="00EB1173" w:rsidRPr="00EB1173">
        <w:rPr>
          <w:rFonts w:eastAsiaTheme="minorHAnsi"/>
          <w:i/>
          <w:iCs/>
        </w:rPr>
        <w:t>6</w:t>
      </w:r>
      <w:r w:rsidR="00EB1173" w:rsidRPr="00EB1173">
        <w:rPr>
          <w:rFonts w:eastAsiaTheme="minorHAnsi"/>
        </w:rPr>
        <w:t>)</w:t>
      </w:r>
      <w:r w:rsidR="00EB1173" w:rsidRPr="00EB1173">
        <w:fldChar w:fldCharType="end"/>
      </w:r>
      <w:r w:rsidR="00165A13" w:rsidRPr="00EB1173">
        <w:t xml:space="preserve"> tools</w:t>
      </w:r>
      <w:r w:rsidRPr="00EB1173">
        <w:t xml:space="preserve"> </w:t>
      </w:r>
      <w:r w:rsidR="00165A13" w:rsidRPr="00EB1173">
        <w:t>and</w:t>
      </w:r>
      <w:r w:rsidRPr="00EB1173">
        <w:t xml:space="preserve"> the Optum dataset</w:t>
      </w:r>
      <w:r w:rsidR="00D851B3" w:rsidRPr="00EB1173">
        <w:t xml:space="preserve"> (described previously)</w:t>
      </w:r>
      <w:r w:rsidR="00D51B82" w:rsidRPr="00EB1173">
        <w:t xml:space="preserve"> to conduct propensity score matching and estimate effect sizes. </w:t>
      </w:r>
      <w:r w:rsidR="00EE3BD2">
        <w:t>For transparency, t</w:t>
      </w:r>
      <w:r w:rsidR="00D51B82" w:rsidRPr="00EB1173">
        <w:t>he analyses for the sepsis and pan</w:t>
      </w:r>
      <w:r w:rsidR="00236A98" w:rsidRPr="00EB1173">
        <w:t>c</w:t>
      </w:r>
      <w:r w:rsidR="00D51B82" w:rsidRPr="00EB1173">
        <w:t xml:space="preserve">reatitis studies are contained in </w:t>
      </w:r>
      <w:proofErr w:type="spellStart"/>
      <w:r w:rsidR="00F630C1" w:rsidRPr="00EB1173">
        <w:rPr>
          <w:i/>
          <w:iCs/>
        </w:rPr>
        <w:t>count_drug_combo_exposures_</w:t>
      </w:r>
      <w:proofErr w:type="gramStart"/>
      <w:r w:rsidR="00D51B82" w:rsidRPr="00EB1173">
        <w:rPr>
          <w:i/>
          <w:iCs/>
        </w:rPr>
        <w:t>sepsi</w:t>
      </w:r>
      <w:r w:rsidR="00F630C1" w:rsidRPr="00EB1173">
        <w:rPr>
          <w:i/>
          <w:iCs/>
        </w:rPr>
        <w:t>s.R</w:t>
      </w:r>
      <w:proofErr w:type="spellEnd"/>
      <w:proofErr w:type="gramEnd"/>
      <w:r w:rsidR="00D51B82" w:rsidRPr="00EB1173">
        <w:t xml:space="preserve"> and </w:t>
      </w:r>
      <w:proofErr w:type="spellStart"/>
      <w:r w:rsidR="00D51B82" w:rsidRPr="00EB1173">
        <w:rPr>
          <w:i/>
          <w:iCs/>
        </w:rPr>
        <w:t>count_drug_combo_exposures_pancreatitis.R</w:t>
      </w:r>
      <w:proofErr w:type="spellEnd"/>
      <w:r w:rsidR="00D51B82" w:rsidRPr="00EB1173">
        <w:t>, respectively.</w:t>
      </w:r>
      <w:r w:rsidR="00D51B82">
        <w:t xml:space="preserve"> </w:t>
      </w:r>
    </w:p>
    <w:p w14:paraId="570137E4" w14:textId="599D5AB7" w:rsidR="00D51B82" w:rsidRDefault="00F630C1" w:rsidP="00906C7E">
      <w:pPr>
        <w:pStyle w:val="Paragraph"/>
        <w:spacing w:line="480" w:lineRule="auto"/>
        <w:ind w:firstLine="0"/>
      </w:pPr>
      <w:r>
        <w:t xml:space="preserve">For </w:t>
      </w:r>
      <w:r w:rsidR="00D51B82">
        <w:t>the sepsis</w:t>
      </w:r>
      <w:r>
        <w:t xml:space="preserve"> </w:t>
      </w:r>
      <w:r w:rsidR="00D51B82">
        <w:t>study</w:t>
      </w:r>
      <w:r>
        <w:t xml:space="preserve">, we started with </w:t>
      </w:r>
      <w:r w:rsidR="00D51B82">
        <w:t>29</w:t>
      </w:r>
      <w:r>
        <w:t xml:space="preserve"> drugs where their networks were associated with </w:t>
      </w:r>
      <w:r w:rsidR="00D51B82">
        <w:t>sepsis</w:t>
      </w:r>
      <w:r>
        <w:t xml:space="preserve">. Of these </w:t>
      </w:r>
      <w:r w:rsidR="00D51B82">
        <w:t>29</w:t>
      </w:r>
      <w:r>
        <w:t xml:space="preserve">, </w:t>
      </w:r>
      <w:r w:rsidR="00D51B82">
        <w:t>2</w:t>
      </w:r>
      <w:r>
        <w:t xml:space="preserve"> drug</w:t>
      </w:r>
      <w:r w:rsidR="00537ECE">
        <w:t xml:space="preserve"> network</w:t>
      </w:r>
      <w:r>
        <w:t xml:space="preserve">s contained </w:t>
      </w:r>
      <w:r w:rsidR="00D51B82">
        <w:t>ADRB2</w:t>
      </w:r>
      <w:r>
        <w:t xml:space="preserve">, which </w:t>
      </w:r>
      <w:r w:rsidR="00D51B82">
        <w:t>is a</w:t>
      </w:r>
      <w:r>
        <w:t xml:space="preserve"> target of the predicted combo drug</w:t>
      </w:r>
      <w:r w:rsidR="00D51B82">
        <w:t>,</w:t>
      </w:r>
      <w:r>
        <w:t xml:space="preserve"> </w:t>
      </w:r>
      <w:r w:rsidR="00D51B82">
        <w:t>albuterol</w:t>
      </w:r>
      <w:r>
        <w:t xml:space="preserve">. These </w:t>
      </w:r>
      <w:r w:rsidR="00D51B82">
        <w:t xml:space="preserve">2 </w:t>
      </w:r>
      <w:r>
        <w:t xml:space="preserve">drugs also did not </w:t>
      </w:r>
      <w:r w:rsidR="00DE25F3">
        <w:t>share</w:t>
      </w:r>
      <w:r>
        <w:t xml:space="preserve"> any of </w:t>
      </w:r>
      <w:r w:rsidR="00B50D7B">
        <w:t xml:space="preserve">the </w:t>
      </w:r>
      <w:r w:rsidR="00D51B82">
        <w:t>albuterol</w:t>
      </w:r>
      <w:r>
        <w:t xml:space="preserve"> drug targets. Of the remaining </w:t>
      </w:r>
      <w:r w:rsidR="00D51B82">
        <w:t>27</w:t>
      </w:r>
      <w:r>
        <w:t xml:space="preserve"> drug networks, </w:t>
      </w:r>
      <w:r w:rsidR="00D51B82">
        <w:t>1</w:t>
      </w:r>
      <w:r>
        <w:t xml:space="preserve">8 drugs did not share drug-binding targets with </w:t>
      </w:r>
      <w:r w:rsidR="00D51B82">
        <w:t>albuterol</w:t>
      </w:r>
      <w:r>
        <w:t xml:space="preserve"> and did not contain any </w:t>
      </w:r>
      <w:r w:rsidR="00D51B82">
        <w:t>albuterol</w:t>
      </w:r>
      <w:r>
        <w:t>-binding genes in their networks.</w:t>
      </w:r>
      <w:r w:rsidR="00A577B2">
        <w:t xml:space="preserve"> All </w:t>
      </w:r>
      <w:r>
        <w:t xml:space="preserve">drugs are listed in </w:t>
      </w:r>
      <w:r w:rsidRPr="008E2D70">
        <w:rPr>
          <w:b/>
          <w:bCs/>
        </w:rPr>
        <w:t xml:space="preserve">Table </w:t>
      </w:r>
      <w:r w:rsidR="00A46502">
        <w:rPr>
          <w:b/>
          <w:bCs/>
        </w:rPr>
        <w:t>S</w:t>
      </w:r>
      <w:r w:rsidR="00D51B82">
        <w:rPr>
          <w:b/>
          <w:bCs/>
        </w:rPr>
        <w:t>2</w:t>
      </w:r>
      <w:r w:rsidR="00DE25F3">
        <w:rPr>
          <w:b/>
          <w:bCs/>
        </w:rPr>
        <w:t xml:space="preserve"> </w:t>
      </w:r>
      <w:r w:rsidR="00DE25F3">
        <w:t xml:space="preserve">and </w:t>
      </w:r>
      <w:r w:rsidR="003E655C" w:rsidRPr="003E655C">
        <w:rPr>
          <w:b/>
          <w:bCs/>
        </w:rPr>
        <w:t>Data file S5</w:t>
      </w:r>
      <w:r w:rsidR="003E655C">
        <w:t xml:space="preserve">, </w:t>
      </w:r>
      <w:r w:rsidR="00DE25F3" w:rsidRPr="00D95788">
        <w:rPr>
          <w:i/>
          <w:iCs/>
        </w:rPr>
        <w:t>supp</w:t>
      </w:r>
      <w:r w:rsidR="003E655C">
        <w:rPr>
          <w:i/>
          <w:iCs/>
        </w:rPr>
        <w:t>5</w:t>
      </w:r>
      <w:r w:rsidR="00DE25F3" w:rsidRPr="00D95788">
        <w:rPr>
          <w:i/>
          <w:iCs/>
        </w:rPr>
        <w:t>_all_SP_drug_class_predictions.xlsx</w:t>
      </w:r>
      <w:r>
        <w:t>.</w:t>
      </w:r>
      <w:r w:rsidR="00636B2A">
        <w:t xml:space="preserve"> </w:t>
      </w:r>
    </w:p>
    <w:p w14:paraId="2F89592C" w14:textId="45C718E4" w:rsidR="00D51B82" w:rsidRPr="00A577B2" w:rsidRDefault="009F6967" w:rsidP="00906C7E">
      <w:pPr>
        <w:pStyle w:val="Paragraph"/>
        <w:spacing w:line="480" w:lineRule="auto"/>
        <w:ind w:firstLine="0"/>
      </w:pPr>
      <w:r>
        <w:t>Instead of manually defining patient covariates, we used the built-in function to create a propensity score that leverage</w:t>
      </w:r>
      <w:r w:rsidR="00A46502">
        <w:t>d</w:t>
      </w:r>
      <w:r>
        <w:t xml:space="preserve"> the totality of data for a given patient to reduce confounding. For </w:t>
      </w:r>
      <w:r>
        <w:lastRenderedPageBreak/>
        <w:t xml:space="preserve">this analysis the area under the curve (AUC) for the propensity model was </w:t>
      </w:r>
      <w:r w:rsidR="00F42F66">
        <w:t>0.99</w:t>
      </w:r>
      <w:commentRangeStart w:id="1"/>
      <w:commentRangeEnd w:id="1"/>
      <w:r w:rsidR="00282599">
        <w:rPr>
          <w:rStyle w:val="CommentReference"/>
        </w:rPr>
        <w:commentReference w:id="1"/>
      </w:r>
      <w:r w:rsidR="00F42F66">
        <w:t xml:space="preserve">. </w:t>
      </w:r>
      <w:r>
        <w:t>We used two methods to assess treatment vs. comparator effects: inverse propensity weighting (IPW) and matching. In IPW, we use</w:t>
      </w:r>
      <w:r w:rsidR="00A577B2">
        <w:t>d</w:t>
      </w:r>
      <w:r>
        <w:t xml:space="preserve"> the entire patient population and weight</w:t>
      </w:r>
      <w:r w:rsidR="00A577B2">
        <w:t>ed</w:t>
      </w:r>
      <w:r>
        <w:t xml:space="preserve"> patient subsets based on their propensity score to balance the representation of patient subsets in the overall estimation. In the matching approach, we use</w:t>
      </w:r>
      <w:r w:rsidR="00A577B2">
        <w:t>d</w:t>
      </w:r>
      <w:r>
        <w:t xml:space="preserve"> a subset of the patient population, and estimate</w:t>
      </w:r>
      <w:r w:rsidR="00A577B2">
        <w:t>d</w:t>
      </w:r>
      <w:r>
        <w:t xml:space="preserve"> the drug effects only on patients who are matched between the treatment and comparator groups based on their propensity scores</w:t>
      </w:r>
      <w:r w:rsidR="00EE3FBF">
        <w:t xml:space="preserve"> (the propensity score is a sufficient proxy for shared confounding variables)</w:t>
      </w:r>
      <w:r>
        <w:t>.</w:t>
      </w:r>
      <w:r w:rsidR="00C26AE1">
        <w:t xml:space="preserve"> We ultimately used matching to define patient cohorts as this was the best comparison of patients with similar clinical features. </w:t>
      </w:r>
      <w:r w:rsidR="00A577B2">
        <w:t xml:space="preserve">The patient attrition diagram and covariate balance table after matching are contained in </w:t>
      </w:r>
      <w:r w:rsidR="00A577B2">
        <w:rPr>
          <w:b/>
          <w:bCs/>
        </w:rPr>
        <w:t>Fig S</w:t>
      </w:r>
      <w:r w:rsidR="00137FD7">
        <w:rPr>
          <w:b/>
          <w:bCs/>
        </w:rPr>
        <w:t>1</w:t>
      </w:r>
      <w:r w:rsidR="00A577B2">
        <w:rPr>
          <w:b/>
          <w:bCs/>
        </w:rPr>
        <w:t xml:space="preserve"> </w:t>
      </w:r>
      <w:r w:rsidR="00A577B2">
        <w:t xml:space="preserve">and </w:t>
      </w:r>
      <w:r w:rsidR="00A577B2">
        <w:rPr>
          <w:b/>
          <w:bCs/>
        </w:rPr>
        <w:t>Table S3</w:t>
      </w:r>
      <w:r w:rsidR="00A577B2">
        <w:t>, respectively.</w:t>
      </w:r>
    </w:p>
    <w:p w14:paraId="3775592E" w14:textId="2588C082" w:rsidR="00173842" w:rsidRDefault="00C0360D" w:rsidP="00906C7E">
      <w:pPr>
        <w:pStyle w:val="Paragraph"/>
        <w:spacing w:line="480" w:lineRule="auto"/>
        <w:ind w:firstLine="0"/>
      </w:pPr>
      <w:r>
        <w:t xml:space="preserve">We repeated this analysis procedure for </w:t>
      </w:r>
      <w:r w:rsidR="00A577B2">
        <w:t>the</w:t>
      </w:r>
      <w:r>
        <w:t xml:space="preserve"> </w:t>
      </w:r>
      <w:r w:rsidRPr="00EB1173">
        <w:t>pancreatitis</w:t>
      </w:r>
      <w:r>
        <w:t xml:space="preserve"> study.</w:t>
      </w:r>
      <w:r w:rsidR="00D51B82" w:rsidRPr="00D51B82">
        <w:t xml:space="preserve"> </w:t>
      </w:r>
      <w:r w:rsidR="00D51B82">
        <w:t xml:space="preserve">For this analysis, we started with 80 drugs where their networks were associated with pancreatitis. Of these 80, 8 drugs contained either TP53, EDRNA, or NFKBIA, which are targets of the predicted combo drug aspirin. These 8 drugs also did not bind any of aspirin’s drug targets. Of the remaining 72 drug networks, 28 drugs did not share drug-binding targets with aspirin and did not contain any aspirin-binding genes in their networks. </w:t>
      </w:r>
      <w:r w:rsidR="00137FD7">
        <w:t>All</w:t>
      </w:r>
      <w:r w:rsidR="00D51B82">
        <w:t xml:space="preserve"> drugs are listed below in </w:t>
      </w:r>
      <w:r w:rsidR="00D51B82" w:rsidRPr="008E2D70">
        <w:rPr>
          <w:b/>
          <w:bCs/>
        </w:rPr>
        <w:t xml:space="preserve">Table </w:t>
      </w:r>
      <w:r w:rsidR="00137FD7">
        <w:rPr>
          <w:b/>
          <w:bCs/>
        </w:rPr>
        <w:t>S4</w:t>
      </w:r>
      <w:r w:rsidR="00D51B82">
        <w:t>.</w:t>
      </w:r>
      <w:r>
        <w:t xml:space="preserve"> </w:t>
      </w:r>
      <w:r w:rsidR="00D72912">
        <w:t xml:space="preserve">We used the same propensity score matching function and the AUC for the propensity model was </w:t>
      </w:r>
      <w:r w:rsidR="00612E04">
        <w:t>0.90</w:t>
      </w:r>
      <w:r w:rsidR="00D72912">
        <w:t xml:space="preserve">. </w:t>
      </w:r>
      <w:r>
        <w:t xml:space="preserve">The attrition diagram after patient matching and the cohort covariate balance table are contained in </w:t>
      </w:r>
      <w:r>
        <w:rPr>
          <w:b/>
          <w:bCs/>
        </w:rPr>
        <w:t>Fig S</w:t>
      </w:r>
      <w:r w:rsidR="00137FD7">
        <w:rPr>
          <w:b/>
          <w:bCs/>
        </w:rPr>
        <w:t>2</w:t>
      </w:r>
      <w:r>
        <w:rPr>
          <w:b/>
          <w:bCs/>
        </w:rPr>
        <w:t xml:space="preserve"> </w:t>
      </w:r>
      <w:r>
        <w:t xml:space="preserve">and </w:t>
      </w:r>
      <w:r>
        <w:rPr>
          <w:b/>
          <w:bCs/>
        </w:rPr>
        <w:t>Table S</w:t>
      </w:r>
      <w:r w:rsidR="008C0156">
        <w:rPr>
          <w:b/>
          <w:bCs/>
        </w:rPr>
        <w:t>5</w:t>
      </w:r>
      <w:r w:rsidR="00137FD7">
        <w:rPr>
          <w:b/>
          <w:bCs/>
        </w:rPr>
        <w:t xml:space="preserve">, </w:t>
      </w:r>
      <w:r w:rsidR="00137FD7">
        <w:t>respectively</w:t>
      </w:r>
      <w:r>
        <w:rPr>
          <w:b/>
          <w:bCs/>
        </w:rPr>
        <w:t>.</w:t>
      </w:r>
      <w:r w:rsidR="00002DB9">
        <w:rPr>
          <w:b/>
          <w:bCs/>
        </w:rPr>
        <w:t xml:space="preserve"> </w:t>
      </w:r>
      <w:r w:rsidR="00002DB9" w:rsidRPr="00002DB9">
        <w:t>In both studies</w:t>
      </w:r>
      <w:r w:rsidR="00002DB9">
        <w:t xml:space="preserve">, we observed patients for a </w:t>
      </w:r>
      <w:r w:rsidR="003E655C">
        <w:t>30-day</w:t>
      </w:r>
      <w:r w:rsidR="00002DB9">
        <w:t xml:space="preserve"> risk window after the second, combination drug era was initiated.</w:t>
      </w:r>
    </w:p>
    <w:p w14:paraId="508301C5" w14:textId="77777777" w:rsidR="006B44DA" w:rsidRPr="00974C70" w:rsidRDefault="006B44DA" w:rsidP="00906C7E">
      <w:pPr>
        <w:pStyle w:val="Paragraph"/>
        <w:spacing w:line="480" w:lineRule="auto"/>
        <w:ind w:firstLine="0"/>
        <w:rPr>
          <w:i/>
          <w:iCs/>
        </w:rPr>
      </w:pPr>
      <w:r>
        <w:rPr>
          <w:i/>
          <w:iCs/>
        </w:rPr>
        <w:t>Novel observational studies for additional network predictions</w:t>
      </w:r>
    </w:p>
    <w:p w14:paraId="4CE7C027" w14:textId="6C08C87E" w:rsidR="006B44DA" w:rsidRDefault="006B44DA" w:rsidP="00906C7E">
      <w:pPr>
        <w:pStyle w:val="Paragraph"/>
        <w:spacing w:line="480" w:lineRule="auto"/>
        <w:ind w:firstLine="0"/>
        <w:rPr>
          <w:rFonts w:eastAsiaTheme="minorHAnsi"/>
        </w:rPr>
      </w:pPr>
      <w:r>
        <w:t xml:space="preserve">We pursued clinical validation of an additional 58 predicted DDIs from the ARP predictions because these had a greater sensitivity in the TWOSIDES dataset. To prioritize these </w:t>
      </w:r>
      <w:r>
        <w:lastRenderedPageBreak/>
        <w:t xml:space="preserve">combinations, we started with the 457 DDIs that were supported by a case report in TWOSIDES. We grouped these DDIs by network class (using downstream network proteins discovered by PathFX) and converted DrugBank identifiers to Anatomical Therapeutic Chemical (ATC) codes. We mapped DrugBank identifiers to all ATC </w:t>
      </w:r>
      <w:r w:rsidR="00E5431E">
        <w:t>codes but</w:t>
      </w:r>
      <w:r>
        <w:t xml:space="preserve"> excluded combination products from the analysis. All network, non-network classes and drugs contained in these classes are included in </w:t>
      </w:r>
      <w:r>
        <w:rPr>
          <w:b/>
          <w:bCs/>
        </w:rPr>
        <w:t xml:space="preserve">Table S6 </w:t>
      </w:r>
      <w:r>
        <w:t xml:space="preserve">and </w:t>
      </w:r>
      <w:r w:rsidR="00E5431E" w:rsidRPr="00E5431E">
        <w:rPr>
          <w:b/>
          <w:bCs/>
        </w:rPr>
        <w:t>Data file S6</w:t>
      </w:r>
      <w:r w:rsidR="00E5431E">
        <w:t xml:space="preserve">, </w:t>
      </w:r>
      <w:r>
        <w:rPr>
          <w:i/>
          <w:iCs/>
        </w:rPr>
        <w:t>supp6</w:t>
      </w:r>
      <w:r w:rsidRPr="00D95788">
        <w:rPr>
          <w:i/>
          <w:iCs/>
        </w:rPr>
        <w:t>_Assembled_sig_res_table.xlsx</w:t>
      </w:r>
      <w:r>
        <w:rPr>
          <w:b/>
          <w:bCs/>
        </w:rPr>
        <w:t>.</w:t>
      </w:r>
      <w:r>
        <w:t xml:space="preserve"> To conduct this analysis, we used a custom</w:t>
      </w:r>
      <w:r w:rsidR="00DA1EBC">
        <w:t>,</w:t>
      </w:r>
      <w:r>
        <w:t xml:space="preserve"> more scalable pipeline using low dimension CLMBR patient representations </w:t>
      </w:r>
      <w:r>
        <w:rPr>
          <w:rFonts w:eastAsiaTheme="minorHAnsi"/>
        </w:rPr>
        <w:fldChar w:fldCharType="begin"/>
      </w:r>
      <w:r>
        <w:rPr>
          <w:rFonts w:eastAsiaTheme="minorHAnsi"/>
        </w:rPr>
        <w:instrText xml:space="preserve"> ADDIN PAPERS2_CITATIONS &lt;citation&gt;&lt;priority&gt;7&lt;/priority&gt;&lt;uuid&gt;91D8A868-2387-480C-BCB3-3FB2C22518E2&lt;/uuid&gt;&lt;publications&gt;&lt;publication&gt;&lt;subtype&gt;400&lt;/subtype&gt;&lt;title&gt;Language models are an effective representation learning technique for electronic health record data&lt;/title&gt;&lt;url&gt;https://www.sciencedirect.com/science/article/pii/S1532046420302653&lt;/url&gt;&lt;uuid&gt;D8B41A0A-2270-4322-9FAB-B85364A2FFC4&lt;/uuid&gt;&lt;type&gt;400&lt;/type&gt;&lt;bundle&gt;&lt;publication&gt;&lt;title&gt;Elsevier</w:instrText>
      </w:r>
    </w:p>
    <w:p w14:paraId="71C36CFC" w14:textId="77777777" w:rsidR="006B44DA" w:rsidRDefault="006B44DA" w:rsidP="00906C7E">
      <w:pPr>
        <w:pStyle w:val="Paragraph"/>
        <w:spacing w:line="480" w:lineRule="auto"/>
        <w:ind w:firstLine="0"/>
        <w:rPr>
          <w:rFonts w:eastAsiaTheme="minorHAnsi"/>
        </w:rPr>
      </w:pPr>
      <w:r>
        <w:rPr>
          <w:rFonts w:eastAsiaTheme="minorHAnsi"/>
        </w:rPr>
        <w:instrText>&lt;/title&gt;&lt;uuid&gt;19D23AD8-1B18-415D-937C-7809ECD55294&lt;/uuid&gt;&lt;subtype&gt;-100&lt;/subtype&gt;&lt;type&gt;-100&lt;/type&gt;&lt;/publication&gt;&lt;/bundle&gt;&lt;authors&gt;&lt;author&gt;&lt;lastName&gt;Steinberg&lt;/lastName&gt;&lt;firstName&gt;E&lt;/firstName&gt;&lt;/author&gt;&lt;author&gt;&lt;lastName&gt;Jung&lt;/lastName&gt;&lt;firstName&gt;K&lt;/firstName&gt;&lt;/author&gt;&lt;author&gt;&lt;lastName&gt;Fries&lt;/lastName&gt;&lt;firstName&gt;J&lt;/firstName&gt;&lt;middleNames&gt;A&lt;/middleNames&gt;&lt;/author&gt;&lt;author&gt;&lt;lastName&gt;Biomedical&lt;/lastName&gt;&lt;firstName&gt;CK&lt;/firstName&gt;&lt;middleNames&gt;Corbin Journal of&lt;/middleNames&gt;&lt;/author&gt;&lt;author&gt;&lt;lastName&gt;2021&lt;/lastName&gt;&lt;/author&gt;&lt;/authors&gt;&lt;/publication&gt;&lt;/publications&gt;&lt;cites&gt;&lt;/cites&gt;&lt;/citation&gt;</w:instrText>
      </w:r>
      <w:r>
        <w:rPr>
          <w:rFonts w:eastAsiaTheme="minorHAnsi"/>
        </w:rPr>
        <w:fldChar w:fldCharType="separate"/>
      </w:r>
      <w:r>
        <w:rPr>
          <w:rFonts w:eastAsiaTheme="minorHAnsi"/>
        </w:rPr>
        <w:t>(</w:t>
      </w:r>
      <w:r>
        <w:rPr>
          <w:rFonts w:eastAsiaTheme="minorHAnsi"/>
          <w:i/>
          <w:iCs/>
        </w:rPr>
        <w:t>28</w:t>
      </w:r>
      <w:r>
        <w:rPr>
          <w:rFonts w:eastAsiaTheme="minorHAnsi"/>
        </w:rPr>
        <w:t>)</w:t>
      </w:r>
      <w:r>
        <w:rPr>
          <w:rFonts w:eastAsiaTheme="minorHAnsi"/>
        </w:rPr>
        <w:fldChar w:fldCharType="end"/>
      </w:r>
      <w:r>
        <w:rPr>
          <w:rFonts w:eastAsiaTheme="minorHAnsi"/>
        </w:rPr>
        <w:t xml:space="preserve">. These representations are a consolidated record of patient encounters with the health system – visits, diagnoses, drug exposures – and have been shown to outperform other patient representations on multiple clinical prediction tasks. Having precomputed patient representations allowed us to efficiently conduct multiple DDI studies because these representations could be reused across analyses. </w:t>
      </w:r>
    </w:p>
    <w:p w14:paraId="7138F110" w14:textId="1795B96C" w:rsidR="006B44DA" w:rsidRDefault="006B44DA" w:rsidP="00906C7E">
      <w:pPr>
        <w:pStyle w:val="Paragraph"/>
        <w:spacing w:line="480" w:lineRule="auto"/>
        <w:ind w:firstLine="0"/>
      </w:pPr>
      <w:r>
        <w:rPr>
          <w:rFonts w:eastAsiaTheme="minorHAnsi"/>
        </w:rPr>
        <w:t>We used these representations to conduct large-scale propensity matching of patients for each predicted DDI. Propensity score matching reduces confounding by limiting the analysis to similar patients. For all DDI studies, we conducted a baseline measurement of the A</w:t>
      </w:r>
      <w:r w:rsidR="00AD19BD">
        <w:rPr>
          <w:rFonts w:eastAsiaTheme="minorHAnsi"/>
        </w:rPr>
        <w:t>D</w:t>
      </w:r>
      <w:r>
        <w:rPr>
          <w:rFonts w:eastAsiaTheme="minorHAnsi"/>
        </w:rPr>
        <w:t>R risk between the network and non-network class and a second measurement of the A</w:t>
      </w:r>
      <w:r w:rsidR="00AD19BD">
        <w:rPr>
          <w:rFonts w:eastAsiaTheme="minorHAnsi"/>
        </w:rPr>
        <w:t>D</w:t>
      </w:r>
      <w:r>
        <w:rPr>
          <w:rFonts w:eastAsiaTheme="minorHAnsi"/>
        </w:rPr>
        <w:t>R risk between these classes when the combination drug was also used. To be included in a DDI study, each patient needs to have been exposed to drugs in either the network or non-network class and then be exposed to the predicted combination drug or a comparator. After identifying a matched cohort, we estimated hazard ratios using Cox regression model for the A</w:t>
      </w:r>
      <w:r w:rsidR="00AD19BD">
        <w:rPr>
          <w:rFonts w:eastAsiaTheme="minorHAnsi"/>
        </w:rPr>
        <w:t>D</w:t>
      </w:r>
      <w:r>
        <w:rPr>
          <w:rFonts w:eastAsiaTheme="minorHAnsi"/>
        </w:rPr>
        <w:t>R outcome. This procedure is the same as used in CohortMethod (</w:t>
      </w:r>
      <w:r w:rsidRPr="007E5357">
        <w:rPr>
          <w:rFonts w:eastAsiaTheme="minorHAnsi"/>
        </w:rPr>
        <w:t>https://github.com/OHDSI/CohortMethod</w:t>
      </w:r>
      <w:r>
        <w:rPr>
          <w:rFonts w:eastAsiaTheme="minorHAnsi"/>
        </w:rPr>
        <w:t>). For all measurements, the p-value represents the likelihood of the estimated hazard ratio relative to the null hypothesis that the hazard ratio is 1.</w:t>
      </w:r>
    </w:p>
    <w:p w14:paraId="43C75134" w14:textId="77777777" w:rsidR="006B44DA" w:rsidRPr="00C0360D" w:rsidRDefault="006B44DA" w:rsidP="005C259E">
      <w:pPr>
        <w:pStyle w:val="Paragraph"/>
        <w:ind w:firstLine="0"/>
        <w:rPr>
          <w:b/>
          <w:bCs/>
        </w:rPr>
      </w:pPr>
    </w:p>
    <w:p w14:paraId="54252EA8" w14:textId="77777777" w:rsidR="00E538B1" w:rsidRDefault="00E538B1" w:rsidP="00E538B1">
      <w:pPr>
        <w:pStyle w:val="Paragraph"/>
        <w:ind w:firstLine="0"/>
      </w:pPr>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56"/>
        <w:gridCol w:w="1756"/>
        <w:gridCol w:w="1978"/>
        <w:gridCol w:w="1170"/>
        <w:gridCol w:w="990"/>
        <w:gridCol w:w="1109"/>
      </w:tblGrid>
      <w:tr w:rsidR="00140233" w:rsidRPr="00B15EB2" w14:paraId="2F8361A0" w14:textId="77777777" w:rsidTr="00140233">
        <w:trPr>
          <w:trHeight w:val="900"/>
        </w:trPr>
        <w:tc>
          <w:tcPr>
            <w:tcW w:w="1525" w:type="dxa"/>
            <w:shd w:val="clear" w:color="auto" w:fill="auto"/>
            <w:vAlign w:val="center"/>
            <w:hideMark/>
          </w:tcPr>
          <w:p w14:paraId="239733B3" w14:textId="77777777" w:rsidR="00B15EB2" w:rsidRPr="00B15EB2" w:rsidRDefault="00B15EB2" w:rsidP="00B15EB2">
            <w:pPr>
              <w:jc w:val="center"/>
              <w:rPr>
                <w:b/>
                <w:bCs/>
                <w:color w:val="000000"/>
                <w:sz w:val="22"/>
                <w:szCs w:val="22"/>
              </w:rPr>
            </w:pPr>
            <w:r w:rsidRPr="00B15EB2">
              <w:rPr>
                <w:b/>
                <w:bCs/>
                <w:color w:val="000000"/>
                <w:sz w:val="22"/>
                <w:szCs w:val="22"/>
              </w:rPr>
              <w:t>drug1</w:t>
            </w:r>
          </w:p>
        </w:tc>
        <w:tc>
          <w:tcPr>
            <w:tcW w:w="1756" w:type="dxa"/>
            <w:shd w:val="clear" w:color="auto" w:fill="auto"/>
            <w:vAlign w:val="center"/>
            <w:hideMark/>
          </w:tcPr>
          <w:p w14:paraId="7AA72913" w14:textId="77777777" w:rsidR="00B15EB2" w:rsidRPr="00B15EB2" w:rsidRDefault="00B15EB2" w:rsidP="00B15EB2">
            <w:pPr>
              <w:jc w:val="center"/>
              <w:rPr>
                <w:b/>
                <w:bCs/>
                <w:color w:val="000000"/>
                <w:sz w:val="22"/>
                <w:szCs w:val="22"/>
              </w:rPr>
            </w:pPr>
            <w:r w:rsidRPr="00B15EB2">
              <w:rPr>
                <w:b/>
                <w:bCs/>
                <w:color w:val="000000"/>
                <w:sz w:val="22"/>
                <w:szCs w:val="22"/>
              </w:rPr>
              <w:t>drug2</w:t>
            </w:r>
          </w:p>
        </w:tc>
        <w:tc>
          <w:tcPr>
            <w:tcW w:w="1756" w:type="dxa"/>
            <w:shd w:val="clear" w:color="auto" w:fill="auto"/>
            <w:vAlign w:val="center"/>
            <w:hideMark/>
          </w:tcPr>
          <w:p w14:paraId="79DFAFF1" w14:textId="65F71409" w:rsidR="00B15EB2" w:rsidRPr="00B15EB2" w:rsidRDefault="00B15EB2" w:rsidP="00B15EB2">
            <w:pPr>
              <w:jc w:val="center"/>
              <w:rPr>
                <w:b/>
                <w:bCs/>
                <w:color w:val="000000"/>
                <w:sz w:val="22"/>
                <w:szCs w:val="22"/>
              </w:rPr>
            </w:pPr>
            <w:r w:rsidRPr="00B15EB2">
              <w:rPr>
                <w:b/>
                <w:bCs/>
                <w:color w:val="000000"/>
                <w:sz w:val="22"/>
                <w:szCs w:val="22"/>
              </w:rPr>
              <w:t>A</w:t>
            </w:r>
            <w:r w:rsidR="00AD19BD">
              <w:rPr>
                <w:b/>
                <w:bCs/>
                <w:color w:val="000000"/>
                <w:sz w:val="22"/>
                <w:szCs w:val="22"/>
              </w:rPr>
              <w:t>D</w:t>
            </w:r>
            <w:r w:rsidRPr="00B15EB2">
              <w:rPr>
                <w:b/>
                <w:bCs/>
                <w:color w:val="000000"/>
                <w:sz w:val="22"/>
                <w:szCs w:val="22"/>
              </w:rPr>
              <w:t>R (PathFX)</w:t>
            </w:r>
          </w:p>
        </w:tc>
        <w:tc>
          <w:tcPr>
            <w:tcW w:w="1978" w:type="dxa"/>
            <w:shd w:val="clear" w:color="auto" w:fill="auto"/>
            <w:vAlign w:val="center"/>
            <w:hideMark/>
          </w:tcPr>
          <w:p w14:paraId="156D9C13" w14:textId="77777777" w:rsidR="00B15EB2" w:rsidRPr="00B15EB2" w:rsidRDefault="00B15EB2" w:rsidP="00B15EB2">
            <w:pPr>
              <w:jc w:val="center"/>
              <w:rPr>
                <w:b/>
                <w:bCs/>
                <w:color w:val="000000"/>
                <w:sz w:val="22"/>
                <w:szCs w:val="22"/>
              </w:rPr>
            </w:pPr>
            <w:r w:rsidRPr="00B15EB2">
              <w:rPr>
                <w:b/>
                <w:bCs/>
                <w:color w:val="000000"/>
                <w:sz w:val="22"/>
                <w:szCs w:val="22"/>
              </w:rPr>
              <w:t>TWOSIDES condition name</w:t>
            </w:r>
          </w:p>
        </w:tc>
        <w:tc>
          <w:tcPr>
            <w:tcW w:w="1170" w:type="dxa"/>
            <w:shd w:val="clear" w:color="auto" w:fill="auto"/>
            <w:vAlign w:val="center"/>
            <w:hideMark/>
          </w:tcPr>
          <w:p w14:paraId="2909518E" w14:textId="77777777" w:rsidR="00B15EB2" w:rsidRPr="00B15EB2" w:rsidRDefault="00B15EB2" w:rsidP="00B15EB2">
            <w:pPr>
              <w:jc w:val="center"/>
              <w:rPr>
                <w:b/>
                <w:bCs/>
                <w:color w:val="000000"/>
                <w:sz w:val="22"/>
                <w:szCs w:val="22"/>
              </w:rPr>
            </w:pPr>
            <w:r w:rsidRPr="00B15EB2">
              <w:rPr>
                <w:b/>
                <w:bCs/>
                <w:color w:val="000000"/>
                <w:sz w:val="22"/>
                <w:szCs w:val="22"/>
              </w:rPr>
              <w:t>PRR</w:t>
            </w:r>
          </w:p>
        </w:tc>
        <w:tc>
          <w:tcPr>
            <w:tcW w:w="990" w:type="dxa"/>
            <w:shd w:val="clear" w:color="auto" w:fill="auto"/>
            <w:vAlign w:val="center"/>
            <w:hideMark/>
          </w:tcPr>
          <w:p w14:paraId="658A8774" w14:textId="77777777" w:rsidR="00B15EB2" w:rsidRPr="00B15EB2" w:rsidRDefault="00B15EB2" w:rsidP="00B15EB2">
            <w:pPr>
              <w:jc w:val="center"/>
              <w:rPr>
                <w:b/>
                <w:bCs/>
                <w:color w:val="000000"/>
                <w:sz w:val="22"/>
                <w:szCs w:val="22"/>
              </w:rPr>
            </w:pPr>
            <w:r w:rsidRPr="00B15EB2">
              <w:rPr>
                <w:b/>
                <w:bCs/>
                <w:color w:val="000000"/>
                <w:sz w:val="22"/>
                <w:szCs w:val="22"/>
              </w:rPr>
              <w:t>PRR error</w:t>
            </w:r>
          </w:p>
        </w:tc>
        <w:tc>
          <w:tcPr>
            <w:tcW w:w="1109" w:type="dxa"/>
            <w:shd w:val="clear" w:color="auto" w:fill="auto"/>
            <w:vAlign w:val="center"/>
            <w:hideMark/>
          </w:tcPr>
          <w:p w14:paraId="0E7B694D" w14:textId="77777777" w:rsidR="00B15EB2" w:rsidRPr="00B15EB2" w:rsidRDefault="00B15EB2" w:rsidP="00B15EB2">
            <w:pPr>
              <w:jc w:val="center"/>
              <w:rPr>
                <w:b/>
                <w:bCs/>
                <w:color w:val="000000"/>
                <w:sz w:val="22"/>
                <w:szCs w:val="22"/>
              </w:rPr>
            </w:pPr>
            <w:r w:rsidRPr="00B15EB2">
              <w:rPr>
                <w:b/>
                <w:bCs/>
                <w:color w:val="000000"/>
                <w:sz w:val="22"/>
                <w:szCs w:val="22"/>
              </w:rPr>
              <w:t xml:space="preserve">mean reporting </w:t>
            </w:r>
            <w:proofErr w:type="spellStart"/>
            <w:r w:rsidRPr="00B15EB2">
              <w:rPr>
                <w:b/>
                <w:bCs/>
                <w:color w:val="000000"/>
                <w:sz w:val="22"/>
                <w:szCs w:val="22"/>
              </w:rPr>
              <w:t>freq</w:t>
            </w:r>
            <w:proofErr w:type="spellEnd"/>
          </w:p>
        </w:tc>
      </w:tr>
      <w:tr w:rsidR="00140233" w:rsidRPr="00B15EB2" w14:paraId="45B9D6F9" w14:textId="77777777" w:rsidTr="00140233">
        <w:trPr>
          <w:trHeight w:val="320"/>
        </w:trPr>
        <w:tc>
          <w:tcPr>
            <w:tcW w:w="1525" w:type="dxa"/>
            <w:shd w:val="clear" w:color="auto" w:fill="auto"/>
            <w:noWrap/>
            <w:vAlign w:val="bottom"/>
            <w:hideMark/>
          </w:tcPr>
          <w:p w14:paraId="5E4508DF"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1972335F" w14:textId="77777777" w:rsidR="00B15EB2" w:rsidRPr="00B15EB2" w:rsidRDefault="00B15EB2" w:rsidP="00B15EB2">
            <w:pPr>
              <w:rPr>
                <w:color w:val="000000"/>
                <w:sz w:val="22"/>
                <w:szCs w:val="22"/>
              </w:rPr>
            </w:pPr>
            <w:proofErr w:type="spellStart"/>
            <w:r w:rsidRPr="00B15EB2">
              <w:rPr>
                <w:color w:val="000000"/>
                <w:sz w:val="22"/>
                <w:szCs w:val="22"/>
              </w:rPr>
              <w:t>nabumetone</w:t>
            </w:r>
            <w:proofErr w:type="spellEnd"/>
          </w:p>
        </w:tc>
        <w:tc>
          <w:tcPr>
            <w:tcW w:w="1756" w:type="dxa"/>
            <w:shd w:val="clear" w:color="auto" w:fill="auto"/>
            <w:noWrap/>
            <w:vAlign w:val="bottom"/>
            <w:hideMark/>
          </w:tcPr>
          <w:p w14:paraId="4D298D9E"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4E2AB286"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570FAD7F" w14:textId="77777777" w:rsidR="00B15EB2" w:rsidRPr="00B15EB2" w:rsidRDefault="00B15EB2" w:rsidP="00B15EB2">
            <w:pPr>
              <w:jc w:val="right"/>
              <w:rPr>
                <w:color w:val="000000"/>
                <w:sz w:val="22"/>
                <w:szCs w:val="22"/>
              </w:rPr>
            </w:pPr>
            <w:r w:rsidRPr="00B15EB2">
              <w:rPr>
                <w:color w:val="000000"/>
                <w:sz w:val="22"/>
                <w:szCs w:val="22"/>
              </w:rPr>
              <w:t>5.556</w:t>
            </w:r>
          </w:p>
        </w:tc>
        <w:tc>
          <w:tcPr>
            <w:tcW w:w="990" w:type="dxa"/>
            <w:shd w:val="clear" w:color="auto" w:fill="auto"/>
            <w:noWrap/>
            <w:vAlign w:val="bottom"/>
            <w:hideMark/>
          </w:tcPr>
          <w:p w14:paraId="0F7FD3C8" w14:textId="77777777" w:rsidR="00B15EB2" w:rsidRPr="00B15EB2" w:rsidRDefault="00B15EB2" w:rsidP="00B15EB2">
            <w:pPr>
              <w:jc w:val="right"/>
              <w:rPr>
                <w:color w:val="000000"/>
                <w:sz w:val="22"/>
                <w:szCs w:val="22"/>
              </w:rPr>
            </w:pPr>
            <w:r w:rsidRPr="00B15EB2">
              <w:rPr>
                <w:color w:val="000000"/>
                <w:sz w:val="22"/>
                <w:szCs w:val="22"/>
              </w:rPr>
              <w:t>0.556</w:t>
            </w:r>
          </w:p>
        </w:tc>
        <w:tc>
          <w:tcPr>
            <w:tcW w:w="1109" w:type="dxa"/>
            <w:shd w:val="clear" w:color="auto" w:fill="auto"/>
            <w:noWrap/>
            <w:vAlign w:val="bottom"/>
            <w:hideMark/>
          </w:tcPr>
          <w:p w14:paraId="35EC4FB0"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4E9CC84C" w14:textId="77777777" w:rsidTr="00140233">
        <w:trPr>
          <w:trHeight w:val="320"/>
        </w:trPr>
        <w:tc>
          <w:tcPr>
            <w:tcW w:w="1525" w:type="dxa"/>
            <w:shd w:val="clear" w:color="auto" w:fill="auto"/>
            <w:noWrap/>
            <w:vAlign w:val="bottom"/>
            <w:hideMark/>
          </w:tcPr>
          <w:p w14:paraId="0578E59A" w14:textId="77777777" w:rsidR="00B15EB2" w:rsidRPr="00B15EB2" w:rsidRDefault="00B15EB2" w:rsidP="00B15EB2">
            <w:pPr>
              <w:rPr>
                <w:color w:val="000000"/>
                <w:sz w:val="22"/>
                <w:szCs w:val="22"/>
              </w:rPr>
            </w:pPr>
            <w:r w:rsidRPr="00B15EB2">
              <w:rPr>
                <w:color w:val="000000"/>
                <w:sz w:val="22"/>
                <w:szCs w:val="22"/>
              </w:rPr>
              <w:t>dronabinol</w:t>
            </w:r>
          </w:p>
        </w:tc>
        <w:tc>
          <w:tcPr>
            <w:tcW w:w="1756" w:type="dxa"/>
            <w:shd w:val="clear" w:color="auto" w:fill="auto"/>
            <w:noWrap/>
            <w:vAlign w:val="bottom"/>
            <w:hideMark/>
          </w:tcPr>
          <w:p w14:paraId="0A0D01F1" w14:textId="77777777" w:rsidR="00B15EB2" w:rsidRPr="00B15EB2" w:rsidRDefault="00B15EB2" w:rsidP="00B15EB2">
            <w:pPr>
              <w:rPr>
                <w:color w:val="000000"/>
                <w:sz w:val="22"/>
                <w:szCs w:val="22"/>
              </w:rPr>
            </w:pPr>
            <w:r w:rsidRPr="00B15EB2">
              <w:rPr>
                <w:color w:val="000000"/>
                <w:sz w:val="22"/>
                <w:szCs w:val="22"/>
              </w:rPr>
              <w:t>gabapentin</w:t>
            </w:r>
          </w:p>
        </w:tc>
        <w:tc>
          <w:tcPr>
            <w:tcW w:w="1756" w:type="dxa"/>
            <w:shd w:val="clear" w:color="auto" w:fill="auto"/>
            <w:noWrap/>
            <w:vAlign w:val="bottom"/>
            <w:hideMark/>
          </w:tcPr>
          <w:p w14:paraId="3010287C" w14:textId="77777777" w:rsidR="00B15EB2" w:rsidRPr="00B15EB2" w:rsidRDefault="00B15EB2" w:rsidP="00B15EB2">
            <w:pPr>
              <w:rPr>
                <w:color w:val="000000"/>
                <w:sz w:val="22"/>
                <w:szCs w:val="22"/>
              </w:rPr>
            </w:pPr>
            <w:r w:rsidRPr="00B15EB2">
              <w:rPr>
                <w:color w:val="000000"/>
                <w:sz w:val="22"/>
                <w:szCs w:val="22"/>
              </w:rPr>
              <w:t>pancreatitis</w:t>
            </w:r>
          </w:p>
        </w:tc>
        <w:tc>
          <w:tcPr>
            <w:tcW w:w="1978" w:type="dxa"/>
            <w:shd w:val="clear" w:color="auto" w:fill="auto"/>
            <w:noWrap/>
            <w:vAlign w:val="bottom"/>
            <w:hideMark/>
          </w:tcPr>
          <w:p w14:paraId="76EDDDC8" w14:textId="77777777" w:rsidR="00B15EB2" w:rsidRPr="00B15EB2" w:rsidRDefault="00B15EB2" w:rsidP="00B15EB2">
            <w:pPr>
              <w:rPr>
                <w:color w:val="000000"/>
                <w:sz w:val="22"/>
                <w:szCs w:val="22"/>
              </w:rPr>
            </w:pPr>
            <w:r w:rsidRPr="00B15EB2">
              <w:rPr>
                <w:color w:val="000000"/>
                <w:sz w:val="22"/>
                <w:szCs w:val="22"/>
              </w:rPr>
              <w:t>pancreatitis</w:t>
            </w:r>
          </w:p>
        </w:tc>
        <w:tc>
          <w:tcPr>
            <w:tcW w:w="1170" w:type="dxa"/>
            <w:shd w:val="clear" w:color="auto" w:fill="auto"/>
            <w:noWrap/>
            <w:vAlign w:val="bottom"/>
            <w:hideMark/>
          </w:tcPr>
          <w:p w14:paraId="1E623F77" w14:textId="77777777" w:rsidR="00B15EB2" w:rsidRPr="00B15EB2" w:rsidRDefault="00B15EB2" w:rsidP="00B15EB2">
            <w:pPr>
              <w:jc w:val="right"/>
              <w:rPr>
                <w:color w:val="000000"/>
                <w:sz w:val="22"/>
                <w:szCs w:val="22"/>
              </w:rPr>
            </w:pPr>
            <w:r w:rsidRPr="00B15EB2">
              <w:rPr>
                <w:color w:val="000000"/>
                <w:sz w:val="22"/>
                <w:szCs w:val="22"/>
              </w:rPr>
              <w:t>4.167</w:t>
            </w:r>
          </w:p>
        </w:tc>
        <w:tc>
          <w:tcPr>
            <w:tcW w:w="990" w:type="dxa"/>
            <w:shd w:val="clear" w:color="auto" w:fill="auto"/>
            <w:noWrap/>
            <w:vAlign w:val="bottom"/>
            <w:hideMark/>
          </w:tcPr>
          <w:p w14:paraId="3A296ACF" w14:textId="77777777" w:rsidR="00B15EB2" w:rsidRPr="00B15EB2" w:rsidRDefault="00B15EB2" w:rsidP="00B15EB2">
            <w:pPr>
              <w:jc w:val="right"/>
              <w:rPr>
                <w:color w:val="000000"/>
                <w:sz w:val="22"/>
                <w:szCs w:val="22"/>
              </w:rPr>
            </w:pPr>
            <w:r w:rsidRPr="00B15EB2">
              <w:rPr>
                <w:color w:val="000000"/>
                <w:sz w:val="22"/>
                <w:szCs w:val="22"/>
              </w:rPr>
              <w:t>0.526</w:t>
            </w:r>
          </w:p>
        </w:tc>
        <w:tc>
          <w:tcPr>
            <w:tcW w:w="1109" w:type="dxa"/>
            <w:shd w:val="clear" w:color="auto" w:fill="auto"/>
            <w:noWrap/>
            <w:vAlign w:val="bottom"/>
            <w:hideMark/>
          </w:tcPr>
          <w:p w14:paraId="61F351FA" w14:textId="77777777" w:rsidR="00B15EB2" w:rsidRPr="00B15EB2" w:rsidRDefault="00B15EB2" w:rsidP="00B15EB2">
            <w:pPr>
              <w:jc w:val="right"/>
              <w:rPr>
                <w:color w:val="000000"/>
                <w:sz w:val="22"/>
                <w:szCs w:val="22"/>
              </w:rPr>
            </w:pPr>
            <w:r w:rsidRPr="00B15EB2">
              <w:rPr>
                <w:color w:val="000000"/>
                <w:sz w:val="22"/>
                <w:szCs w:val="22"/>
              </w:rPr>
              <w:t>0.030</w:t>
            </w:r>
          </w:p>
        </w:tc>
      </w:tr>
      <w:tr w:rsidR="00140233" w:rsidRPr="00B15EB2" w14:paraId="3F99C7CC" w14:textId="77777777" w:rsidTr="00140233">
        <w:trPr>
          <w:trHeight w:val="320"/>
        </w:trPr>
        <w:tc>
          <w:tcPr>
            <w:tcW w:w="1525" w:type="dxa"/>
            <w:shd w:val="clear" w:color="auto" w:fill="auto"/>
            <w:noWrap/>
            <w:vAlign w:val="bottom"/>
            <w:hideMark/>
          </w:tcPr>
          <w:p w14:paraId="6FBCFBB3"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4010F80A" w14:textId="77777777" w:rsidR="00B15EB2" w:rsidRPr="00B15EB2" w:rsidRDefault="00B15EB2" w:rsidP="00B15EB2">
            <w:pPr>
              <w:rPr>
                <w:color w:val="000000"/>
                <w:sz w:val="22"/>
                <w:szCs w:val="22"/>
              </w:rPr>
            </w:pPr>
            <w:r w:rsidRPr="00B15EB2">
              <w:rPr>
                <w:color w:val="000000"/>
                <w:sz w:val="22"/>
                <w:szCs w:val="22"/>
              </w:rPr>
              <w:t>ibuprofen</w:t>
            </w:r>
          </w:p>
        </w:tc>
        <w:tc>
          <w:tcPr>
            <w:tcW w:w="1756" w:type="dxa"/>
            <w:shd w:val="clear" w:color="auto" w:fill="auto"/>
            <w:noWrap/>
            <w:vAlign w:val="bottom"/>
            <w:hideMark/>
          </w:tcPr>
          <w:p w14:paraId="660874C4"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6D747AF0"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289D2D12" w14:textId="77777777" w:rsidR="00B15EB2" w:rsidRPr="00B15EB2" w:rsidRDefault="00B15EB2" w:rsidP="00B15EB2">
            <w:pPr>
              <w:jc w:val="right"/>
              <w:rPr>
                <w:color w:val="000000"/>
                <w:sz w:val="22"/>
                <w:szCs w:val="22"/>
              </w:rPr>
            </w:pPr>
            <w:r w:rsidRPr="00B15EB2">
              <w:rPr>
                <w:color w:val="000000"/>
                <w:sz w:val="22"/>
                <w:szCs w:val="22"/>
              </w:rPr>
              <w:t>10.460</w:t>
            </w:r>
          </w:p>
        </w:tc>
        <w:tc>
          <w:tcPr>
            <w:tcW w:w="990" w:type="dxa"/>
            <w:shd w:val="clear" w:color="auto" w:fill="auto"/>
            <w:noWrap/>
            <w:vAlign w:val="bottom"/>
            <w:hideMark/>
          </w:tcPr>
          <w:p w14:paraId="30D6C3F6" w14:textId="77777777" w:rsidR="00B15EB2" w:rsidRPr="00B15EB2" w:rsidRDefault="00B15EB2" w:rsidP="00B15EB2">
            <w:pPr>
              <w:jc w:val="right"/>
              <w:rPr>
                <w:color w:val="000000"/>
                <w:sz w:val="22"/>
                <w:szCs w:val="22"/>
              </w:rPr>
            </w:pPr>
            <w:r w:rsidRPr="00B15EB2">
              <w:rPr>
                <w:color w:val="000000"/>
                <w:sz w:val="22"/>
                <w:szCs w:val="22"/>
              </w:rPr>
              <w:t>0.149</w:t>
            </w:r>
          </w:p>
        </w:tc>
        <w:tc>
          <w:tcPr>
            <w:tcW w:w="1109" w:type="dxa"/>
            <w:shd w:val="clear" w:color="auto" w:fill="auto"/>
            <w:noWrap/>
            <w:vAlign w:val="bottom"/>
            <w:hideMark/>
          </w:tcPr>
          <w:p w14:paraId="3A288597" w14:textId="77777777" w:rsidR="00B15EB2" w:rsidRPr="00B15EB2" w:rsidRDefault="00B15EB2" w:rsidP="00B15EB2">
            <w:pPr>
              <w:jc w:val="right"/>
              <w:rPr>
                <w:color w:val="000000"/>
                <w:sz w:val="22"/>
                <w:szCs w:val="22"/>
              </w:rPr>
            </w:pPr>
            <w:r w:rsidRPr="00B15EB2">
              <w:rPr>
                <w:color w:val="000000"/>
                <w:sz w:val="22"/>
                <w:szCs w:val="22"/>
              </w:rPr>
              <w:t>0.013</w:t>
            </w:r>
          </w:p>
        </w:tc>
      </w:tr>
      <w:tr w:rsidR="00140233" w:rsidRPr="00B15EB2" w14:paraId="1DA561E3" w14:textId="77777777" w:rsidTr="00140233">
        <w:trPr>
          <w:trHeight w:val="320"/>
        </w:trPr>
        <w:tc>
          <w:tcPr>
            <w:tcW w:w="1525" w:type="dxa"/>
            <w:shd w:val="clear" w:color="auto" w:fill="auto"/>
            <w:noWrap/>
            <w:vAlign w:val="bottom"/>
            <w:hideMark/>
          </w:tcPr>
          <w:p w14:paraId="0992C411"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5E786351" w14:textId="77777777" w:rsidR="00B15EB2" w:rsidRPr="00B15EB2" w:rsidRDefault="00B15EB2" w:rsidP="00B15EB2">
            <w:pPr>
              <w:rPr>
                <w:color w:val="000000"/>
                <w:sz w:val="22"/>
                <w:szCs w:val="22"/>
              </w:rPr>
            </w:pPr>
            <w:r w:rsidRPr="00B15EB2">
              <w:rPr>
                <w:color w:val="000000"/>
                <w:sz w:val="22"/>
                <w:szCs w:val="22"/>
              </w:rPr>
              <w:t>ibuprofen</w:t>
            </w:r>
          </w:p>
        </w:tc>
        <w:tc>
          <w:tcPr>
            <w:tcW w:w="1756" w:type="dxa"/>
            <w:shd w:val="clear" w:color="auto" w:fill="auto"/>
            <w:noWrap/>
            <w:vAlign w:val="bottom"/>
            <w:hideMark/>
          </w:tcPr>
          <w:p w14:paraId="4B86FB88"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146C79D5"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170" w:type="dxa"/>
            <w:shd w:val="clear" w:color="auto" w:fill="auto"/>
            <w:noWrap/>
            <w:vAlign w:val="bottom"/>
            <w:hideMark/>
          </w:tcPr>
          <w:p w14:paraId="208AA9A9" w14:textId="77777777" w:rsidR="00B15EB2" w:rsidRPr="00B15EB2" w:rsidRDefault="00B15EB2" w:rsidP="00B15EB2">
            <w:pPr>
              <w:jc w:val="right"/>
              <w:rPr>
                <w:color w:val="000000"/>
                <w:sz w:val="22"/>
                <w:szCs w:val="22"/>
              </w:rPr>
            </w:pPr>
            <w:r w:rsidRPr="00B15EB2">
              <w:rPr>
                <w:color w:val="000000"/>
                <w:sz w:val="22"/>
                <w:szCs w:val="22"/>
              </w:rPr>
              <w:t>8.421</w:t>
            </w:r>
          </w:p>
        </w:tc>
        <w:tc>
          <w:tcPr>
            <w:tcW w:w="990" w:type="dxa"/>
            <w:shd w:val="clear" w:color="auto" w:fill="auto"/>
            <w:noWrap/>
            <w:vAlign w:val="bottom"/>
            <w:hideMark/>
          </w:tcPr>
          <w:p w14:paraId="029B849A" w14:textId="77777777" w:rsidR="00B15EB2" w:rsidRPr="00B15EB2" w:rsidRDefault="00B15EB2" w:rsidP="00B15EB2">
            <w:pPr>
              <w:jc w:val="right"/>
              <w:rPr>
                <w:color w:val="000000"/>
                <w:sz w:val="22"/>
                <w:szCs w:val="22"/>
              </w:rPr>
            </w:pPr>
            <w:r w:rsidRPr="00B15EB2">
              <w:rPr>
                <w:color w:val="000000"/>
                <w:sz w:val="22"/>
                <w:szCs w:val="22"/>
              </w:rPr>
              <w:t>0.240</w:t>
            </w:r>
          </w:p>
        </w:tc>
        <w:tc>
          <w:tcPr>
            <w:tcW w:w="1109" w:type="dxa"/>
            <w:shd w:val="clear" w:color="auto" w:fill="auto"/>
            <w:noWrap/>
            <w:vAlign w:val="bottom"/>
            <w:hideMark/>
          </w:tcPr>
          <w:p w14:paraId="233AB102" w14:textId="77777777" w:rsidR="00B15EB2" w:rsidRPr="00B15EB2" w:rsidRDefault="00B15EB2" w:rsidP="00B15EB2">
            <w:pPr>
              <w:jc w:val="right"/>
              <w:rPr>
                <w:color w:val="000000"/>
                <w:sz w:val="22"/>
                <w:szCs w:val="22"/>
              </w:rPr>
            </w:pPr>
            <w:r w:rsidRPr="00B15EB2">
              <w:rPr>
                <w:color w:val="000000"/>
                <w:sz w:val="22"/>
                <w:szCs w:val="22"/>
              </w:rPr>
              <w:t>0.005</w:t>
            </w:r>
          </w:p>
        </w:tc>
      </w:tr>
      <w:tr w:rsidR="00140233" w:rsidRPr="00B15EB2" w14:paraId="7DC4F233" w14:textId="77777777" w:rsidTr="00140233">
        <w:trPr>
          <w:trHeight w:val="320"/>
        </w:trPr>
        <w:tc>
          <w:tcPr>
            <w:tcW w:w="1525" w:type="dxa"/>
            <w:shd w:val="clear" w:color="auto" w:fill="auto"/>
            <w:noWrap/>
            <w:vAlign w:val="bottom"/>
            <w:hideMark/>
          </w:tcPr>
          <w:p w14:paraId="6CA908DE"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2BC630D3" w14:textId="77777777" w:rsidR="00B15EB2" w:rsidRPr="00B15EB2" w:rsidRDefault="00B15EB2" w:rsidP="00B15EB2">
            <w:pPr>
              <w:rPr>
                <w:color w:val="000000"/>
                <w:sz w:val="22"/>
                <w:szCs w:val="22"/>
              </w:rPr>
            </w:pPr>
            <w:r w:rsidRPr="00B15EB2">
              <w:rPr>
                <w:color w:val="000000"/>
                <w:sz w:val="22"/>
                <w:szCs w:val="22"/>
              </w:rPr>
              <w:t>ibuprofen</w:t>
            </w:r>
          </w:p>
        </w:tc>
        <w:tc>
          <w:tcPr>
            <w:tcW w:w="1756" w:type="dxa"/>
            <w:shd w:val="clear" w:color="auto" w:fill="auto"/>
            <w:noWrap/>
            <w:vAlign w:val="bottom"/>
            <w:hideMark/>
          </w:tcPr>
          <w:p w14:paraId="6D4BD203"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10C4A23F" w14:textId="77777777" w:rsidR="00B15EB2" w:rsidRPr="00B15EB2" w:rsidRDefault="00B15EB2" w:rsidP="00B15EB2">
            <w:pPr>
              <w:rPr>
                <w:color w:val="000000"/>
                <w:sz w:val="22"/>
                <w:szCs w:val="22"/>
              </w:rPr>
            </w:pPr>
            <w:r w:rsidRPr="00B15EB2">
              <w:rPr>
                <w:color w:val="000000"/>
                <w:sz w:val="22"/>
                <w:szCs w:val="22"/>
              </w:rPr>
              <w:t>gastric ulcer perforation</w:t>
            </w:r>
          </w:p>
        </w:tc>
        <w:tc>
          <w:tcPr>
            <w:tcW w:w="1170" w:type="dxa"/>
            <w:shd w:val="clear" w:color="auto" w:fill="auto"/>
            <w:noWrap/>
            <w:vAlign w:val="bottom"/>
            <w:hideMark/>
          </w:tcPr>
          <w:p w14:paraId="629106C1" w14:textId="77777777" w:rsidR="00B15EB2" w:rsidRPr="00B15EB2" w:rsidRDefault="00B15EB2" w:rsidP="00B15EB2">
            <w:pPr>
              <w:jc w:val="right"/>
              <w:rPr>
                <w:color w:val="000000"/>
                <w:sz w:val="22"/>
                <w:szCs w:val="22"/>
              </w:rPr>
            </w:pPr>
            <w:r w:rsidRPr="00B15EB2">
              <w:rPr>
                <w:color w:val="000000"/>
                <w:sz w:val="22"/>
                <w:szCs w:val="22"/>
              </w:rPr>
              <w:t>18.000</w:t>
            </w:r>
          </w:p>
        </w:tc>
        <w:tc>
          <w:tcPr>
            <w:tcW w:w="990" w:type="dxa"/>
            <w:shd w:val="clear" w:color="auto" w:fill="auto"/>
            <w:noWrap/>
            <w:vAlign w:val="bottom"/>
            <w:hideMark/>
          </w:tcPr>
          <w:p w14:paraId="70BCF8F8" w14:textId="77777777" w:rsidR="00B15EB2" w:rsidRPr="00B15EB2" w:rsidRDefault="00B15EB2" w:rsidP="00B15EB2">
            <w:pPr>
              <w:jc w:val="right"/>
              <w:rPr>
                <w:color w:val="000000"/>
                <w:sz w:val="22"/>
                <w:szCs w:val="22"/>
              </w:rPr>
            </w:pPr>
            <w:r w:rsidRPr="00B15EB2">
              <w:rPr>
                <w:color w:val="000000"/>
                <w:sz w:val="22"/>
                <w:szCs w:val="22"/>
              </w:rPr>
              <w:t>0.394</w:t>
            </w:r>
          </w:p>
        </w:tc>
        <w:tc>
          <w:tcPr>
            <w:tcW w:w="1109" w:type="dxa"/>
            <w:shd w:val="clear" w:color="auto" w:fill="auto"/>
            <w:noWrap/>
            <w:vAlign w:val="bottom"/>
            <w:hideMark/>
          </w:tcPr>
          <w:p w14:paraId="1CA840A6" w14:textId="77777777" w:rsidR="00B15EB2" w:rsidRPr="00B15EB2" w:rsidRDefault="00B15EB2" w:rsidP="00B15EB2">
            <w:pPr>
              <w:jc w:val="right"/>
              <w:rPr>
                <w:color w:val="000000"/>
                <w:sz w:val="22"/>
                <w:szCs w:val="22"/>
              </w:rPr>
            </w:pPr>
            <w:r w:rsidRPr="00B15EB2">
              <w:rPr>
                <w:color w:val="000000"/>
                <w:sz w:val="22"/>
                <w:szCs w:val="22"/>
              </w:rPr>
              <w:t>0.003</w:t>
            </w:r>
          </w:p>
        </w:tc>
      </w:tr>
      <w:tr w:rsidR="00140233" w:rsidRPr="00B15EB2" w14:paraId="15612747" w14:textId="77777777" w:rsidTr="00140233">
        <w:trPr>
          <w:trHeight w:val="320"/>
        </w:trPr>
        <w:tc>
          <w:tcPr>
            <w:tcW w:w="1525" w:type="dxa"/>
            <w:shd w:val="clear" w:color="auto" w:fill="auto"/>
            <w:noWrap/>
            <w:vAlign w:val="bottom"/>
            <w:hideMark/>
          </w:tcPr>
          <w:p w14:paraId="078C7CD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39D6C84" w14:textId="77777777" w:rsidR="00B15EB2" w:rsidRPr="00B15EB2" w:rsidRDefault="00B15EB2" w:rsidP="00B15EB2">
            <w:pPr>
              <w:rPr>
                <w:color w:val="000000"/>
                <w:sz w:val="22"/>
                <w:szCs w:val="22"/>
              </w:rPr>
            </w:pPr>
            <w:r w:rsidRPr="00B15EB2">
              <w:rPr>
                <w:color w:val="000000"/>
                <w:sz w:val="22"/>
                <w:szCs w:val="22"/>
              </w:rPr>
              <w:t>clonidine</w:t>
            </w:r>
          </w:p>
        </w:tc>
        <w:tc>
          <w:tcPr>
            <w:tcW w:w="1756" w:type="dxa"/>
            <w:shd w:val="clear" w:color="auto" w:fill="auto"/>
            <w:noWrap/>
            <w:vAlign w:val="bottom"/>
            <w:hideMark/>
          </w:tcPr>
          <w:p w14:paraId="3958D0D5"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F503CCB"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6439012D" w14:textId="77777777" w:rsidR="00B15EB2" w:rsidRPr="00B15EB2" w:rsidRDefault="00B15EB2" w:rsidP="00B15EB2">
            <w:pPr>
              <w:jc w:val="right"/>
              <w:rPr>
                <w:color w:val="000000"/>
                <w:sz w:val="22"/>
                <w:szCs w:val="22"/>
              </w:rPr>
            </w:pPr>
            <w:r w:rsidRPr="00B15EB2">
              <w:rPr>
                <w:color w:val="000000"/>
                <w:sz w:val="22"/>
                <w:szCs w:val="22"/>
              </w:rPr>
              <w:t>6.667</w:t>
            </w:r>
          </w:p>
        </w:tc>
        <w:tc>
          <w:tcPr>
            <w:tcW w:w="990" w:type="dxa"/>
            <w:shd w:val="clear" w:color="auto" w:fill="auto"/>
            <w:noWrap/>
            <w:vAlign w:val="bottom"/>
            <w:hideMark/>
          </w:tcPr>
          <w:p w14:paraId="79EEF57C" w14:textId="77777777" w:rsidR="00B15EB2" w:rsidRPr="00B15EB2" w:rsidRDefault="00B15EB2" w:rsidP="00B15EB2">
            <w:pPr>
              <w:jc w:val="right"/>
              <w:rPr>
                <w:color w:val="000000"/>
                <w:sz w:val="22"/>
                <w:szCs w:val="22"/>
              </w:rPr>
            </w:pPr>
            <w:r w:rsidRPr="00B15EB2">
              <w:rPr>
                <w:color w:val="000000"/>
                <w:sz w:val="22"/>
                <w:szCs w:val="22"/>
              </w:rPr>
              <w:t>0.910</w:t>
            </w:r>
          </w:p>
        </w:tc>
        <w:tc>
          <w:tcPr>
            <w:tcW w:w="1109" w:type="dxa"/>
            <w:shd w:val="clear" w:color="auto" w:fill="auto"/>
            <w:noWrap/>
            <w:vAlign w:val="bottom"/>
            <w:hideMark/>
          </w:tcPr>
          <w:p w14:paraId="5F4C8397"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64699B24" w14:textId="77777777" w:rsidTr="00140233">
        <w:trPr>
          <w:trHeight w:val="320"/>
        </w:trPr>
        <w:tc>
          <w:tcPr>
            <w:tcW w:w="1525" w:type="dxa"/>
            <w:shd w:val="clear" w:color="auto" w:fill="auto"/>
            <w:noWrap/>
            <w:vAlign w:val="bottom"/>
            <w:hideMark/>
          </w:tcPr>
          <w:p w14:paraId="4B2C861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0620FC25" w14:textId="77777777" w:rsidR="00B15EB2" w:rsidRPr="00B15EB2" w:rsidRDefault="00B15EB2" w:rsidP="00B15EB2">
            <w:pPr>
              <w:rPr>
                <w:color w:val="000000"/>
                <w:sz w:val="22"/>
                <w:szCs w:val="22"/>
              </w:rPr>
            </w:pPr>
            <w:r w:rsidRPr="00B15EB2">
              <w:rPr>
                <w:color w:val="000000"/>
                <w:sz w:val="22"/>
                <w:szCs w:val="22"/>
              </w:rPr>
              <w:t>clonidine</w:t>
            </w:r>
          </w:p>
        </w:tc>
        <w:tc>
          <w:tcPr>
            <w:tcW w:w="1756" w:type="dxa"/>
            <w:shd w:val="clear" w:color="auto" w:fill="auto"/>
            <w:noWrap/>
            <w:vAlign w:val="bottom"/>
            <w:hideMark/>
          </w:tcPr>
          <w:p w14:paraId="3A75DE79"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6E4A94A"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1D3F53DA" w14:textId="77777777" w:rsidR="00B15EB2" w:rsidRPr="00B15EB2" w:rsidRDefault="00B15EB2" w:rsidP="00B15EB2">
            <w:pPr>
              <w:jc w:val="right"/>
              <w:rPr>
                <w:color w:val="000000"/>
                <w:sz w:val="22"/>
                <w:szCs w:val="22"/>
              </w:rPr>
            </w:pPr>
            <w:r w:rsidRPr="00B15EB2">
              <w:rPr>
                <w:color w:val="000000"/>
                <w:sz w:val="22"/>
                <w:szCs w:val="22"/>
              </w:rPr>
              <w:t>0.690</w:t>
            </w:r>
          </w:p>
        </w:tc>
        <w:tc>
          <w:tcPr>
            <w:tcW w:w="990" w:type="dxa"/>
            <w:shd w:val="clear" w:color="auto" w:fill="auto"/>
            <w:noWrap/>
            <w:vAlign w:val="bottom"/>
            <w:hideMark/>
          </w:tcPr>
          <w:p w14:paraId="21808F1D" w14:textId="77777777" w:rsidR="00B15EB2" w:rsidRPr="00B15EB2" w:rsidRDefault="00B15EB2" w:rsidP="00B15EB2">
            <w:pPr>
              <w:jc w:val="right"/>
              <w:rPr>
                <w:color w:val="000000"/>
                <w:sz w:val="22"/>
                <w:szCs w:val="22"/>
              </w:rPr>
            </w:pPr>
            <w:r w:rsidRPr="00B15EB2">
              <w:rPr>
                <w:color w:val="000000"/>
                <w:sz w:val="22"/>
                <w:szCs w:val="22"/>
              </w:rPr>
              <w:t>0.512</w:t>
            </w:r>
          </w:p>
        </w:tc>
        <w:tc>
          <w:tcPr>
            <w:tcW w:w="1109" w:type="dxa"/>
            <w:shd w:val="clear" w:color="auto" w:fill="auto"/>
            <w:noWrap/>
            <w:vAlign w:val="bottom"/>
            <w:hideMark/>
          </w:tcPr>
          <w:p w14:paraId="5BFF18DC" w14:textId="77777777" w:rsidR="00B15EB2" w:rsidRPr="00B15EB2" w:rsidRDefault="00B15EB2" w:rsidP="00B15EB2">
            <w:pPr>
              <w:jc w:val="right"/>
              <w:rPr>
                <w:color w:val="000000"/>
                <w:sz w:val="22"/>
                <w:szCs w:val="22"/>
              </w:rPr>
            </w:pPr>
            <w:r w:rsidRPr="00B15EB2">
              <w:rPr>
                <w:color w:val="000000"/>
                <w:sz w:val="22"/>
                <w:szCs w:val="22"/>
              </w:rPr>
              <w:t>0.019</w:t>
            </w:r>
          </w:p>
        </w:tc>
      </w:tr>
      <w:tr w:rsidR="00140233" w:rsidRPr="00B15EB2" w14:paraId="2834EB41" w14:textId="77777777" w:rsidTr="00140233">
        <w:trPr>
          <w:trHeight w:val="320"/>
        </w:trPr>
        <w:tc>
          <w:tcPr>
            <w:tcW w:w="1525" w:type="dxa"/>
            <w:shd w:val="clear" w:color="auto" w:fill="auto"/>
            <w:noWrap/>
            <w:vAlign w:val="bottom"/>
            <w:hideMark/>
          </w:tcPr>
          <w:p w14:paraId="4271B182"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EB3A49E" w14:textId="77777777" w:rsidR="00B15EB2" w:rsidRPr="00B15EB2" w:rsidRDefault="00B15EB2" w:rsidP="00B15EB2">
            <w:pPr>
              <w:rPr>
                <w:color w:val="000000"/>
                <w:sz w:val="22"/>
                <w:szCs w:val="22"/>
              </w:rPr>
            </w:pPr>
            <w:r w:rsidRPr="00B15EB2">
              <w:rPr>
                <w:color w:val="000000"/>
                <w:sz w:val="22"/>
                <w:szCs w:val="22"/>
              </w:rPr>
              <w:t>cyclobenzaprine</w:t>
            </w:r>
          </w:p>
        </w:tc>
        <w:tc>
          <w:tcPr>
            <w:tcW w:w="1756" w:type="dxa"/>
            <w:shd w:val="clear" w:color="auto" w:fill="auto"/>
            <w:noWrap/>
            <w:vAlign w:val="bottom"/>
            <w:hideMark/>
          </w:tcPr>
          <w:p w14:paraId="6CBEF373"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48E6980"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167254E7"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3B2FF012" w14:textId="77777777" w:rsidR="00B15EB2" w:rsidRPr="00B15EB2" w:rsidRDefault="00B15EB2" w:rsidP="00B15EB2">
            <w:pPr>
              <w:jc w:val="right"/>
              <w:rPr>
                <w:color w:val="000000"/>
                <w:sz w:val="22"/>
                <w:szCs w:val="22"/>
              </w:rPr>
            </w:pPr>
            <w:r w:rsidRPr="00B15EB2">
              <w:rPr>
                <w:color w:val="000000"/>
                <w:sz w:val="22"/>
                <w:szCs w:val="22"/>
              </w:rPr>
              <w:t>0.810</w:t>
            </w:r>
          </w:p>
        </w:tc>
        <w:tc>
          <w:tcPr>
            <w:tcW w:w="1109" w:type="dxa"/>
            <w:shd w:val="clear" w:color="auto" w:fill="auto"/>
            <w:noWrap/>
            <w:vAlign w:val="bottom"/>
            <w:hideMark/>
          </w:tcPr>
          <w:p w14:paraId="3919A753" w14:textId="77777777" w:rsidR="00B15EB2" w:rsidRPr="00B15EB2" w:rsidRDefault="00B15EB2" w:rsidP="00B15EB2">
            <w:pPr>
              <w:jc w:val="right"/>
              <w:rPr>
                <w:color w:val="000000"/>
                <w:sz w:val="22"/>
                <w:szCs w:val="22"/>
              </w:rPr>
            </w:pPr>
            <w:r w:rsidRPr="00B15EB2">
              <w:rPr>
                <w:color w:val="000000"/>
                <w:sz w:val="22"/>
                <w:szCs w:val="22"/>
              </w:rPr>
              <w:t>0.028</w:t>
            </w:r>
          </w:p>
        </w:tc>
      </w:tr>
      <w:tr w:rsidR="00140233" w:rsidRPr="00B15EB2" w14:paraId="75307672" w14:textId="77777777" w:rsidTr="00140233">
        <w:trPr>
          <w:trHeight w:val="320"/>
        </w:trPr>
        <w:tc>
          <w:tcPr>
            <w:tcW w:w="1525" w:type="dxa"/>
            <w:shd w:val="clear" w:color="auto" w:fill="auto"/>
            <w:noWrap/>
            <w:vAlign w:val="bottom"/>
            <w:hideMark/>
          </w:tcPr>
          <w:p w14:paraId="1131D6C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008A885" w14:textId="77777777" w:rsidR="00B15EB2" w:rsidRPr="00B15EB2" w:rsidRDefault="00B15EB2" w:rsidP="00B15EB2">
            <w:pPr>
              <w:rPr>
                <w:color w:val="000000"/>
                <w:sz w:val="22"/>
                <w:szCs w:val="22"/>
              </w:rPr>
            </w:pPr>
            <w:r w:rsidRPr="00B15EB2">
              <w:rPr>
                <w:color w:val="000000"/>
                <w:sz w:val="22"/>
                <w:szCs w:val="22"/>
              </w:rPr>
              <w:t>cyclobenzaprine</w:t>
            </w:r>
          </w:p>
        </w:tc>
        <w:tc>
          <w:tcPr>
            <w:tcW w:w="1756" w:type="dxa"/>
            <w:shd w:val="clear" w:color="auto" w:fill="auto"/>
            <w:noWrap/>
            <w:vAlign w:val="bottom"/>
            <w:hideMark/>
          </w:tcPr>
          <w:p w14:paraId="2735BA34"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3352618"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39035251" w14:textId="77777777" w:rsidR="00B15EB2" w:rsidRPr="00B15EB2" w:rsidRDefault="00B15EB2" w:rsidP="00B15EB2">
            <w:pPr>
              <w:jc w:val="right"/>
              <w:rPr>
                <w:color w:val="000000"/>
                <w:sz w:val="22"/>
                <w:szCs w:val="22"/>
              </w:rPr>
            </w:pPr>
            <w:r w:rsidRPr="00B15EB2">
              <w:rPr>
                <w:color w:val="000000"/>
                <w:sz w:val="22"/>
                <w:szCs w:val="22"/>
              </w:rPr>
              <w:t>1.200</w:t>
            </w:r>
          </w:p>
        </w:tc>
        <w:tc>
          <w:tcPr>
            <w:tcW w:w="990" w:type="dxa"/>
            <w:shd w:val="clear" w:color="auto" w:fill="auto"/>
            <w:noWrap/>
            <w:vAlign w:val="bottom"/>
            <w:hideMark/>
          </w:tcPr>
          <w:p w14:paraId="4F79C0F8" w14:textId="77777777" w:rsidR="00B15EB2" w:rsidRPr="00B15EB2" w:rsidRDefault="00B15EB2" w:rsidP="00B15EB2">
            <w:pPr>
              <w:jc w:val="right"/>
              <w:rPr>
                <w:color w:val="000000"/>
                <w:sz w:val="22"/>
                <w:szCs w:val="22"/>
              </w:rPr>
            </w:pPr>
            <w:r w:rsidRPr="00B15EB2">
              <w:rPr>
                <w:color w:val="000000"/>
                <w:sz w:val="22"/>
                <w:szCs w:val="22"/>
              </w:rPr>
              <w:t>0.602</w:t>
            </w:r>
          </w:p>
        </w:tc>
        <w:tc>
          <w:tcPr>
            <w:tcW w:w="1109" w:type="dxa"/>
            <w:shd w:val="clear" w:color="auto" w:fill="auto"/>
            <w:noWrap/>
            <w:vAlign w:val="bottom"/>
            <w:hideMark/>
          </w:tcPr>
          <w:p w14:paraId="0CECD83E" w14:textId="77777777" w:rsidR="00B15EB2" w:rsidRPr="00B15EB2" w:rsidRDefault="00B15EB2" w:rsidP="00B15EB2">
            <w:pPr>
              <w:jc w:val="right"/>
              <w:rPr>
                <w:color w:val="000000"/>
                <w:sz w:val="22"/>
                <w:szCs w:val="22"/>
              </w:rPr>
            </w:pPr>
            <w:r w:rsidRPr="00B15EB2">
              <w:rPr>
                <w:color w:val="000000"/>
                <w:sz w:val="22"/>
                <w:szCs w:val="22"/>
              </w:rPr>
              <w:t>0.028</w:t>
            </w:r>
          </w:p>
        </w:tc>
      </w:tr>
      <w:tr w:rsidR="00140233" w:rsidRPr="00B15EB2" w14:paraId="1D425D37" w14:textId="77777777" w:rsidTr="00140233">
        <w:trPr>
          <w:trHeight w:val="320"/>
        </w:trPr>
        <w:tc>
          <w:tcPr>
            <w:tcW w:w="1525" w:type="dxa"/>
            <w:shd w:val="clear" w:color="auto" w:fill="auto"/>
            <w:noWrap/>
            <w:vAlign w:val="bottom"/>
            <w:hideMark/>
          </w:tcPr>
          <w:p w14:paraId="5F3CEEE5"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FA5AE38" w14:textId="77777777" w:rsidR="00B15EB2" w:rsidRPr="00B15EB2" w:rsidRDefault="00B15EB2" w:rsidP="00B15EB2">
            <w:pPr>
              <w:rPr>
                <w:color w:val="000000"/>
                <w:sz w:val="22"/>
                <w:szCs w:val="22"/>
              </w:rPr>
            </w:pPr>
            <w:r w:rsidRPr="00B15EB2">
              <w:rPr>
                <w:color w:val="000000"/>
                <w:sz w:val="22"/>
                <w:szCs w:val="22"/>
              </w:rPr>
              <w:t>diphenhydramine</w:t>
            </w:r>
          </w:p>
        </w:tc>
        <w:tc>
          <w:tcPr>
            <w:tcW w:w="1756" w:type="dxa"/>
            <w:shd w:val="clear" w:color="auto" w:fill="auto"/>
            <w:noWrap/>
            <w:vAlign w:val="bottom"/>
            <w:hideMark/>
          </w:tcPr>
          <w:p w14:paraId="52196AD1"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423B0EA"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5846C471" w14:textId="77777777" w:rsidR="00B15EB2" w:rsidRPr="00B15EB2" w:rsidRDefault="00B15EB2" w:rsidP="00B15EB2">
            <w:pPr>
              <w:jc w:val="right"/>
              <w:rPr>
                <w:color w:val="000000"/>
                <w:sz w:val="22"/>
                <w:szCs w:val="22"/>
              </w:rPr>
            </w:pPr>
            <w:r w:rsidRPr="00B15EB2">
              <w:rPr>
                <w:color w:val="000000"/>
                <w:sz w:val="22"/>
                <w:szCs w:val="22"/>
              </w:rPr>
              <w:t>0.455</w:t>
            </w:r>
          </w:p>
        </w:tc>
        <w:tc>
          <w:tcPr>
            <w:tcW w:w="990" w:type="dxa"/>
            <w:shd w:val="clear" w:color="auto" w:fill="auto"/>
            <w:noWrap/>
            <w:vAlign w:val="bottom"/>
            <w:hideMark/>
          </w:tcPr>
          <w:p w14:paraId="2DEB0F2C" w14:textId="77777777" w:rsidR="00B15EB2" w:rsidRPr="00B15EB2" w:rsidRDefault="00B15EB2" w:rsidP="00B15EB2">
            <w:pPr>
              <w:jc w:val="right"/>
              <w:rPr>
                <w:color w:val="000000"/>
                <w:sz w:val="22"/>
                <w:szCs w:val="22"/>
              </w:rPr>
            </w:pPr>
            <w:r w:rsidRPr="00B15EB2">
              <w:rPr>
                <w:color w:val="000000"/>
                <w:sz w:val="22"/>
                <w:szCs w:val="22"/>
              </w:rPr>
              <w:t>1.017</w:t>
            </w:r>
          </w:p>
        </w:tc>
        <w:tc>
          <w:tcPr>
            <w:tcW w:w="1109" w:type="dxa"/>
            <w:shd w:val="clear" w:color="auto" w:fill="auto"/>
            <w:noWrap/>
            <w:vAlign w:val="bottom"/>
            <w:hideMark/>
          </w:tcPr>
          <w:p w14:paraId="2DB1E8F2" w14:textId="77777777" w:rsidR="00B15EB2" w:rsidRPr="00B15EB2" w:rsidRDefault="00B15EB2" w:rsidP="00B15EB2">
            <w:pPr>
              <w:jc w:val="right"/>
              <w:rPr>
                <w:color w:val="000000"/>
                <w:sz w:val="22"/>
                <w:szCs w:val="22"/>
              </w:rPr>
            </w:pPr>
            <w:r w:rsidRPr="00B15EB2">
              <w:rPr>
                <w:color w:val="000000"/>
                <w:sz w:val="22"/>
                <w:szCs w:val="22"/>
              </w:rPr>
              <w:t>0.011</w:t>
            </w:r>
          </w:p>
        </w:tc>
      </w:tr>
      <w:tr w:rsidR="00140233" w:rsidRPr="00B15EB2" w14:paraId="406245DA" w14:textId="77777777" w:rsidTr="00140233">
        <w:trPr>
          <w:trHeight w:val="320"/>
        </w:trPr>
        <w:tc>
          <w:tcPr>
            <w:tcW w:w="1525" w:type="dxa"/>
            <w:shd w:val="clear" w:color="auto" w:fill="auto"/>
            <w:noWrap/>
            <w:vAlign w:val="bottom"/>
            <w:hideMark/>
          </w:tcPr>
          <w:p w14:paraId="15FEBD88"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68B9C6DF" w14:textId="77777777" w:rsidR="00B15EB2" w:rsidRPr="00B15EB2" w:rsidRDefault="00B15EB2" w:rsidP="00B15EB2">
            <w:pPr>
              <w:rPr>
                <w:color w:val="000000"/>
                <w:sz w:val="22"/>
                <w:szCs w:val="22"/>
              </w:rPr>
            </w:pPr>
            <w:r w:rsidRPr="00B15EB2">
              <w:rPr>
                <w:color w:val="000000"/>
                <w:sz w:val="22"/>
                <w:szCs w:val="22"/>
              </w:rPr>
              <w:t>metoprolol</w:t>
            </w:r>
          </w:p>
        </w:tc>
        <w:tc>
          <w:tcPr>
            <w:tcW w:w="1756" w:type="dxa"/>
            <w:shd w:val="clear" w:color="auto" w:fill="auto"/>
            <w:noWrap/>
            <w:vAlign w:val="bottom"/>
            <w:hideMark/>
          </w:tcPr>
          <w:p w14:paraId="3A0F4941"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777A2032"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23321959" w14:textId="77777777" w:rsidR="00B15EB2" w:rsidRPr="00B15EB2" w:rsidRDefault="00B15EB2" w:rsidP="00B15EB2">
            <w:pPr>
              <w:jc w:val="right"/>
              <w:rPr>
                <w:color w:val="000000"/>
                <w:sz w:val="22"/>
                <w:szCs w:val="22"/>
              </w:rPr>
            </w:pPr>
            <w:r w:rsidRPr="00B15EB2">
              <w:rPr>
                <w:color w:val="000000"/>
                <w:sz w:val="22"/>
                <w:szCs w:val="22"/>
              </w:rPr>
              <w:t>3.333</w:t>
            </w:r>
          </w:p>
        </w:tc>
        <w:tc>
          <w:tcPr>
            <w:tcW w:w="990" w:type="dxa"/>
            <w:shd w:val="clear" w:color="auto" w:fill="auto"/>
            <w:noWrap/>
            <w:vAlign w:val="bottom"/>
            <w:hideMark/>
          </w:tcPr>
          <w:p w14:paraId="5403367C" w14:textId="77777777" w:rsidR="00B15EB2" w:rsidRPr="00B15EB2" w:rsidRDefault="00B15EB2" w:rsidP="00B15EB2">
            <w:pPr>
              <w:jc w:val="right"/>
              <w:rPr>
                <w:color w:val="000000"/>
                <w:sz w:val="22"/>
                <w:szCs w:val="22"/>
              </w:rPr>
            </w:pPr>
            <w:r w:rsidRPr="00B15EB2">
              <w:rPr>
                <w:color w:val="000000"/>
                <w:sz w:val="22"/>
                <w:szCs w:val="22"/>
              </w:rPr>
              <w:t>1.153</w:t>
            </w:r>
          </w:p>
        </w:tc>
        <w:tc>
          <w:tcPr>
            <w:tcW w:w="1109" w:type="dxa"/>
            <w:shd w:val="clear" w:color="auto" w:fill="auto"/>
            <w:noWrap/>
            <w:vAlign w:val="bottom"/>
            <w:hideMark/>
          </w:tcPr>
          <w:p w14:paraId="1A4E1402" w14:textId="77777777" w:rsidR="00B15EB2" w:rsidRPr="00B15EB2" w:rsidRDefault="00B15EB2" w:rsidP="00B15EB2">
            <w:pPr>
              <w:jc w:val="right"/>
              <w:rPr>
                <w:color w:val="000000"/>
                <w:sz w:val="22"/>
                <w:szCs w:val="22"/>
              </w:rPr>
            </w:pPr>
            <w:r w:rsidRPr="00B15EB2">
              <w:rPr>
                <w:color w:val="000000"/>
                <w:sz w:val="22"/>
                <w:szCs w:val="22"/>
              </w:rPr>
              <w:t>0.003</w:t>
            </w:r>
          </w:p>
        </w:tc>
      </w:tr>
      <w:tr w:rsidR="00140233" w:rsidRPr="00B15EB2" w14:paraId="6F7348AD" w14:textId="77777777" w:rsidTr="00140233">
        <w:trPr>
          <w:trHeight w:val="320"/>
        </w:trPr>
        <w:tc>
          <w:tcPr>
            <w:tcW w:w="1525" w:type="dxa"/>
            <w:shd w:val="clear" w:color="auto" w:fill="auto"/>
            <w:noWrap/>
            <w:vAlign w:val="bottom"/>
            <w:hideMark/>
          </w:tcPr>
          <w:p w14:paraId="151E8DB8"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502F974C" w14:textId="77777777" w:rsidR="00B15EB2" w:rsidRPr="00B15EB2" w:rsidRDefault="00B15EB2" w:rsidP="00B15EB2">
            <w:pPr>
              <w:rPr>
                <w:color w:val="000000"/>
                <w:sz w:val="22"/>
                <w:szCs w:val="22"/>
              </w:rPr>
            </w:pPr>
            <w:r w:rsidRPr="00B15EB2">
              <w:rPr>
                <w:color w:val="000000"/>
                <w:sz w:val="22"/>
                <w:szCs w:val="22"/>
              </w:rPr>
              <w:t>metoprolol</w:t>
            </w:r>
          </w:p>
        </w:tc>
        <w:tc>
          <w:tcPr>
            <w:tcW w:w="1756" w:type="dxa"/>
            <w:shd w:val="clear" w:color="auto" w:fill="auto"/>
            <w:noWrap/>
            <w:vAlign w:val="bottom"/>
            <w:hideMark/>
          </w:tcPr>
          <w:p w14:paraId="4CCC1513"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4C516B45"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170" w:type="dxa"/>
            <w:shd w:val="clear" w:color="auto" w:fill="auto"/>
            <w:noWrap/>
            <w:vAlign w:val="bottom"/>
            <w:hideMark/>
          </w:tcPr>
          <w:p w14:paraId="6A8D0916"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3FA274B9" w14:textId="77777777" w:rsidR="00B15EB2" w:rsidRPr="00B15EB2" w:rsidRDefault="00B15EB2" w:rsidP="00B15EB2">
            <w:pPr>
              <w:jc w:val="right"/>
              <w:rPr>
                <w:color w:val="000000"/>
                <w:sz w:val="22"/>
                <w:szCs w:val="22"/>
              </w:rPr>
            </w:pPr>
            <w:r w:rsidRPr="00B15EB2">
              <w:rPr>
                <w:color w:val="000000"/>
                <w:sz w:val="22"/>
                <w:szCs w:val="22"/>
              </w:rPr>
              <w:t>1.413</w:t>
            </w:r>
          </w:p>
        </w:tc>
        <w:tc>
          <w:tcPr>
            <w:tcW w:w="1109" w:type="dxa"/>
            <w:shd w:val="clear" w:color="auto" w:fill="auto"/>
            <w:noWrap/>
            <w:vAlign w:val="bottom"/>
            <w:hideMark/>
          </w:tcPr>
          <w:p w14:paraId="5664ADFB" w14:textId="77777777" w:rsidR="00B15EB2" w:rsidRPr="00B15EB2" w:rsidRDefault="00B15EB2" w:rsidP="00B15EB2">
            <w:pPr>
              <w:jc w:val="right"/>
              <w:rPr>
                <w:color w:val="000000"/>
                <w:sz w:val="22"/>
                <w:szCs w:val="22"/>
              </w:rPr>
            </w:pPr>
            <w:r w:rsidRPr="00B15EB2">
              <w:rPr>
                <w:color w:val="000000"/>
                <w:sz w:val="22"/>
                <w:szCs w:val="22"/>
              </w:rPr>
              <w:t>0.003</w:t>
            </w:r>
          </w:p>
        </w:tc>
      </w:tr>
      <w:tr w:rsidR="00140233" w:rsidRPr="00B15EB2" w14:paraId="099E0FF6" w14:textId="77777777" w:rsidTr="00140233">
        <w:trPr>
          <w:trHeight w:val="320"/>
        </w:trPr>
        <w:tc>
          <w:tcPr>
            <w:tcW w:w="1525" w:type="dxa"/>
            <w:shd w:val="clear" w:color="auto" w:fill="auto"/>
            <w:noWrap/>
            <w:vAlign w:val="bottom"/>
            <w:hideMark/>
          </w:tcPr>
          <w:p w14:paraId="34B8148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4F8464D" w14:textId="77777777" w:rsidR="00B15EB2" w:rsidRPr="00B15EB2" w:rsidRDefault="00B15EB2" w:rsidP="00B15EB2">
            <w:pPr>
              <w:rPr>
                <w:color w:val="000000"/>
                <w:sz w:val="22"/>
                <w:szCs w:val="22"/>
              </w:rPr>
            </w:pPr>
            <w:r w:rsidRPr="00B15EB2">
              <w:rPr>
                <w:color w:val="000000"/>
                <w:sz w:val="22"/>
                <w:szCs w:val="22"/>
              </w:rPr>
              <w:t>pramipexole</w:t>
            </w:r>
          </w:p>
        </w:tc>
        <w:tc>
          <w:tcPr>
            <w:tcW w:w="1756" w:type="dxa"/>
            <w:shd w:val="clear" w:color="auto" w:fill="auto"/>
            <w:noWrap/>
            <w:vAlign w:val="bottom"/>
            <w:hideMark/>
          </w:tcPr>
          <w:p w14:paraId="13ADC7D9"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0CD89B70"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6CCFD5BA" w14:textId="77777777" w:rsidR="00B15EB2" w:rsidRPr="00B15EB2" w:rsidRDefault="00B15EB2" w:rsidP="00B15EB2">
            <w:pPr>
              <w:jc w:val="right"/>
              <w:rPr>
                <w:color w:val="000000"/>
                <w:sz w:val="22"/>
                <w:szCs w:val="22"/>
              </w:rPr>
            </w:pPr>
            <w:r w:rsidRPr="00B15EB2">
              <w:rPr>
                <w:color w:val="000000"/>
                <w:sz w:val="22"/>
                <w:szCs w:val="22"/>
              </w:rPr>
              <w:t>2.222</w:t>
            </w:r>
          </w:p>
        </w:tc>
        <w:tc>
          <w:tcPr>
            <w:tcW w:w="990" w:type="dxa"/>
            <w:shd w:val="clear" w:color="auto" w:fill="auto"/>
            <w:noWrap/>
            <w:vAlign w:val="bottom"/>
            <w:hideMark/>
          </w:tcPr>
          <w:p w14:paraId="7C4729B1" w14:textId="77777777" w:rsidR="00B15EB2" w:rsidRPr="00B15EB2" w:rsidRDefault="00B15EB2" w:rsidP="00B15EB2">
            <w:pPr>
              <w:jc w:val="right"/>
              <w:rPr>
                <w:color w:val="000000"/>
                <w:sz w:val="22"/>
                <w:szCs w:val="22"/>
              </w:rPr>
            </w:pPr>
            <w:r w:rsidRPr="00B15EB2">
              <w:rPr>
                <w:color w:val="000000"/>
                <w:sz w:val="22"/>
                <w:szCs w:val="22"/>
              </w:rPr>
              <w:t>0.541</w:t>
            </w:r>
          </w:p>
        </w:tc>
        <w:tc>
          <w:tcPr>
            <w:tcW w:w="1109" w:type="dxa"/>
            <w:shd w:val="clear" w:color="auto" w:fill="auto"/>
            <w:noWrap/>
            <w:vAlign w:val="bottom"/>
            <w:hideMark/>
          </w:tcPr>
          <w:p w14:paraId="51176582" w14:textId="77777777" w:rsidR="00B15EB2" w:rsidRPr="00B15EB2" w:rsidRDefault="00B15EB2" w:rsidP="00B15EB2">
            <w:pPr>
              <w:jc w:val="right"/>
              <w:rPr>
                <w:color w:val="000000"/>
                <w:sz w:val="22"/>
                <w:szCs w:val="22"/>
              </w:rPr>
            </w:pPr>
            <w:r w:rsidRPr="00B15EB2">
              <w:rPr>
                <w:color w:val="000000"/>
                <w:sz w:val="22"/>
                <w:szCs w:val="22"/>
              </w:rPr>
              <w:t>0.048</w:t>
            </w:r>
          </w:p>
        </w:tc>
      </w:tr>
      <w:tr w:rsidR="00140233" w:rsidRPr="00B15EB2" w14:paraId="0DA6BAA3" w14:textId="77777777" w:rsidTr="00140233">
        <w:trPr>
          <w:trHeight w:val="320"/>
        </w:trPr>
        <w:tc>
          <w:tcPr>
            <w:tcW w:w="1525" w:type="dxa"/>
            <w:shd w:val="clear" w:color="auto" w:fill="auto"/>
            <w:noWrap/>
            <w:vAlign w:val="bottom"/>
            <w:hideMark/>
          </w:tcPr>
          <w:p w14:paraId="0FD6FAC8" w14:textId="77777777" w:rsidR="00B15EB2" w:rsidRPr="00B15EB2" w:rsidRDefault="00B15EB2" w:rsidP="00B15EB2">
            <w:pPr>
              <w:rPr>
                <w:color w:val="000000"/>
                <w:sz w:val="22"/>
                <w:szCs w:val="22"/>
              </w:rPr>
            </w:pPr>
            <w:r w:rsidRPr="00B15EB2">
              <w:rPr>
                <w:color w:val="000000"/>
                <w:sz w:val="22"/>
                <w:szCs w:val="22"/>
              </w:rPr>
              <w:t>candesartan</w:t>
            </w:r>
          </w:p>
        </w:tc>
        <w:tc>
          <w:tcPr>
            <w:tcW w:w="1756" w:type="dxa"/>
            <w:shd w:val="clear" w:color="auto" w:fill="auto"/>
            <w:noWrap/>
            <w:vAlign w:val="bottom"/>
            <w:hideMark/>
          </w:tcPr>
          <w:p w14:paraId="455F76C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A5CFCB2"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C572648"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16648E79" w14:textId="77777777" w:rsidR="00B15EB2" w:rsidRPr="00B15EB2" w:rsidRDefault="00B15EB2" w:rsidP="00B15EB2">
            <w:pPr>
              <w:jc w:val="right"/>
              <w:rPr>
                <w:color w:val="000000"/>
                <w:sz w:val="22"/>
                <w:szCs w:val="22"/>
              </w:rPr>
            </w:pPr>
            <w:r w:rsidRPr="00B15EB2">
              <w:rPr>
                <w:color w:val="000000"/>
                <w:sz w:val="22"/>
                <w:szCs w:val="22"/>
              </w:rPr>
              <w:t>5.000</w:t>
            </w:r>
          </w:p>
        </w:tc>
        <w:tc>
          <w:tcPr>
            <w:tcW w:w="990" w:type="dxa"/>
            <w:shd w:val="clear" w:color="auto" w:fill="auto"/>
            <w:noWrap/>
            <w:vAlign w:val="bottom"/>
            <w:hideMark/>
          </w:tcPr>
          <w:p w14:paraId="2ABA642B" w14:textId="77777777" w:rsidR="00B15EB2" w:rsidRPr="00B15EB2" w:rsidRDefault="00B15EB2" w:rsidP="00B15EB2">
            <w:pPr>
              <w:jc w:val="right"/>
              <w:rPr>
                <w:color w:val="000000"/>
                <w:sz w:val="22"/>
                <w:szCs w:val="22"/>
              </w:rPr>
            </w:pPr>
            <w:r w:rsidRPr="00B15EB2">
              <w:rPr>
                <w:color w:val="000000"/>
                <w:sz w:val="22"/>
                <w:szCs w:val="22"/>
              </w:rPr>
              <w:t>0.497</w:t>
            </w:r>
          </w:p>
        </w:tc>
        <w:tc>
          <w:tcPr>
            <w:tcW w:w="1109" w:type="dxa"/>
            <w:shd w:val="clear" w:color="auto" w:fill="auto"/>
            <w:noWrap/>
            <w:vAlign w:val="bottom"/>
            <w:hideMark/>
          </w:tcPr>
          <w:p w14:paraId="4BA17F8A" w14:textId="77777777" w:rsidR="00B15EB2" w:rsidRPr="00B15EB2" w:rsidRDefault="00B15EB2" w:rsidP="00B15EB2">
            <w:pPr>
              <w:jc w:val="right"/>
              <w:rPr>
                <w:color w:val="000000"/>
                <w:sz w:val="22"/>
                <w:szCs w:val="22"/>
              </w:rPr>
            </w:pPr>
            <w:r w:rsidRPr="00B15EB2">
              <w:rPr>
                <w:color w:val="000000"/>
                <w:sz w:val="22"/>
                <w:szCs w:val="22"/>
              </w:rPr>
              <w:t>0.016</w:t>
            </w:r>
          </w:p>
        </w:tc>
      </w:tr>
      <w:tr w:rsidR="00140233" w:rsidRPr="00B15EB2" w14:paraId="0DD04888" w14:textId="77777777" w:rsidTr="00140233">
        <w:trPr>
          <w:trHeight w:val="320"/>
        </w:trPr>
        <w:tc>
          <w:tcPr>
            <w:tcW w:w="1525" w:type="dxa"/>
            <w:shd w:val="clear" w:color="auto" w:fill="auto"/>
            <w:noWrap/>
            <w:vAlign w:val="bottom"/>
            <w:hideMark/>
          </w:tcPr>
          <w:p w14:paraId="5052A919" w14:textId="77777777" w:rsidR="00B15EB2" w:rsidRPr="00B15EB2" w:rsidRDefault="00B15EB2" w:rsidP="00B15EB2">
            <w:pPr>
              <w:rPr>
                <w:color w:val="000000"/>
                <w:sz w:val="22"/>
                <w:szCs w:val="22"/>
              </w:rPr>
            </w:pPr>
            <w:r w:rsidRPr="00B15EB2">
              <w:rPr>
                <w:color w:val="000000"/>
                <w:sz w:val="22"/>
                <w:szCs w:val="22"/>
              </w:rPr>
              <w:t>candesartan</w:t>
            </w:r>
          </w:p>
        </w:tc>
        <w:tc>
          <w:tcPr>
            <w:tcW w:w="1756" w:type="dxa"/>
            <w:shd w:val="clear" w:color="auto" w:fill="auto"/>
            <w:noWrap/>
            <w:vAlign w:val="bottom"/>
            <w:hideMark/>
          </w:tcPr>
          <w:p w14:paraId="0E2E128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88994D8"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11FE71A"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6FF1B8F8" w14:textId="77777777" w:rsidR="00B15EB2" w:rsidRPr="00B15EB2" w:rsidRDefault="00B15EB2" w:rsidP="00B15EB2">
            <w:pPr>
              <w:jc w:val="right"/>
              <w:rPr>
                <w:color w:val="000000"/>
                <w:sz w:val="22"/>
                <w:szCs w:val="22"/>
              </w:rPr>
            </w:pPr>
            <w:r w:rsidRPr="00B15EB2">
              <w:rPr>
                <w:color w:val="000000"/>
                <w:sz w:val="22"/>
                <w:szCs w:val="22"/>
              </w:rPr>
              <w:t>1.667</w:t>
            </w:r>
          </w:p>
        </w:tc>
        <w:tc>
          <w:tcPr>
            <w:tcW w:w="990" w:type="dxa"/>
            <w:shd w:val="clear" w:color="auto" w:fill="auto"/>
            <w:noWrap/>
            <w:vAlign w:val="bottom"/>
            <w:hideMark/>
          </w:tcPr>
          <w:p w14:paraId="2751EAEC" w14:textId="77777777" w:rsidR="00B15EB2" w:rsidRPr="00B15EB2" w:rsidRDefault="00B15EB2" w:rsidP="00B15EB2">
            <w:pPr>
              <w:jc w:val="right"/>
              <w:rPr>
                <w:color w:val="000000"/>
                <w:sz w:val="22"/>
                <w:szCs w:val="22"/>
              </w:rPr>
            </w:pPr>
            <w:r w:rsidRPr="00B15EB2">
              <w:rPr>
                <w:color w:val="000000"/>
                <w:sz w:val="22"/>
                <w:szCs w:val="22"/>
              </w:rPr>
              <w:t>0.295</w:t>
            </w:r>
          </w:p>
        </w:tc>
        <w:tc>
          <w:tcPr>
            <w:tcW w:w="1109" w:type="dxa"/>
            <w:shd w:val="clear" w:color="auto" w:fill="auto"/>
            <w:noWrap/>
            <w:vAlign w:val="bottom"/>
            <w:hideMark/>
          </w:tcPr>
          <w:p w14:paraId="0CAE17B6" w14:textId="77777777" w:rsidR="00B15EB2" w:rsidRPr="00B15EB2" w:rsidRDefault="00B15EB2" w:rsidP="00B15EB2">
            <w:pPr>
              <w:jc w:val="right"/>
              <w:rPr>
                <w:color w:val="000000"/>
                <w:sz w:val="22"/>
                <w:szCs w:val="22"/>
              </w:rPr>
            </w:pPr>
            <w:r w:rsidRPr="00B15EB2">
              <w:rPr>
                <w:color w:val="000000"/>
                <w:sz w:val="22"/>
                <w:szCs w:val="22"/>
              </w:rPr>
              <w:t>0.034</w:t>
            </w:r>
          </w:p>
        </w:tc>
      </w:tr>
      <w:tr w:rsidR="00140233" w:rsidRPr="00B15EB2" w14:paraId="63DBB2A4" w14:textId="77777777" w:rsidTr="00140233">
        <w:trPr>
          <w:trHeight w:val="320"/>
        </w:trPr>
        <w:tc>
          <w:tcPr>
            <w:tcW w:w="1525" w:type="dxa"/>
            <w:shd w:val="clear" w:color="auto" w:fill="auto"/>
            <w:noWrap/>
            <w:vAlign w:val="bottom"/>
            <w:hideMark/>
          </w:tcPr>
          <w:p w14:paraId="0A7B51B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7FA97D2" w14:textId="77777777" w:rsidR="00B15EB2" w:rsidRPr="00B15EB2" w:rsidRDefault="00B15EB2" w:rsidP="00B15EB2">
            <w:pPr>
              <w:rPr>
                <w:color w:val="000000"/>
                <w:sz w:val="22"/>
                <w:szCs w:val="22"/>
              </w:rPr>
            </w:pPr>
            <w:r w:rsidRPr="00B15EB2">
              <w:rPr>
                <w:color w:val="000000"/>
                <w:sz w:val="22"/>
                <w:szCs w:val="22"/>
              </w:rPr>
              <w:t>losartan</w:t>
            </w:r>
          </w:p>
        </w:tc>
        <w:tc>
          <w:tcPr>
            <w:tcW w:w="1756" w:type="dxa"/>
            <w:shd w:val="clear" w:color="auto" w:fill="auto"/>
            <w:noWrap/>
            <w:vAlign w:val="bottom"/>
            <w:hideMark/>
          </w:tcPr>
          <w:p w14:paraId="239F31ED"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2D4B1462"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3459D1CA" w14:textId="77777777" w:rsidR="00B15EB2" w:rsidRPr="00B15EB2" w:rsidRDefault="00B15EB2" w:rsidP="00B15EB2">
            <w:pPr>
              <w:jc w:val="right"/>
              <w:rPr>
                <w:color w:val="000000"/>
                <w:sz w:val="22"/>
                <w:szCs w:val="22"/>
              </w:rPr>
            </w:pPr>
            <w:r w:rsidRPr="00B15EB2">
              <w:rPr>
                <w:color w:val="000000"/>
                <w:sz w:val="22"/>
                <w:szCs w:val="22"/>
              </w:rPr>
              <w:t>4.444</w:t>
            </w:r>
          </w:p>
        </w:tc>
        <w:tc>
          <w:tcPr>
            <w:tcW w:w="990" w:type="dxa"/>
            <w:shd w:val="clear" w:color="auto" w:fill="auto"/>
            <w:noWrap/>
            <w:vAlign w:val="bottom"/>
            <w:hideMark/>
          </w:tcPr>
          <w:p w14:paraId="74D1F238" w14:textId="77777777" w:rsidR="00B15EB2" w:rsidRPr="00B15EB2" w:rsidRDefault="00B15EB2" w:rsidP="00B15EB2">
            <w:pPr>
              <w:jc w:val="right"/>
              <w:rPr>
                <w:color w:val="000000"/>
                <w:sz w:val="22"/>
                <w:szCs w:val="22"/>
              </w:rPr>
            </w:pPr>
            <w:r w:rsidRPr="00B15EB2">
              <w:rPr>
                <w:color w:val="000000"/>
                <w:sz w:val="22"/>
                <w:szCs w:val="22"/>
              </w:rPr>
              <w:t>0.423</w:t>
            </w:r>
          </w:p>
        </w:tc>
        <w:tc>
          <w:tcPr>
            <w:tcW w:w="1109" w:type="dxa"/>
            <w:shd w:val="clear" w:color="auto" w:fill="auto"/>
            <w:noWrap/>
            <w:vAlign w:val="bottom"/>
            <w:hideMark/>
          </w:tcPr>
          <w:p w14:paraId="35464542"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7153145C" w14:textId="77777777" w:rsidTr="00140233">
        <w:trPr>
          <w:trHeight w:val="320"/>
        </w:trPr>
        <w:tc>
          <w:tcPr>
            <w:tcW w:w="1525" w:type="dxa"/>
            <w:shd w:val="clear" w:color="auto" w:fill="auto"/>
            <w:noWrap/>
            <w:vAlign w:val="bottom"/>
            <w:hideMark/>
          </w:tcPr>
          <w:p w14:paraId="7E612A3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09DB514" w14:textId="77777777" w:rsidR="00B15EB2" w:rsidRPr="00B15EB2" w:rsidRDefault="00B15EB2" w:rsidP="00B15EB2">
            <w:pPr>
              <w:rPr>
                <w:color w:val="000000"/>
                <w:sz w:val="22"/>
                <w:szCs w:val="22"/>
              </w:rPr>
            </w:pPr>
            <w:r w:rsidRPr="00B15EB2">
              <w:rPr>
                <w:color w:val="000000"/>
                <w:sz w:val="22"/>
                <w:szCs w:val="22"/>
              </w:rPr>
              <w:t>losartan</w:t>
            </w:r>
          </w:p>
        </w:tc>
        <w:tc>
          <w:tcPr>
            <w:tcW w:w="1756" w:type="dxa"/>
            <w:shd w:val="clear" w:color="auto" w:fill="auto"/>
            <w:noWrap/>
            <w:vAlign w:val="bottom"/>
            <w:hideMark/>
          </w:tcPr>
          <w:p w14:paraId="6D38C184"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564CB88"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6E0ED81" w14:textId="77777777" w:rsidR="00B15EB2" w:rsidRPr="00B15EB2" w:rsidRDefault="00B15EB2" w:rsidP="00B15EB2">
            <w:pPr>
              <w:jc w:val="right"/>
              <w:rPr>
                <w:color w:val="000000"/>
                <w:sz w:val="22"/>
                <w:szCs w:val="22"/>
              </w:rPr>
            </w:pPr>
            <w:r w:rsidRPr="00B15EB2">
              <w:rPr>
                <w:color w:val="000000"/>
                <w:sz w:val="22"/>
                <w:szCs w:val="22"/>
              </w:rPr>
              <w:t>0.606</w:t>
            </w:r>
          </w:p>
        </w:tc>
        <w:tc>
          <w:tcPr>
            <w:tcW w:w="990" w:type="dxa"/>
            <w:shd w:val="clear" w:color="auto" w:fill="auto"/>
            <w:noWrap/>
            <w:vAlign w:val="bottom"/>
            <w:hideMark/>
          </w:tcPr>
          <w:p w14:paraId="2E046A8C" w14:textId="77777777" w:rsidR="00B15EB2" w:rsidRPr="00B15EB2" w:rsidRDefault="00B15EB2" w:rsidP="00B15EB2">
            <w:pPr>
              <w:jc w:val="right"/>
              <w:rPr>
                <w:color w:val="000000"/>
                <w:sz w:val="22"/>
                <w:szCs w:val="22"/>
              </w:rPr>
            </w:pPr>
            <w:r w:rsidRPr="00B15EB2">
              <w:rPr>
                <w:color w:val="000000"/>
                <w:sz w:val="22"/>
                <w:szCs w:val="22"/>
              </w:rPr>
              <w:t>0.323</w:t>
            </w:r>
          </w:p>
        </w:tc>
        <w:tc>
          <w:tcPr>
            <w:tcW w:w="1109" w:type="dxa"/>
            <w:shd w:val="clear" w:color="auto" w:fill="auto"/>
            <w:noWrap/>
            <w:vAlign w:val="bottom"/>
            <w:hideMark/>
          </w:tcPr>
          <w:p w14:paraId="7A7839EC" w14:textId="77777777" w:rsidR="00B15EB2" w:rsidRPr="00B15EB2" w:rsidRDefault="00B15EB2" w:rsidP="00B15EB2">
            <w:pPr>
              <w:jc w:val="right"/>
              <w:rPr>
                <w:color w:val="000000"/>
                <w:sz w:val="22"/>
                <w:szCs w:val="22"/>
              </w:rPr>
            </w:pPr>
            <w:r w:rsidRPr="00B15EB2">
              <w:rPr>
                <w:color w:val="000000"/>
                <w:sz w:val="22"/>
                <w:szCs w:val="22"/>
              </w:rPr>
              <w:t>0.013</w:t>
            </w:r>
          </w:p>
        </w:tc>
      </w:tr>
      <w:tr w:rsidR="00140233" w:rsidRPr="00B15EB2" w14:paraId="50CD5585" w14:textId="77777777" w:rsidTr="00140233">
        <w:trPr>
          <w:trHeight w:val="320"/>
        </w:trPr>
        <w:tc>
          <w:tcPr>
            <w:tcW w:w="1525" w:type="dxa"/>
            <w:shd w:val="clear" w:color="auto" w:fill="auto"/>
            <w:noWrap/>
            <w:vAlign w:val="bottom"/>
            <w:hideMark/>
          </w:tcPr>
          <w:p w14:paraId="1B40F08E"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2559370D" w14:textId="77777777" w:rsidR="00B15EB2" w:rsidRPr="00B15EB2" w:rsidRDefault="00B15EB2" w:rsidP="00B15EB2">
            <w:pPr>
              <w:rPr>
                <w:color w:val="000000"/>
                <w:sz w:val="22"/>
                <w:szCs w:val="22"/>
              </w:rPr>
            </w:pPr>
            <w:r w:rsidRPr="00B15EB2">
              <w:rPr>
                <w:color w:val="000000"/>
                <w:sz w:val="22"/>
                <w:szCs w:val="22"/>
              </w:rPr>
              <w:t>donepezil</w:t>
            </w:r>
          </w:p>
        </w:tc>
        <w:tc>
          <w:tcPr>
            <w:tcW w:w="1756" w:type="dxa"/>
            <w:shd w:val="clear" w:color="auto" w:fill="auto"/>
            <w:noWrap/>
            <w:vAlign w:val="bottom"/>
            <w:hideMark/>
          </w:tcPr>
          <w:p w14:paraId="6AA1C1C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A945AF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0871B35C" w14:textId="77777777" w:rsidR="00B15EB2" w:rsidRPr="00B15EB2" w:rsidRDefault="00B15EB2" w:rsidP="00B15EB2">
            <w:pPr>
              <w:jc w:val="right"/>
              <w:rPr>
                <w:color w:val="000000"/>
                <w:sz w:val="22"/>
                <w:szCs w:val="22"/>
              </w:rPr>
            </w:pPr>
            <w:r w:rsidRPr="00B15EB2">
              <w:rPr>
                <w:color w:val="000000"/>
                <w:sz w:val="22"/>
                <w:szCs w:val="22"/>
              </w:rPr>
              <w:t>3.333</w:t>
            </w:r>
          </w:p>
        </w:tc>
        <w:tc>
          <w:tcPr>
            <w:tcW w:w="990" w:type="dxa"/>
            <w:shd w:val="clear" w:color="auto" w:fill="auto"/>
            <w:noWrap/>
            <w:vAlign w:val="bottom"/>
            <w:hideMark/>
          </w:tcPr>
          <w:p w14:paraId="0CFA81CE" w14:textId="77777777" w:rsidR="00B15EB2" w:rsidRPr="00B15EB2" w:rsidRDefault="00B15EB2" w:rsidP="00B15EB2">
            <w:pPr>
              <w:jc w:val="right"/>
              <w:rPr>
                <w:color w:val="000000"/>
                <w:sz w:val="22"/>
                <w:szCs w:val="22"/>
              </w:rPr>
            </w:pPr>
            <w:r w:rsidRPr="00B15EB2">
              <w:rPr>
                <w:color w:val="000000"/>
                <w:sz w:val="22"/>
                <w:szCs w:val="22"/>
              </w:rPr>
              <w:t>1.152</w:t>
            </w:r>
          </w:p>
        </w:tc>
        <w:tc>
          <w:tcPr>
            <w:tcW w:w="1109" w:type="dxa"/>
            <w:shd w:val="clear" w:color="auto" w:fill="auto"/>
            <w:noWrap/>
            <w:vAlign w:val="bottom"/>
            <w:hideMark/>
          </w:tcPr>
          <w:p w14:paraId="015263DA" w14:textId="77777777" w:rsidR="00B15EB2" w:rsidRPr="00B15EB2" w:rsidRDefault="00B15EB2" w:rsidP="00B15EB2">
            <w:pPr>
              <w:jc w:val="right"/>
              <w:rPr>
                <w:color w:val="000000"/>
                <w:sz w:val="22"/>
                <w:szCs w:val="22"/>
              </w:rPr>
            </w:pPr>
            <w:r w:rsidRPr="00B15EB2">
              <w:rPr>
                <w:color w:val="000000"/>
                <w:sz w:val="22"/>
                <w:szCs w:val="22"/>
              </w:rPr>
              <w:t>0.005</w:t>
            </w:r>
          </w:p>
        </w:tc>
      </w:tr>
      <w:tr w:rsidR="00140233" w:rsidRPr="00B15EB2" w14:paraId="0188721E" w14:textId="77777777" w:rsidTr="00140233">
        <w:trPr>
          <w:trHeight w:val="320"/>
        </w:trPr>
        <w:tc>
          <w:tcPr>
            <w:tcW w:w="1525" w:type="dxa"/>
            <w:shd w:val="clear" w:color="auto" w:fill="auto"/>
            <w:noWrap/>
            <w:vAlign w:val="bottom"/>
            <w:hideMark/>
          </w:tcPr>
          <w:p w14:paraId="7056B96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A14049A" w14:textId="77777777" w:rsidR="00B15EB2" w:rsidRPr="00B15EB2" w:rsidRDefault="00B15EB2" w:rsidP="00B15EB2">
            <w:pPr>
              <w:rPr>
                <w:color w:val="000000"/>
                <w:sz w:val="22"/>
                <w:szCs w:val="22"/>
              </w:rPr>
            </w:pPr>
            <w:r w:rsidRPr="00B15EB2">
              <w:rPr>
                <w:color w:val="000000"/>
                <w:sz w:val="22"/>
                <w:szCs w:val="22"/>
              </w:rPr>
              <w:t>donepezil</w:t>
            </w:r>
          </w:p>
        </w:tc>
        <w:tc>
          <w:tcPr>
            <w:tcW w:w="1756" w:type="dxa"/>
            <w:shd w:val="clear" w:color="auto" w:fill="auto"/>
            <w:noWrap/>
            <w:vAlign w:val="bottom"/>
            <w:hideMark/>
          </w:tcPr>
          <w:p w14:paraId="7D0173C4"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BC30EA7"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4515FE99" w14:textId="77777777" w:rsidR="00B15EB2" w:rsidRPr="00B15EB2" w:rsidRDefault="00B15EB2" w:rsidP="00B15EB2">
            <w:pPr>
              <w:jc w:val="right"/>
              <w:rPr>
                <w:color w:val="000000"/>
                <w:sz w:val="22"/>
                <w:szCs w:val="22"/>
              </w:rPr>
            </w:pPr>
            <w:r w:rsidRPr="00B15EB2">
              <w:rPr>
                <w:color w:val="000000"/>
                <w:sz w:val="22"/>
                <w:szCs w:val="22"/>
              </w:rPr>
              <w:t>0.952</w:t>
            </w:r>
          </w:p>
        </w:tc>
        <w:tc>
          <w:tcPr>
            <w:tcW w:w="990" w:type="dxa"/>
            <w:shd w:val="clear" w:color="auto" w:fill="auto"/>
            <w:noWrap/>
            <w:vAlign w:val="bottom"/>
            <w:hideMark/>
          </w:tcPr>
          <w:p w14:paraId="77D51CEE" w14:textId="77777777" w:rsidR="00B15EB2" w:rsidRPr="00B15EB2" w:rsidRDefault="00B15EB2" w:rsidP="00B15EB2">
            <w:pPr>
              <w:jc w:val="right"/>
              <w:rPr>
                <w:color w:val="000000"/>
                <w:sz w:val="22"/>
                <w:szCs w:val="22"/>
              </w:rPr>
            </w:pPr>
            <w:r w:rsidRPr="00B15EB2">
              <w:rPr>
                <w:color w:val="000000"/>
                <w:sz w:val="22"/>
                <w:szCs w:val="22"/>
              </w:rPr>
              <w:t>0.518</w:t>
            </w:r>
          </w:p>
        </w:tc>
        <w:tc>
          <w:tcPr>
            <w:tcW w:w="1109" w:type="dxa"/>
            <w:shd w:val="clear" w:color="auto" w:fill="auto"/>
            <w:noWrap/>
            <w:vAlign w:val="bottom"/>
            <w:hideMark/>
          </w:tcPr>
          <w:p w14:paraId="45C3BF23" w14:textId="77777777" w:rsidR="00B15EB2" w:rsidRPr="00B15EB2" w:rsidRDefault="00B15EB2" w:rsidP="00B15EB2">
            <w:pPr>
              <w:jc w:val="right"/>
              <w:rPr>
                <w:color w:val="000000"/>
                <w:sz w:val="22"/>
                <w:szCs w:val="22"/>
              </w:rPr>
            </w:pPr>
            <w:r w:rsidRPr="00B15EB2">
              <w:rPr>
                <w:color w:val="000000"/>
                <w:sz w:val="22"/>
                <w:szCs w:val="22"/>
              </w:rPr>
              <w:t>0.021</w:t>
            </w:r>
          </w:p>
        </w:tc>
      </w:tr>
      <w:tr w:rsidR="00140233" w:rsidRPr="00B15EB2" w14:paraId="01840243" w14:textId="77777777" w:rsidTr="00140233">
        <w:trPr>
          <w:trHeight w:val="320"/>
        </w:trPr>
        <w:tc>
          <w:tcPr>
            <w:tcW w:w="1525" w:type="dxa"/>
            <w:shd w:val="clear" w:color="auto" w:fill="auto"/>
            <w:noWrap/>
            <w:vAlign w:val="bottom"/>
            <w:hideMark/>
          </w:tcPr>
          <w:p w14:paraId="6A8E988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B7F4724" w14:textId="77777777" w:rsidR="00B15EB2" w:rsidRPr="00B15EB2" w:rsidRDefault="00B15EB2" w:rsidP="00B15EB2">
            <w:pPr>
              <w:rPr>
                <w:color w:val="000000"/>
                <w:sz w:val="22"/>
                <w:szCs w:val="22"/>
              </w:rPr>
            </w:pPr>
            <w:r w:rsidRPr="00B15EB2">
              <w:rPr>
                <w:color w:val="000000"/>
                <w:sz w:val="22"/>
                <w:szCs w:val="22"/>
              </w:rPr>
              <w:t>hydroxyzine</w:t>
            </w:r>
          </w:p>
        </w:tc>
        <w:tc>
          <w:tcPr>
            <w:tcW w:w="1756" w:type="dxa"/>
            <w:shd w:val="clear" w:color="auto" w:fill="auto"/>
            <w:noWrap/>
            <w:vAlign w:val="bottom"/>
            <w:hideMark/>
          </w:tcPr>
          <w:p w14:paraId="5CD9274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1C51B6D"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51B9DA65" w14:textId="77777777" w:rsidR="00B15EB2" w:rsidRPr="00B15EB2" w:rsidRDefault="00B15EB2" w:rsidP="00B15EB2">
            <w:pPr>
              <w:jc w:val="right"/>
              <w:rPr>
                <w:color w:val="000000"/>
                <w:sz w:val="22"/>
                <w:szCs w:val="22"/>
              </w:rPr>
            </w:pPr>
            <w:r w:rsidRPr="00B15EB2">
              <w:rPr>
                <w:color w:val="000000"/>
                <w:sz w:val="22"/>
                <w:szCs w:val="22"/>
              </w:rPr>
              <w:t>1.111</w:t>
            </w:r>
          </w:p>
        </w:tc>
        <w:tc>
          <w:tcPr>
            <w:tcW w:w="990" w:type="dxa"/>
            <w:shd w:val="clear" w:color="auto" w:fill="auto"/>
            <w:noWrap/>
            <w:vAlign w:val="bottom"/>
            <w:hideMark/>
          </w:tcPr>
          <w:p w14:paraId="61FC3E90" w14:textId="77777777" w:rsidR="00B15EB2" w:rsidRPr="00B15EB2" w:rsidRDefault="00B15EB2" w:rsidP="00B15EB2">
            <w:pPr>
              <w:jc w:val="right"/>
              <w:rPr>
                <w:color w:val="000000"/>
                <w:sz w:val="22"/>
                <w:szCs w:val="22"/>
              </w:rPr>
            </w:pPr>
            <w:r w:rsidRPr="00B15EB2">
              <w:rPr>
                <w:color w:val="000000"/>
                <w:sz w:val="22"/>
                <w:szCs w:val="22"/>
              </w:rPr>
              <w:t>1.045</w:t>
            </w:r>
          </w:p>
        </w:tc>
        <w:tc>
          <w:tcPr>
            <w:tcW w:w="1109" w:type="dxa"/>
            <w:shd w:val="clear" w:color="auto" w:fill="auto"/>
            <w:noWrap/>
            <w:vAlign w:val="bottom"/>
            <w:hideMark/>
          </w:tcPr>
          <w:p w14:paraId="24F90D68" w14:textId="77777777" w:rsidR="00B15EB2" w:rsidRPr="00B15EB2" w:rsidRDefault="00B15EB2" w:rsidP="00B15EB2">
            <w:pPr>
              <w:jc w:val="right"/>
              <w:rPr>
                <w:color w:val="000000"/>
                <w:sz w:val="22"/>
                <w:szCs w:val="22"/>
              </w:rPr>
            </w:pPr>
            <w:r w:rsidRPr="00B15EB2">
              <w:rPr>
                <w:color w:val="000000"/>
                <w:sz w:val="22"/>
                <w:szCs w:val="22"/>
              </w:rPr>
              <w:t>0.017</w:t>
            </w:r>
          </w:p>
        </w:tc>
      </w:tr>
      <w:tr w:rsidR="00140233" w:rsidRPr="00B15EB2" w14:paraId="59F50430" w14:textId="77777777" w:rsidTr="00140233">
        <w:trPr>
          <w:trHeight w:val="320"/>
        </w:trPr>
        <w:tc>
          <w:tcPr>
            <w:tcW w:w="1525" w:type="dxa"/>
            <w:shd w:val="clear" w:color="auto" w:fill="auto"/>
            <w:noWrap/>
            <w:vAlign w:val="bottom"/>
            <w:hideMark/>
          </w:tcPr>
          <w:p w14:paraId="40576FA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5630CB1" w14:textId="77777777" w:rsidR="00B15EB2" w:rsidRPr="00B15EB2" w:rsidRDefault="00B15EB2" w:rsidP="00B15EB2">
            <w:pPr>
              <w:rPr>
                <w:color w:val="000000"/>
                <w:sz w:val="22"/>
                <w:szCs w:val="22"/>
              </w:rPr>
            </w:pPr>
            <w:r w:rsidRPr="00B15EB2">
              <w:rPr>
                <w:color w:val="000000"/>
                <w:sz w:val="22"/>
                <w:szCs w:val="22"/>
              </w:rPr>
              <w:t>telmisartan</w:t>
            </w:r>
          </w:p>
        </w:tc>
        <w:tc>
          <w:tcPr>
            <w:tcW w:w="1756" w:type="dxa"/>
            <w:shd w:val="clear" w:color="auto" w:fill="auto"/>
            <w:noWrap/>
            <w:vAlign w:val="bottom"/>
            <w:hideMark/>
          </w:tcPr>
          <w:p w14:paraId="73EAE25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4FA80DF"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692EAD52" w14:textId="77777777" w:rsidR="00B15EB2" w:rsidRPr="00B15EB2" w:rsidRDefault="00B15EB2" w:rsidP="00B15EB2">
            <w:pPr>
              <w:jc w:val="right"/>
              <w:rPr>
                <w:color w:val="000000"/>
                <w:sz w:val="22"/>
                <w:szCs w:val="22"/>
              </w:rPr>
            </w:pPr>
            <w:r w:rsidRPr="00B15EB2">
              <w:rPr>
                <w:color w:val="000000"/>
                <w:sz w:val="22"/>
                <w:szCs w:val="22"/>
              </w:rPr>
              <w:t>7.143</w:t>
            </w:r>
          </w:p>
        </w:tc>
        <w:tc>
          <w:tcPr>
            <w:tcW w:w="990" w:type="dxa"/>
            <w:shd w:val="clear" w:color="auto" w:fill="auto"/>
            <w:noWrap/>
            <w:vAlign w:val="bottom"/>
            <w:hideMark/>
          </w:tcPr>
          <w:p w14:paraId="3EBC197A" w14:textId="77777777" w:rsidR="00B15EB2" w:rsidRPr="00B15EB2" w:rsidRDefault="00B15EB2" w:rsidP="00B15EB2">
            <w:pPr>
              <w:jc w:val="right"/>
              <w:rPr>
                <w:color w:val="000000"/>
                <w:sz w:val="22"/>
                <w:szCs w:val="22"/>
              </w:rPr>
            </w:pPr>
            <w:r w:rsidRPr="00B15EB2">
              <w:rPr>
                <w:color w:val="000000"/>
                <w:sz w:val="22"/>
                <w:szCs w:val="22"/>
              </w:rPr>
              <w:t>0.582</w:t>
            </w:r>
          </w:p>
        </w:tc>
        <w:tc>
          <w:tcPr>
            <w:tcW w:w="1109" w:type="dxa"/>
            <w:shd w:val="clear" w:color="auto" w:fill="auto"/>
            <w:noWrap/>
            <w:vAlign w:val="bottom"/>
            <w:hideMark/>
          </w:tcPr>
          <w:p w14:paraId="512A2C5E" w14:textId="77777777" w:rsidR="00B15EB2" w:rsidRPr="00B15EB2" w:rsidRDefault="00B15EB2" w:rsidP="00B15EB2">
            <w:pPr>
              <w:jc w:val="right"/>
              <w:rPr>
                <w:color w:val="000000"/>
                <w:sz w:val="22"/>
                <w:szCs w:val="22"/>
              </w:rPr>
            </w:pPr>
            <w:r w:rsidRPr="00B15EB2">
              <w:rPr>
                <w:color w:val="000000"/>
                <w:sz w:val="22"/>
                <w:szCs w:val="22"/>
              </w:rPr>
              <w:t>0.021</w:t>
            </w:r>
          </w:p>
        </w:tc>
      </w:tr>
      <w:tr w:rsidR="00140233" w:rsidRPr="00B15EB2" w14:paraId="1D4E7E8D" w14:textId="77777777" w:rsidTr="00140233">
        <w:trPr>
          <w:trHeight w:val="320"/>
        </w:trPr>
        <w:tc>
          <w:tcPr>
            <w:tcW w:w="1525" w:type="dxa"/>
            <w:shd w:val="clear" w:color="auto" w:fill="auto"/>
            <w:noWrap/>
            <w:vAlign w:val="bottom"/>
            <w:hideMark/>
          </w:tcPr>
          <w:p w14:paraId="27AE90D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6EF63A33" w14:textId="77777777" w:rsidR="00B15EB2" w:rsidRPr="00B15EB2" w:rsidRDefault="00B15EB2" w:rsidP="00B15EB2">
            <w:pPr>
              <w:rPr>
                <w:color w:val="000000"/>
                <w:sz w:val="22"/>
                <w:szCs w:val="22"/>
              </w:rPr>
            </w:pPr>
            <w:r w:rsidRPr="00B15EB2">
              <w:rPr>
                <w:color w:val="000000"/>
                <w:sz w:val="22"/>
                <w:szCs w:val="22"/>
              </w:rPr>
              <w:t>telmisartan</w:t>
            </w:r>
          </w:p>
        </w:tc>
        <w:tc>
          <w:tcPr>
            <w:tcW w:w="1756" w:type="dxa"/>
            <w:shd w:val="clear" w:color="auto" w:fill="auto"/>
            <w:noWrap/>
            <w:vAlign w:val="bottom"/>
            <w:hideMark/>
          </w:tcPr>
          <w:p w14:paraId="7723B108"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2F4B7F83"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E6784F3" w14:textId="77777777" w:rsidR="00B15EB2" w:rsidRPr="00B15EB2" w:rsidRDefault="00B15EB2" w:rsidP="00B15EB2">
            <w:pPr>
              <w:jc w:val="right"/>
              <w:rPr>
                <w:color w:val="000000"/>
                <w:sz w:val="22"/>
                <w:szCs w:val="22"/>
              </w:rPr>
            </w:pPr>
            <w:r w:rsidRPr="00B15EB2">
              <w:rPr>
                <w:color w:val="000000"/>
                <w:sz w:val="22"/>
                <w:szCs w:val="22"/>
              </w:rPr>
              <w:t>0.426</w:t>
            </w:r>
          </w:p>
        </w:tc>
        <w:tc>
          <w:tcPr>
            <w:tcW w:w="990" w:type="dxa"/>
            <w:shd w:val="clear" w:color="auto" w:fill="auto"/>
            <w:noWrap/>
            <w:vAlign w:val="bottom"/>
            <w:hideMark/>
          </w:tcPr>
          <w:p w14:paraId="64645F9A" w14:textId="77777777" w:rsidR="00B15EB2" w:rsidRPr="00B15EB2" w:rsidRDefault="00B15EB2" w:rsidP="00B15EB2">
            <w:pPr>
              <w:jc w:val="right"/>
              <w:rPr>
                <w:color w:val="000000"/>
                <w:sz w:val="22"/>
                <w:szCs w:val="22"/>
              </w:rPr>
            </w:pPr>
            <w:r w:rsidRPr="00B15EB2">
              <w:rPr>
                <w:color w:val="000000"/>
                <w:sz w:val="22"/>
                <w:szCs w:val="22"/>
              </w:rPr>
              <w:t>0.719</w:t>
            </w:r>
          </w:p>
        </w:tc>
        <w:tc>
          <w:tcPr>
            <w:tcW w:w="1109" w:type="dxa"/>
            <w:shd w:val="clear" w:color="auto" w:fill="auto"/>
            <w:noWrap/>
            <w:vAlign w:val="bottom"/>
            <w:hideMark/>
          </w:tcPr>
          <w:p w14:paraId="79B48490" w14:textId="77777777" w:rsidR="00B15EB2" w:rsidRPr="00B15EB2" w:rsidRDefault="00B15EB2" w:rsidP="00B15EB2">
            <w:pPr>
              <w:jc w:val="right"/>
              <w:rPr>
                <w:color w:val="000000"/>
                <w:sz w:val="22"/>
                <w:szCs w:val="22"/>
              </w:rPr>
            </w:pPr>
            <w:r w:rsidRPr="00B15EB2">
              <w:rPr>
                <w:color w:val="000000"/>
                <w:sz w:val="22"/>
                <w:szCs w:val="22"/>
              </w:rPr>
              <w:t>0.008</w:t>
            </w:r>
          </w:p>
        </w:tc>
      </w:tr>
      <w:tr w:rsidR="00140233" w:rsidRPr="00B15EB2" w14:paraId="05FECD8D" w14:textId="77777777" w:rsidTr="00140233">
        <w:trPr>
          <w:trHeight w:val="320"/>
        </w:trPr>
        <w:tc>
          <w:tcPr>
            <w:tcW w:w="1525" w:type="dxa"/>
            <w:shd w:val="clear" w:color="auto" w:fill="auto"/>
            <w:noWrap/>
            <w:vAlign w:val="bottom"/>
            <w:hideMark/>
          </w:tcPr>
          <w:p w14:paraId="6759B2F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733ECCB" w14:textId="77777777" w:rsidR="00B15EB2" w:rsidRPr="00B15EB2" w:rsidRDefault="00B15EB2" w:rsidP="00B15EB2">
            <w:pPr>
              <w:rPr>
                <w:color w:val="000000"/>
                <w:sz w:val="22"/>
                <w:szCs w:val="22"/>
              </w:rPr>
            </w:pPr>
            <w:r w:rsidRPr="00B15EB2">
              <w:rPr>
                <w:color w:val="000000"/>
                <w:sz w:val="22"/>
                <w:szCs w:val="22"/>
              </w:rPr>
              <w:t>doxazosin</w:t>
            </w:r>
          </w:p>
        </w:tc>
        <w:tc>
          <w:tcPr>
            <w:tcW w:w="1756" w:type="dxa"/>
            <w:shd w:val="clear" w:color="auto" w:fill="auto"/>
            <w:noWrap/>
            <w:vAlign w:val="bottom"/>
            <w:hideMark/>
          </w:tcPr>
          <w:p w14:paraId="1E102EFE"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6DE79ADD"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692D1342" w14:textId="77777777" w:rsidR="00B15EB2" w:rsidRPr="00B15EB2" w:rsidRDefault="00B15EB2" w:rsidP="00B15EB2">
            <w:pPr>
              <w:jc w:val="right"/>
              <w:rPr>
                <w:color w:val="000000"/>
                <w:sz w:val="22"/>
                <w:szCs w:val="22"/>
              </w:rPr>
            </w:pPr>
            <w:r w:rsidRPr="00B15EB2">
              <w:rPr>
                <w:color w:val="000000"/>
                <w:sz w:val="22"/>
                <w:szCs w:val="22"/>
              </w:rPr>
              <w:t>6.667</w:t>
            </w:r>
          </w:p>
        </w:tc>
        <w:tc>
          <w:tcPr>
            <w:tcW w:w="990" w:type="dxa"/>
            <w:shd w:val="clear" w:color="auto" w:fill="auto"/>
            <w:noWrap/>
            <w:vAlign w:val="bottom"/>
            <w:hideMark/>
          </w:tcPr>
          <w:p w14:paraId="0148B84D" w14:textId="77777777" w:rsidR="00B15EB2" w:rsidRPr="00B15EB2" w:rsidRDefault="00B15EB2" w:rsidP="00B15EB2">
            <w:pPr>
              <w:jc w:val="right"/>
              <w:rPr>
                <w:color w:val="000000"/>
                <w:sz w:val="22"/>
                <w:szCs w:val="22"/>
              </w:rPr>
            </w:pPr>
            <w:r w:rsidRPr="00B15EB2">
              <w:rPr>
                <w:color w:val="000000"/>
                <w:sz w:val="22"/>
                <w:szCs w:val="22"/>
              </w:rPr>
              <w:t>0.910</w:t>
            </w:r>
          </w:p>
        </w:tc>
        <w:tc>
          <w:tcPr>
            <w:tcW w:w="1109" w:type="dxa"/>
            <w:shd w:val="clear" w:color="auto" w:fill="auto"/>
            <w:noWrap/>
            <w:vAlign w:val="bottom"/>
            <w:hideMark/>
          </w:tcPr>
          <w:p w14:paraId="5DD315F9"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3C5FF08F" w14:textId="77777777" w:rsidTr="00140233">
        <w:trPr>
          <w:trHeight w:val="320"/>
        </w:trPr>
        <w:tc>
          <w:tcPr>
            <w:tcW w:w="1525" w:type="dxa"/>
            <w:shd w:val="clear" w:color="auto" w:fill="auto"/>
            <w:noWrap/>
            <w:vAlign w:val="bottom"/>
            <w:hideMark/>
          </w:tcPr>
          <w:p w14:paraId="1B203BDE" w14:textId="77777777" w:rsidR="00B15EB2" w:rsidRPr="00B15EB2" w:rsidRDefault="00B15EB2" w:rsidP="00B15EB2">
            <w:pPr>
              <w:rPr>
                <w:color w:val="000000"/>
                <w:sz w:val="22"/>
                <w:szCs w:val="22"/>
              </w:rPr>
            </w:pPr>
            <w:r w:rsidRPr="00B15EB2">
              <w:rPr>
                <w:color w:val="000000"/>
                <w:sz w:val="22"/>
                <w:szCs w:val="22"/>
              </w:rPr>
              <w:lastRenderedPageBreak/>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EA57C7B" w14:textId="77777777" w:rsidR="00B15EB2" w:rsidRPr="00B15EB2" w:rsidRDefault="00B15EB2" w:rsidP="00B15EB2">
            <w:pPr>
              <w:rPr>
                <w:color w:val="000000"/>
                <w:sz w:val="22"/>
                <w:szCs w:val="22"/>
              </w:rPr>
            </w:pPr>
            <w:r w:rsidRPr="00B15EB2">
              <w:rPr>
                <w:color w:val="000000"/>
                <w:sz w:val="22"/>
                <w:szCs w:val="22"/>
              </w:rPr>
              <w:t>doxazosin</w:t>
            </w:r>
          </w:p>
        </w:tc>
        <w:tc>
          <w:tcPr>
            <w:tcW w:w="1756" w:type="dxa"/>
            <w:shd w:val="clear" w:color="auto" w:fill="auto"/>
            <w:noWrap/>
            <w:vAlign w:val="bottom"/>
            <w:hideMark/>
          </w:tcPr>
          <w:p w14:paraId="6DA54370"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81907D6"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34E8929" w14:textId="77777777" w:rsidR="00B15EB2" w:rsidRPr="00B15EB2" w:rsidRDefault="00B15EB2" w:rsidP="00B15EB2">
            <w:pPr>
              <w:jc w:val="right"/>
              <w:rPr>
                <w:color w:val="000000"/>
                <w:sz w:val="22"/>
                <w:szCs w:val="22"/>
              </w:rPr>
            </w:pPr>
            <w:r w:rsidRPr="00B15EB2">
              <w:rPr>
                <w:color w:val="000000"/>
                <w:sz w:val="22"/>
                <w:szCs w:val="22"/>
              </w:rPr>
              <w:t>0.426</w:t>
            </w:r>
          </w:p>
        </w:tc>
        <w:tc>
          <w:tcPr>
            <w:tcW w:w="990" w:type="dxa"/>
            <w:shd w:val="clear" w:color="auto" w:fill="auto"/>
            <w:noWrap/>
            <w:vAlign w:val="bottom"/>
            <w:hideMark/>
          </w:tcPr>
          <w:p w14:paraId="26F0E3CE" w14:textId="77777777" w:rsidR="00B15EB2" w:rsidRPr="00B15EB2" w:rsidRDefault="00B15EB2" w:rsidP="00B15EB2">
            <w:pPr>
              <w:jc w:val="right"/>
              <w:rPr>
                <w:color w:val="000000"/>
                <w:sz w:val="22"/>
                <w:szCs w:val="22"/>
              </w:rPr>
            </w:pPr>
            <w:r w:rsidRPr="00B15EB2">
              <w:rPr>
                <w:color w:val="000000"/>
                <w:sz w:val="22"/>
                <w:szCs w:val="22"/>
              </w:rPr>
              <w:t>0.718</w:t>
            </w:r>
          </w:p>
        </w:tc>
        <w:tc>
          <w:tcPr>
            <w:tcW w:w="1109" w:type="dxa"/>
            <w:shd w:val="clear" w:color="auto" w:fill="auto"/>
            <w:noWrap/>
            <w:vAlign w:val="bottom"/>
            <w:hideMark/>
          </w:tcPr>
          <w:p w14:paraId="02601DB2"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42661178" w14:textId="77777777" w:rsidTr="00140233">
        <w:trPr>
          <w:trHeight w:val="320"/>
        </w:trPr>
        <w:tc>
          <w:tcPr>
            <w:tcW w:w="1525" w:type="dxa"/>
            <w:shd w:val="clear" w:color="auto" w:fill="auto"/>
            <w:noWrap/>
            <w:vAlign w:val="bottom"/>
            <w:hideMark/>
          </w:tcPr>
          <w:p w14:paraId="479C6EF3"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57593851" w14:textId="77777777" w:rsidR="00B15EB2" w:rsidRPr="00B15EB2" w:rsidRDefault="00B15EB2" w:rsidP="00B15EB2">
            <w:pPr>
              <w:rPr>
                <w:color w:val="000000"/>
                <w:sz w:val="22"/>
                <w:szCs w:val="22"/>
              </w:rPr>
            </w:pPr>
            <w:r w:rsidRPr="00B15EB2">
              <w:rPr>
                <w:color w:val="000000"/>
                <w:sz w:val="22"/>
                <w:szCs w:val="22"/>
              </w:rPr>
              <w:t>thalidomide</w:t>
            </w:r>
          </w:p>
        </w:tc>
        <w:tc>
          <w:tcPr>
            <w:tcW w:w="1756" w:type="dxa"/>
            <w:shd w:val="clear" w:color="auto" w:fill="auto"/>
            <w:noWrap/>
            <w:vAlign w:val="bottom"/>
            <w:hideMark/>
          </w:tcPr>
          <w:p w14:paraId="14D265AD"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6693670D"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3FE54952" w14:textId="77777777" w:rsidR="00B15EB2" w:rsidRPr="00B15EB2" w:rsidRDefault="00B15EB2" w:rsidP="00B15EB2">
            <w:pPr>
              <w:jc w:val="right"/>
              <w:rPr>
                <w:color w:val="000000"/>
                <w:sz w:val="22"/>
                <w:szCs w:val="22"/>
              </w:rPr>
            </w:pPr>
            <w:r w:rsidRPr="00B15EB2">
              <w:rPr>
                <w:color w:val="000000"/>
                <w:sz w:val="22"/>
                <w:szCs w:val="22"/>
              </w:rPr>
              <w:t>3.846</w:t>
            </w:r>
          </w:p>
        </w:tc>
        <w:tc>
          <w:tcPr>
            <w:tcW w:w="990" w:type="dxa"/>
            <w:shd w:val="clear" w:color="auto" w:fill="auto"/>
            <w:noWrap/>
            <w:vAlign w:val="bottom"/>
            <w:hideMark/>
          </w:tcPr>
          <w:p w14:paraId="5A3AA255" w14:textId="77777777" w:rsidR="00B15EB2" w:rsidRPr="00B15EB2" w:rsidRDefault="00B15EB2" w:rsidP="00B15EB2">
            <w:pPr>
              <w:jc w:val="right"/>
              <w:rPr>
                <w:color w:val="000000"/>
                <w:sz w:val="22"/>
                <w:szCs w:val="22"/>
              </w:rPr>
            </w:pPr>
            <w:r w:rsidRPr="00B15EB2">
              <w:rPr>
                <w:color w:val="000000"/>
                <w:sz w:val="22"/>
                <w:szCs w:val="22"/>
              </w:rPr>
              <w:t>0.525</w:t>
            </w:r>
          </w:p>
        </w:tc>
        <w:tc>
          <w:tcPr>
            <w:tcW w:w="1109" w:type="dxa"/>
            <w:shd w:val="clear" w:color="auto" w:fill="auto"/>
            <w:noWrap/>
            <w:vAlign w:val="bottom"/>
            <w:hideMark/>
          </w:tcPr>
          <w:p w14:paraId="16728507" w14:textId="77777777" w:rsidR="00B15EB2" w:rsidRPr="00B15EB2" w:rsidRDefault="00B15EB2" w:rsidP="00B15EB2">
            <w:pPr>
              <w:jc w:val="right"/>
              <w:rPr>
                <w:color w:val="000000"/>
                <w:sz w:val="22"/>
                <w:szCs w:val="22"/>
              </w:rPr>
            </w:pPr>
            <w:r w:rsidRPr="00B15EB2">
              <w:rPr>
                <w:color w:val="000000"/>
                <w:sz w:val="22"/>
                <w:szCs w:val="22"/>
              </w:rPr>
              <w:t>0.005</w:t>
            </w:r>
          </w:p>
        </w:tc>
      </w:tr>
      <w:tr w:rsidR="00140233" w:rsidRPr="00B15EB2" w14:paraId="6682135B" w14:textId="77777777" w:rsidTr="00140233">
        <w:trPr>
          <w:trHeight w:val="320"/>
        </w:trPr>
        <w:tc>
          <w:tcPr>
            <w:tcW w:w="1525" w:type="dxa"/>
            <w:shd w:val="clear" w:color="auto" w:fill="auto"/>
            <w:noWrap/>
            <w:vAlign w:val="bottom"/>
            <w:hideMark/>
          </w:tcPr>
          <w:p w14:paraId="60B8FD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3EA1625" w14:textId="77777777" w:rsidR="00B15EB2" w:rsidRPr="00B15EB2" w:rsidRDefault="00B15EB2" w:rsidP="00B15EB2">
            <w:pPr>
              <w:rPr>
                <w:color w:val="000000"/>
                <w:sz w:val="22"/>
                <w:szCs w:val="22"/>
              </w:rPr>
            </w:pPr>
            <w:r w:rsidRPr="00B15EB2">
              <w:rPr>
                <w:color w:val="000000"/>
                <w:sz w:val="22"/>
                <w:szCs w:val="22"/>
              </w:rPr>
              <w:t>imipramine</w:t>
            </w:r>
          </w:p>
        </w:tc>
        <w:tc>
          <w:tcPr>
            <w:tcW w:w="1756" w:type="dxa"/>
            <w:shd w:val="clear" w:color="auto" w:fill="auto"/>
            <w:noWrap/>
            <w:vAlign w:val="bottom"/>
            <w:hideMark/>
          </w:tcPr>
          <w:p w14:paraId="366059E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296642FF"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5324F412"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4BB442A9" w14:textId="77777777" w:rsidR="00B15EB2" w:rsidRPr="00B15EB2" w:rsidRDefault="00B15EB2" w:rsidP="00B15EB2">
            <w:pPr>
              <w:jc w:val="right"/>
              <w:rPr>
                <w:color w:val="000000"/>
                <w:sz w:val="22"/>
                <w:szCs w:val="22"/>
              </w:rPr>
            </w:pPr>
            <w:r w:rsidRPr="00B15EB2">
              <w:rPr>
                <w:color w:val="000000"/>
                <w:sz w:val="22"/>
                <w:szCs w:val="22"/>
              </w:rPr>
              <w:t>1.375</w:t>
            </w:r>
          </w:p>
        </w:tc>
        <w:tc>
          <w:tcPr>
            <w:tcW w:w="1109" w:type="dxa"/>
            <w:shd w:val="clear" w:color="auto" w:fill="auto"/>
            <w:noWrap/>
            <w:vAlign w:val="bottom"/>
            <w:hideMark/>
          </w:tcPr>
          <w:p w14:paraId="5D6E2B5A" w14:textId="77777777" w:rsidR="00B15EB2" w:rsidRPr="00B15EB2" w:rsidRDefault="00B15EB2" w:rsidP="00B15EB2">
            <w:pPr>
              <w:jc w:val="right"/>
              <w:rPr>
                <w:color w:val="000000"/>
                <w:sz w:val="22"/>
                <w:szCs w:val="22"/>
              </w:rPr>
            </w:pPr>
            <w:r w:rsidRPr="00B15EB2">
              <w:rPr>
                <w:color w:val="000000"/>
                <w:sz w:val="22"/>
                <w:szCs w:val="22"/>
              </w:rPr>
              <w:t>0.100</w:t>
            </w:r>
          </w:p>
        </w:tc>
      </w:tr>
      <w:tr w:rsidR="00140233" w:rsidRPr="00B15EB2" w14:paraId="6102EAFD" w14:textId="77777777" w:rsidTr="00140233">
        <w:trPr>
          <w:trHeight w:val="320"/>
        </w:trPr>
        <w:tc>
          <w:tcPr>
            <w:tcW w:w="1525" w:type="dxa"/>
            <w:shd w:val="clear" w:color="auto" w:fill="auto"/>
            <w:noWrap/>
            <w:vAlign w:val="bottom"/>
            <w:hideMark/>
          </w:tcPr>
          <w:p w14:paraId="272D66F9" w14:textId="77777777" w:rsidR="00B15EB2" w:rsidRPr="00B15EB2" w:rsidRDefault="00B15EB2" w:rsidP="00B15EB2">
            <w:pPr>
              <w:rPr>
                <w:color w:val="000000"/>
                <w:sz w:val="22"/>
                <w:szCs w:val="22"/>
              </w:rPr>
            </w:pPr>
            <w:r w:rsidRPr="00B15EB2">
              <w:rPr>
                <w:color w:val="000000"/>
                <w:sz w:val="22"/>
                <w:szCs w:val="22"/>
              </w:rPr>
              <w:t>olanzapine</w:t>
            </w:r>
          </w:p>
        </w:tc>
        <w:tc>
          <w:tcPr>
            <w:tcW w:w="1756" w:type="dxa"/>
            <w:shd w:val="clear" w:color="auto" w:fill="auto"/>
            <w:noWrap/>
            <w:vAlign w:val="bottom"/>
            <w:hideMark/>
          </w:tcPr>
          <w:p w14:paraId="13D41AE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B19BFF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5E6B768"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6F16E599"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5C731019" w14:textId="77777777" w:rsidR="00B15EB2" w:rsidRPr="00B15EB2" w:rsidRDefault="00B15EB2" w:rsidP="00B15EB2">
            <w:pPr>
              <w:jc w:val="right"/>
              <w:rPr>
                <w:color w:val="000000"/>
                <w:sz w:val="22"/>
                <w:szCs w:val="22"/>
              </w:rPr>
            </w:pPr>
            <w:r w:rsidRPr="00B15EB2">
              <w:rPr>
                <w:color w:val="000000"/>
                <w:sz w:val="22"/>
                <w:szCs w:val="22"/>
              </w:rPr>
              <w:t>1.397</w:t>
            </w:r>
          </w:p>
        </w:tc>
        <w:tc>
          <w:tcPr>
            <w:tcW w:w="1109" w:type="dxa"/>
            <w:shd w:val="clear" w:color="auto" w:fill="auto"/>
            <w:noWrap/>
            <w:vAlign w:val="bottom"/>
            <w:hideMark/>
          </w:tcPr>
          <w:p w14:paraId="453D701D" w14:textId="77777777" w:rsidR="00B15EB2" w:rsidRPr="00B15EB2" w:rsidRDefault="00B15EB2" w:rsidP="00B15EB2">
            <w:pPr>
              <w:jc w:val="right"/>
              <w:rPr>
                <w:color w:val="000000"/>
                <w:sz w:val="22"/>
                <w:szCs w:val="22"/>
              </w:rPr>
            </w:pPr>
            <w:r w:rsidRPr="00B15EB2">
              <w:rPr>
                <w:color w:val="000000"/>
                <w:sz w:val="22"/>
                <w:szCs w:val="22"/>
              </w:rPr>
              <w:t>0.043</w:t>
            </w:r>
          </w:p>
        </w:tc>
      </w:tr>
      <w:tr w:rsidR="00140233" w:rsidRPr="00B15EB2" w14:paraId="082508B4" w14:textId="77777777" w:rsidTr="00140233">
        <w:trPr>
          <w:trHeight w:val="320"/>
        </w:trPr>
        <w:tc>
          <w:tcPr>
            <w:tcW w:w="1525" w:type="dxa"/>
            <w:shd w:val="clear" w:color="auto" w:fill="auto"/>
            <w:noWrap/>
            <w:vAlign w:val="bottom"/>
            <w:hideMark/>
          </w:tcPr>
          <w:p w14:paraId="47FDDFAD" w14:textId="77777777" w:rsidR="00B15EB2" w:rsidRPr="00B15EB2" w:rsidRDefault="00B15EB2" w:rsidP="00B15EB2">
            <w:pPr>
              <w:rPr>
                <w:color w:val="000000"/>
                <w:sz w:val="22"/>
                <w:szCs w:val="22"/>
              </w:rPr>
            </w:pPr>
            <w:r w:rsidRPr="00B15EB2">
              <w:rPr>
                <w:color w:val="000000"/>
                <w:sz w:val="22"/>
                <w:szCs w:val="22"/>
              </w:rPr>
              <w:t>memantine</w:t>
            </w:r>
          </w:p>
        </w:tc>
        <w:tc>
          <w:tcPr>
            <w:tcW w:w="1756" w:type="dxa"/>
            <w:shd w:val="clear" w:color="auto" w:fill="auto"/>
            <w:noWrap/>
            <w:vAlign w:val="bottom"/>
            <w:hideMark/>
          </w:tcPr>
          <w:p w14:paraId="717ABBAC" w14:textId="77777777" w:rsidR="00B15EB2" w:rsidRPr="00B15EB2" w:rsidRDefault="00B15EB2" w:rsidP="00B15EB2">
            <w:pPr>
              <w:rPr>
                <w:color w:val="000000"/>
                <w:sz w:val="22"/>
                <w:szCs w:val="22"/>
              </w:rPr>
            </w:pPr>
            <w:r w:rsidRPr="00B15EB2">
              <w:rPr>
                <w:color w:val="000000"/>
                <w:sz w:val="22"/>
                <w:szCs w:val="22"/>
              </w:rPr>
              <w:t>promethazine</w:t>
            </w:r>
          </w:p>
        </w:tc>
        <w:tc>
          <w:tcPr>
            <w:tcW w:w="1756" w:type="dxa"/>
            <w:shd w:val="clear" w:color="auto" w:fill="auto"/>
            <w:noWrap/>
            <w:vAlign w:val="bottom"/>
            <w:hideMark/>
          </w:tcPr>
          <w:p w14:paraId="0C7EAECC" w14:textId="77777777" w:rsidR="00B15EB2" w:rsidRPr="00B15EB2" w:rsidRDefault="00B15EB2" w:rsidP="00B15EB2">
            <w:pPr>
              <w:rPr>
                <w:color w:val="000000"/>
                <w:sz w:val="22"/>
                <w:szCs w:val="22"/>
              </w:rPr>
            </w:pPr>
            <w:r w:rsidRPr="00B15EB2">
              <w:rPr>
                <w:color w:val="000000"/>
                <w:sz w:val="22"/>
                <w:szCs w:val="22"/>
              </w:rPr>
              <w:t>delirium</w:t>
            </w:r>
          </w:p>
        </w:tc>
        <w:tc>
          <w:tcPr>
            <w:tcW w:w="1978" w:type="dxa"/>
            <w:shd w:val="clear" w:color="auto" w:fill="auto"/>
            <w:noWrap/>
            <w:vAlign w:val="bottom"/>
            <w:hideMark/>
          </w:tcPr>
          <w:p w14:paraId="73047E94" w14:textId="77777777" w:rsidR="00B15EB2" w:rsidRPr="00B15EB2" w:rsidRDefault="00B15EB2" w:rsidP="00B15EB2">
            <w:pPr>
              <w:rPr>
                <w:color w:val="000000"/>
                <w:sz w:val="22"/>
                <w:szCs w:val="22"/>
              </w:rPr>
            </w:pPr>
            <w:r w:rsidRPr="00B15EB2">
              <w:rPr>
                <w:color w:val="000000"/>
                <w:sz w:val="22"/>
                <w:szCs w:val="22"/>
              </w:rPr>
              <w:t>delirium</w:t>
            </w:r>
          </w:p>
        </w:tc>
        <w:tc>
          <w:tcPr>
            <w:tcW w:w="1170" w:type="dxa"/>
            <w:shd w:val="clear" w:color="auto" w:fill="auto"/>
            <w:noWrap/>
            <w:vAlign w:val="bottom"/>
            <w:hideMark/>
          </w:tcPr>
          <w:p w14:paraId="0E78F5FF" w14:textId="77777777" w:rsidR="00B15EB2" w:rsidRPr="00B15EB2" w:rsidRDefault="00B15EB2" w:rsidP="00B15EB2">
            <w:pPr>
              <w:jc w:val="right"/>
              <w:rPr>
                <w:color w:val="000000"/>
                <w:sz w:val="22"/>
                <w:szCs w:val="22"/>
              </w:rPr>
            </w:pPr>
            <w:r w:rsidRPr="00B15EB2">
              <w:rPr>
                <w:color w:val="000000"/>
                <w:sz w:val="22"/>
                <w:szCs w:val="22"/>
              </w:rPr>
              <w:t>3.333</w:t>
            </w:r>
          </w:p>
        </w:tc>
        <w:tc>
          <w:tcPr>
            <w:tcW w:w="990" w:type="dxa"/>
            <w:shd w:val="clear" w:color="auto" w:fill="auto"/>
            <w:noWrap/>
            <w:vAlign w:val="bottom"/>
            <w:hideMark/>
          </w:tcPr>
          <w:p w14:paraId="5181DF6C" w14:textId="77777777" w:rsidR="00B15EB2" w:rsidRPr="00B15EB2" w:rsidRDefault="00B15EB2" w:rsidP="00B15EB2">
            <w:pPr>
              <w:jc w:val="right"/>
              <w:rPr>
                <w:color w:val="000000"/>
                <w:sz w:val="22"/>
                <w:szCs w:val="22"/>
              </w:rPr>
            </w:pPr>
            <w:r w:rsidRPr="00B15EB2">
              <w:rPr>
                <w:color w:val="000000"/>
                <w:sz w:val="22"/>
                <w:szCs w:val="22"/>
              </w:rPr>
              <w:t>1.148</w:t>
            </w:r>
          </w:p>
        </w:tc>
        <w:tc>
          <w:tcPr>
            <w:tcW w:w="1109" w:type="dxa"/>
            <w:shd w:val="clear" w:color="auto" w:fill="auto"/>
            <w:noWrap/>
            <w:vAlign w:val="bottom"/>
            <w:hideMark/>
          </w:tcPr>
          <w:p w14:paraId="7E651D61" w14:textId="77777777" w:rsidR="00B15EB2" w:rsidRPr="00B15EB2" w:rsidRDefault="00B15EB2" w:rsidP="00B15EB2">
            <w:pPr>
              <w:jc w:val="right"/>
              <w:rPr>
                <w:color w:val="000000"/>
                <w:sz w:val="22"/>
                <w:szCs w:val="22"/>
              </w:rPr>
            </w:pPr>
            <w:r w:rsidRPr="00B15EB2">
              <w:rPr>
                <w:color w:val="000000"/>
                <w:sz w:val="22"/>
                <w:szCs w:val="22"/>
              </w:rPr>
              <w:t>0.014</w:t>
            </w:r>
          </w:p>
        </w:tc>
      </w:tr>
      <w:tr w:rsidR="00140233" w:rsidRPr="00B15EB2" w14:paraId="475D1A96" w14:textId="77777777" w:rsidTr="00140233">
        <w:trPr>
          <w:trHeight w:val="320"/>
        </w:trPr>
        <w:tc>
          <w:tcPr>
            <w:tcW w:w="1525" w:type="dxa"/>
            <w:shd w:val="clear" w:color="auto" w:fill="auto"/>
            <w:noWrap/>
            <w:vAlign w:val="bottom"/>
            <w:hideMark/>
          </w:tcPr>
          <w:p w14:paraId="0FCB9B9D"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11D8EAF" w14:textId="77777777" w:rsidR="00B15EB2" w:rsidRPr="00B15EB2" w:rsidRDefault="00B15EB2" w:rsidP="00B15EB2">
            <w:pPr>
              <w:rPr>
                <w:color w:val="000000"/>
                <w:sz w:val="22"/>
                <w:szCs w:val="22"/>
              </w:rPr>
            </w:pPr>
            <w:r w:rsidRPr="00B15EB2">
              <w:rPr>
                <w:color w:val="000000"/>
                <w:sz w:val="22"/>
                <w:szCs w:val="22"/>
              </w:rPr>
              <w:t>escitalopram</w:t>
            </w:r>
          </w:p>
        </w:tc>
        <w:tc>
          <w:tcPr>
            <w:tcW w:w="1756" w:type="dxa"/>
            <w:shd w:val="clear" w:color="auto" w:fill="auto"/>
            <w:noWrap/>
            <w:vAlign w:val="bottom"/>
            <w:hideMark/>
          </w:tcPr>
          <w:p w14:paraId="35F78F57"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542C62F"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1DB9E127" w14:textId="77777777" w:rsidR="00B15EB2" w:rsidRPr="00B15EB2" w:rsidRDefault="00B15EB2" w:rsidP="00B15EB2">
            <w:pPr>
              <w:jc w:val="right"/>
              <w:rPr>
                <w:color w:val="000000"/>
                <w:sz w:val="22"/>
                <w:szCs w:val="22"/>
              </w:rPr>
            </w:pPr>
            <w:r w:rsidRPr="00B15EB2">
              <w:rPr>
                <w:color w:val="000000"/>
                <w:sz w:val="22"/>
                <w:szCs w:val="22"/>
              </w:rPr>
              <w:t>3.333</w:t>
            </w:r>
          </w:p>
        </w:tc>
        <w:tc>
          <w:tcPr>
            <w:tcW w:w="990" w:type="dxa"/>
            <w:shd w:val="clear" w:color="auto" w:fill="auto"/>
            <w:noWrap/>
            <w:vAlign w:val="bottom"/>
            <w:hideMark/>
          </w:tcPr>
          <w:p w14:paraId="7EFF542E" w14:textId="77777777" w:rsidR="00B15EB2" w:rsidRPr="00B15EB2" w:rsidRDefault="00B15EB2" w:rsidP="00B15EB2">
            <w:pPr>
              <w:jc w:val="right"/>
              <w:rPr>
                <w:color w:val="000000"/>
                <w:sz w:val="22"/>
                <w:szCs w:val="22"/>
              </w:rPr>
            </w:pPr>
            <w:r w:rsidRPr="00B15EB2">
              <w:rPr>
                <w:color w:val="000000"/>
                <w:sz w:val="22"/>
                <w:szCs w:val="22"/>
              </w:rPr>
              <w:t>0.814</w:t>
            </w:r>
          </w:p>
        </w:tc>
        <w:tc>
          <w:tcPr>
            <w:tcW w:w="1109" w:type="dxa"/>
            <w:shd w:val="clear" w:color="auto" w:fill="auto"/>
            <w:noWrap/>
            <w:vAlign w:val="bottom"/>
            <w:hideMark/>
          </w:tcPr>
          <w:p w14:paraId="244D5FB3" w14:textId="77777777" w:rsidR="00B15EB2" w:rsidRPr="00B15EB2" w:rsidRDefault="00B15EB2" w:rsidP="00B15EB2">
            <w:pPr>
              <w:jc w:val="right"/>
              <w:rPr>
                <w:color w:val="000000"/>
                <w:sz w:val="22"/>
                <w:szCs w:val="22"/>
              </w:rPr>
            </w:pPr>
            <w:r w:rsidRPr="00B15EB2">
              <w:rPr>
                <w:color w:val="000000"/>
                <w:sz w:val="22"/>
                <w:szCs w:val="22"/>
              </w:rPr>
              <w:t>0.008</w:t>
            </w:r>
          </w:p>
        </w:tc>
      </w:tr>
      <w:tr w:rsidR="00140233" w:rsidRPr="00B15EB2" w14:paraId="6F2B2054" w14:textId="77777777" w:rsidTr="00140233">
        <w:trPr>
          <w:trHeight w:val="320"/>
        </w:trPr>
        <w:tc>
          <w:tcPr>
            <w:tcW w:w="1525" w:type="dxa"/>
            <w:shd w:val="clear" w:color="auto" w:fill="auto"/>
            <w:noWrap/>
            <w:vAlign w:val="bottom"/>
            <w:hideMark/>
          </w:tcPr>
          <w:p w14:paraId="59D1CE0C"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60DA8F3A" w14:textId="77777777" w:rsidR="00B15EB2" w:rsidRPr="00B15EB2" w:rsidRDefault="00B15EB2" w:rsidP="00B15EB2">
            <w:pPr>
              <w:rPr>
                <w:color w:val="000000"/>
                <w:sz w:val="22"/>
                <w:szCs w:val="22"/>
              </w:rPr>
            </w:pPr>
            <w:r w:rsidRPr="00B15EB2">
              <w:rPr>
                <w:color w:val="000000"/>
                <w:sz w:val="22"/>
                <w:szCs w:val="22"/>
              </w:rPr>
              <w:t>escitalopram</w:t>
            </w:r>
          </w:p>
        </w:tc>
        <w:tc>
          <w:tcPr>
            <w:tcW w:w="1756" w:type="dxa"/>
            <w:shd w:val="clear" w:color="auto" w:fill="auto"/>
            <w:noWrap/>
            <w:vAlign w:val="bottom"/>
            <w:hideMark/>
          </w:tcPr>
          <w:p w14:paraId="3BB5A15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1FBC825"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33A1419" w14:textId="77777777" w:rsidR="00B15EB2" w:rsidRPr="00B15EB2" w:rsidRDefault="00B15EB2" w:rsidP="00B15EB2">
            <w:pPr>
              <w:jc w:val="right"/>
              <w:rPr>
                <w:color w:val="000000"/>
                <w:sz w:val="22"/>
                <w:szCs w:val="22"/>
              </w:rPr>
            </w:pPr>
            <w:r w:rsidRPr="00B15EB2">
              <w:rPr>
                <w:color w:val="000000"/>
                <w:sz w:val="22"/>
                <w:szCs w:val="22"/>
              </w:rPr>
              <w:t>0.690</w:t>
            </w:r>
          </w:p>
        </w:tc>
        <w:tc>
          <w:tcPr>
            <w:tcW w:w="990" w:type="dxa"/>
            <w:shd w:val="clear" w:color="auto" w:fill="auto"/>
            <w:noWrap/>
            <w:vAlign w:val="bottom"/>
            <w:hideMark/>
          </w:tcPr>
          <w:p w14:paraId="1621E910" w14:textId="77777777" w:rsidR="00B15EB2" w:rsidRPr="00B15EB2" w:rsidRDefault="00B15EB2" w:rsidP="00B15EB2">
            <w:pPr>
              <w:jc w:val="right"/>
              <w:rPr>
                <w:color w:val="000000"/>
                <w:sz w:val="22"/>
                <w:szCs w:val="22"/>
              </w:rPr>
            </w:pPr>
            <w:r w:rsidRPr="00B15EB2">
              <w:rPr>
                <w:color w:val="000000"/>
                <w:sz w:val="22"/>
                <w:szCs w:val="22"/>
              </w:rPr>
              <w:t>0.512</w:t>
            </w:r>
          </w:p>
        </w:tc>
        <w:tc>
          <w:tcPr>
            <w:tcW w:w="1109" w:type="dxa"/>
            <w:shd w:val="clear" w:color="auto" w:fill="auto"/>
            <w:noWrap/>
            <w:vAlign w:val="bottom"/>
            <w:hideMark/>
          </w:tcPr>
          <w:p w14:paraId="2DF6C688" w14:textId="77777777" w:rsidR="00B15EB2" w:rsidRPr="00B15EB2" w:rsidRDefault="00B15EB2" w:rsidP="00B15EB2">
            <w:pPr>
              <w:jc w:val="right"/>
              <w:rPr>
                <w:color w:val="000000"/>
                <w:sz w:val="22"/>
                <w:szCs w:val="22"/>
              </w:rPr>
            </w:pPr>
            <w:r w:rsidRPr="00B15EB2">
              <w:rPr>
                <w:color w:val="000000"/>
                <w:sz w:val="22"/>
                <w:szCs w:val="22"/>
              </w:rPr>
              <w:t>0.017</w:t>
            </w:r>
          </w:p>
        </w:tc>
      </w:tr>
      <w:tr w:rsidR="00140233" w:rsidRPr="00B15EB2" w14:paraId="62C9CB42" w14:textId="77777777" w:rsidTr="00140233">
        <w:trPr>
          <w:trHeight w:val="320"/>
        </w:trPr>
        <w:tc>
          <w:tcPr>
            <w:tcW w:w="1525" w:type="dxa"/>
            <w:shd w:val="clear" w:color="auto" w:fill="auto"/>
            <w:noWrap/>
            <w:vAlign w:val="bottom"/>
            <w:hideMark/>
          </w:tcPr>
          <w:p w14:paraId="648416F2" w14:textId="77777777" w:rsidR="00B15EB2" w:rsidRPr="00B15EB2" w:rsidRDefault="00B15EB2" w:rsidP="00B15EB2">
            <w:pPr>
              <w:rPr>
                <w:color w:val="000000"/>
                <w:sz w:val="22"/>
                <w:szCs w:val="22"/>
              </w:rPr>
            </w:pPr>
            <w:r w:rsidRPr="00B15EB2">
              <w:rPr>
                <w:color w:val="000000"/>
                <w:sz w:val="22"/>
                <w:szCs w:val="22"/>
              </w:rPr>
              <w:t>dronabinol</w:t>
            </w:r>
          </w:p>
        </w:tc>
        <w:tc>
          <w:tcPr>
            <w:tcW w:w="1756" w:type="dxa"/>
            <w:shd w:val="clear" w:color="auto" w:fill="auto"/>
            <w:noWrap/>
            <w:vAlign w:val="bottom"/>
            <w:hideMark/>
          </w:tcPr>
          <w:p w14:paraId="3A71396D" w14:textId="77777777" w:rsidR="00B15EB2" w:rsidRPr="00B15EB2" w:rsidRDefault="00B15EB2" w:rsidP="00B15EB2">
            <w:pPr>
              <w:rPr>
                <w:color w:val="000000"/>
                <w:sz w:val="22"/>
                <w:szCs w:val="22"/>
              </w:rPr>
            </w:pPr>
            <w:r w:rsidRPr="00B15EB2">
              <w:rPr>
                <w:color w:val="000000"/>
                <w:sz w:val="22"/>
                <w:szCs w:val="22"/>
              </w:rPr>
              <w:t>mirtazapine</w:t>
            </w:r>
          </w:p>
        </w:tc>
        <w:tc>
          <w:tcPr>
            <w:tcW w:w="1756" w:type="dxa"/>
            <w:shd w:val="clear" w:color="auto" w:fill="auto"/>
            <w:noWrap/>
            <w:vAlign w:val="bottom"/>
            <w:hideMark/>
          </w:tcPr>
          <w:p w14:paraId="24B4D993" w14:textId="77777777" w:rsidR="00B15EB2" w:rsidRPr="00B15EB2" w:rsidRDefault="00B15EB2" w:rsidP="00B15EB2">
            <w:pPr>
              <w:rPr>
                <w:color w:val="000000"/>
                <w:sz w:val="22"/>
                <w:szCs w:val="22"/>
              </w:rPr>
            </w:pPr>
            <w:r w:rsidRPr="00B15EB2">
              <w:rPr>
                <w:color w:val="000000"/>
                <w:sz w:val="22"/>
                <w:szCs w:val="22"/>
              </w:rPr>
              <w:t>pancreatitis</w:t>
            </w:r>
          </w:p>
        </w:tc>
        <w:tc>
          <w:tcPr>
            <w:tcW w:w="1978" w:type="dxa"/>
            <w:shd w:val="clear" w:color="auto" w:fill="auto"/>
            <w:noWrap/>
            <w:vAlign w:val="bottom"/>
            <w:hideMark/>
          </w:tcPr>
          <w:p w14:paraId="490BA11D" w14:textId="77777777" w:rsidR="00B15EB2" w:rsidRPr="00B15EB2" w:rsidRDefault="00B15EB2" w:rsidP="00B15EB2">
            <w:pPr>
              <w:rPr>
                <w:color w:val="000000"/>
                <w:sz w:val="22"/>
                <w:szCs w:val="22"/>
              </w:rPr>
            </w:pPr>
            <w:r w:rsidRPr="00B15EB2">
              <w:rPr>
                <w:color w:val="000000"/>
                <w:sz w:val="22"/>
                <w:szCs w:val="22"/>
              </w:rPr>
              <w:t>pancreatitis</w:t>
            </w:r>
          </w:p>
        </w:tc>
        <w:tc>
          <w:tcPr>
            <w:tcW w:w="1170" w:type="dxa"/>
            <w:shd w:val="clear" w:color="auto" w:fill="auto"/>
            <w:noWrap/>
            <w:vAlign w:val="bottom"/>
            <w:hideMark/>
          </w:tcPr>
          <w:p w14:paraId="5E309EAA"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0A43C464" w14:textId="77777777" w:rsidR="00B15EB2" w:rsidRPr="00B15EB2" w:rsidRDefault="00B15EB2" w:rsidP="00B15EB2">
            <w:pPr>
              <w:jc w:val="right"/>
              <w:rPr>
                <w:color w:val="000000"/>
                <w:sz w:val="22"/>
                <w:szCs w:val="22"/>
              </w:rPr>
            </w:pPr>
            <w:r w:rsidRPr="00B15EB2">
              <w:rPr>
                <w:color w:val="000000"/>
                <w:sz w:val="22"/>
                <w:szCs w:val="22"/>
              </w:rPr>
              <w:t>0.806</w:t>
            </w:r>
          </w:p>
        </w:tc>
        <w:tc>
          <w:tcPr>
            <w:tcW w:w="1109" w:type="dxa"/>
            <w:shd w:val="clear" w:color="auto" w:fill="auto"/>
            <w:noWrap/>
            <w:vAlign w:val="bottom"/>
            <w:hideMark/>
          </w:tcPr>
          <w:p w14:paraId="64D1E1A1" w14:textId="77777777" w:rsidR="00B15EB2" w:rsidRPr="00B15EB2" w:rsidRDefault="00B15EB2" w:rsidP="00B15EB2">
            <w:pPr>
              <w:jc w:val="right"/>
              <w:rPr>
                <w:color w:val="000000"/>
                <w:sz w:val="22"/>
                <w:szCs w:val="22"/>
              </w:rPr>
            </w:pPr>
            <w:r w:rsidRPr="00B15EB2">
              <w:rPr>
                <w:color w:val="000000"/>
                <w:sz w:val="22"/>
                <w:szCs w:val="22"/>
              </w:rPr>
              <w:t>0.047</w:t>
            </w:r>
          </w:p>
        </w:tc>
      </w:tr>
      <w:tr w:rsidR="00140233" w:rsidRPr="00B15EB2" w14:paraId="42B6F962" w14:textId="77777777" w:rsidTr="00140233">
        <w:trPr>
          <w:trHeight w:val="320"/>
        </w:trPr>
        <w:tc>
          <w:tcPr>
            <w:tcW w:w="1525" w:type="dxa"/>
            <w:shd w:val="clear" w:color="auto" w:fill="auto"/>
            <w:noWrap/>
            <w:vAlign w:val="bottom"/>
            <w:hideMark/>
          </w:tcPr>
          <w:p w14:paraId="728780C9" w14:textId="77777777" w:rsidR="00B15EB2" w:rsidRPr="00B15EB2" w:rsidRDefault="00B15EB2" w:rsidP="00B15EB2">
            <w:pPr>
              <w:rPr>
                <w:color w:val="000000"/>
                <w:sz w:val="22"/>
                <w:szCs w:val="22"/>
              </w:rPr>
            </w:pPr>
            <w:r w:rsidRPr="00B15EB2">
              <w:rPr>
                <w:color w:val="000000"/>
                <w:sz w:val="22"/>
                <w:szCs w:val="22"/>
              </w:rPr>
              <w:t>dronabinol</w:t>
            </w:r>
          </w:p>
        </w:tc>
        <w:tc>
          <w:tcPr>
            <w:tcW w:w="1756" w:type="dxa"/>
            <w:shd w:val="clear" w:color="auto" w:fill="auto"/>
            <w:noWrap/>
            <w:vAlign w:val="bottom"/>
            <w:hideMark/>
          </w:tcPr>
          <w:p w14:paraId="536488BE" w14:textId="77777777" w:rsidR="00B15EB2" w:rsidRPr="00B15EB2" w:rsidRDefault="00B15EB2" w:rsidP="00B15EB2">
            <w:pPr>
              <w:rPr>
                <w:color w:val="000000"/>
                <w:sz w:val="22"/>
                <w:szCs w:val="22"/>
              </w:rPr>
            </w:pPr>
            <w:r w:rsidRPr="00B15EB2">
              <w:rPr>
                <w:color w:val="000000"/>
                <w:sz w:val="22"/>
                <w:szCs w:val="22"/>
              </w:rPr>
              <w:t>mirtazapine</w:t>
            </w:r>
          </w:p>
        </w:tc>
        <w:tc>
          <w:tcPr>
            <w:tcW w:w="1756" w:type="dxa"/>
            <w:shd w:val="clear" w:color="auto" w:fill="auto"/>
            <w:noWrap/>
            <w:vAlign w:val="bottom"/>
            <w:hideMark/>
          </w:tcPr>
          <w:p w14:paraId="52DEC640" w14:textId="77777777" w:rsidR="00B15EB2" w:rsidRPr="00B15EB2" w:rsidRDefault="00B15EB2" w:rsidP="00B15EB2">
            <w:pPr>
              <w:rPr>
                <w:color w:val="000000"/>
                <w:sz w:val="22"/>
                <w:szCs w:val="22"/>
              </w:rPr>
            </w:pPr>
            <w:r w:rsidRPr="00B15EB2">
              <w:rPr>
                <w:color w:val="000000"/>
                <w:sz w:val="22"/>
                <w:szCs w:val="22"/>
              </w:rPr>
              <w:t>pancreatitis</w:t>
            </w:r>
          </w:p>
        </w:tc>
        <w:tc>
          <w:tcPr>
            <w:tcW w:w="1978" w:type="dxa"/>
            <w:shd w:val="clear" w:color="auto" w:fill="auto"/>
            <w:noWrap/>
            <w:vAlign w:val="bottom"/>
            <w:hideMark/>
          </w:tcPr>
          <w:p w14:paraId="47686E4D" w14:textId="77777777" w:rsidR="00B15EB2" w:rsidRPr="00B15EB2" w:rsidRDefault="00B15EB2" w:rsidP="00B15EB2">
            <w:pPr>
              <w:rPr>
                <w:color w:val="000000"/>
                <w:sz w:val="22"/>
                <w:szCs w:val="22"/>
              </w:rPr>
            </w:pPr>
            <w:r w:rsidRPr="00B15EB2">
              <w:rPr>
                <w:color w:val="000000"/>
                <w:sz w:val="22"/>
                <w:szCs w:val="22"/>
              </w:rPr>
              <w:t>pancreatitis acute</w:t>
            </w:r>
          </w:p>
        </w:tc>
        <w:tc>
          <w:tcPr>
            <w:tcW w:w="1170" w:type="dxa"/>
            <w:shd w:val="clear" w:color="auto" w:fill="auto"/>
            <w:noWrap/>
            <w:vAlign w:val="bottom"/>
            <w:hideMark/>
          </w:tcPr>
          <w:p w14:paraId="0C5C4CC7" w14:textId="77777777" w:rsidR="00B15EB2" w:rsidRPr="00B15EB2" w:rsidRDefault="00B15EB2" w:rsidP="00B15EB2">
            <w:pPr>
              <w:jc w:val="right"/>
              <w:rPr>
                <w:color w:val="000000"/>
                <w:sz w:val="22"/>
                <w:szCs w:val="22"/>
              </w:rPr>
            </w:pPr>
            <w:r w:rsidRPr="00B15EB2">
              <w:rPr>
                <w:color w:val="000000"/>
                <w:sz w:val="22"/>
                <w:szCs w:val="22"/>
              </w:rPr>
              <w:t>5.000</w:t>
            </w:r>
          </w:p>
        </w:tc>
        <w:tc>
          <w:tcPr>
            <w:tcW w:w="990" w:type="dxa"/>
            <w:shd w:val="clear" w:color="auto" w:fill="auto"/>
            <w:noWrap/>
            <w:vAlign w:val="bottom"/>
            <w:hideMark/>
          </w:tcPr>
          <w:p w14:paraId="4BFA28BD" w14:textId="77777777" w:rsidR="00B15EB2" w:rsidRPr="00B15EB2" w:rsidRDefault="00B15EB2" w:rsidP="00B15EB2">
            <w:pPr>
              <w:jc w:val="right"/>
              <w:rPr>
                <w:color w:val="000000"/>
                <w:sz w:val="22"/>
                <w:szCs w:val="22"/>
              </w:rPr>
            </w:pPr>
            <w:r w:rsidRPr="00B15EB2">
              <w:rPr>
                <w:color w:val="000000"/>
                <w:sz w:val="22"/>
                <w:szCs w:val="22"/>
              </w:rPr>
              <w:t>1.218</w:t>
            </w:r>
          </w:p>
        </w:tc>
        <w:tc>
          <w:tcPr>
            <w:tcW w:w="1109" w:type="dxa"/>
            <w:shd w:val="clear" w:color="auto" w:fill="auto"/>
            <w:noWrap/>
            <w:vAlign w:val="bottom"/>
            <w:hideMark/>
          </w:tcPr>
          <w:p w14:paraId="56F9A836" w14:textId="77777777" w:rsidR="00B15EB2" w:rsidRPr="00B15EB2" w:rsidRDefault="00B15EB2" w:rsidP="00B15EB2">
            <w:pPr>
              <w:jc w:val="right"/>
              <w:rPr>
                <w:color w:val="000000"/>
                <w:sz w:val="22"/>
                <w:szCs w:val="22"/>
              </w:rPr>
            </w:pPr>
            <w:r w:rsidRPr="00B15EB2">
              <w:rPr>
                <w:color w:val="000000"/>
                <w:sz w:val="22"/>
                <w:szCs w:val="22"/>
              </w:rPr>
              <w:t>0.016</w:t>
            </w:r>
          </w:p>
        </w:tc>
      </w:tr>
      <w:tr w:rsidR="00140233" w:rsidRPr="00B15EB2" w14:paraId="080C108A" w14:textId="77777777" w:rsidTr="00140233">
        <w:trPr>
          <w:trHeight w:val="320"/>
        </w:trPr>
        <w:tc>
          <w:tcPr>
            <w:tcW w:w="1525" w:type="dxa"/>
            <w:shd w:val="clear" w:color="auto" w:fill="auto"/>
            <w:noWrap/>
            <w:vAlign w:val="bottom"/>
            <w:hideMark/>
          </w:tcPr>
          <w:p w14:paraId="0089EF4F"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6AE60D9" w14:textId="77777777" w:rsidR="00B15EB2" w:rsidRPr="00B15EB2" w:rsidRDefault="00B15EB2" w:rsidP="00B15EB2">
            <w:pPr>
              <w:rPr>
                <w:color w:val="000000"/>
                <w:sz w:val="22"/>
                <w:szCs w:val="22"/>
              </w:rPr>
            </w:pPr>
            <w:r w:rsidRPr="00B15EB2">
              <w:rPr>
                <w:color w:val="000000"/>
                <w:sz w:val="22"/>
                <w:szCs w:val="22"/>
              </w:rPr>
              <w:t>trazodone</w:t>
            </w:r>
          </w:p>
        </w:tc>
        <w:tc>
          <w:tcPr>
            <w:tcW w:w="1756" w:type="dxa"/>
            <w:shd w:val="clear" w:color="auto" w:fill="auto"/>
            <w:noWrap/>
            <w:vAlign w:val="bottom"/>
            <w:hideMark/>
          </w:tcPr>
          <w:p w14:paraId="2AC632AF"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0933E5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7BCA5BA0" w14:textId="77777777" w:rsidR="00B15EB2" w:rsidRPr="00B15EB2" w:rsidRDefault="00B15EB2" w:rsidP="00B15EB2">
            <w:pPr>
              <w:jc w:val="right"/>
              <w:rPr>
                <w:color w:val="000000"/>
                <w:sz w:val="22"/>
                <w:szCs w:val="22"/>
              </w:rPr>
            </w:pPr>
            <w:r w:rsidRPr="00B15EB2">
              <w:rPr>
                <w:color w:val="000000"/>
                <w:sz w:val="22"/>
                <w:szCs w:val="22"/>
              </w:rPr>
              <w:t>2.500</w:t>
            </w:r>
          </w:p>
        </w:tc>
        <w:tc>
          <w:tcPr>
            <w:tcW w:w="990" w:type="dxa"/>
            <w:shd w:val="clear" w:color="auto" w:fill="auto"/>
            <w:noWrap/>
            <w:vAlign w:val="bottom"/>
            <w:hideMark/>
          </w:tcPr>
          <w:p w14:paraId="1D29FDCA" w14:textId="77777777" w:rsidR="00B15EB2" w:rsidRPr="00B15EB2" w:rsidRDefault="00B15EB2" w:rsidP="00B15EB2">
            <w:pPr>
              <w:jc w:val="right"/>
              <w:rPr>
                <w:color w:val="000000"/>
                <w:sz w:val="22"/>
                <w:szCs w:val="22"/>
              </w:rPr>
            </w:pPr>
            <w:r w:rsidRPr="00B15EB2">
              <w:rPr>
                <w:color w:val="000000"/>
                <w:sz w:val="22"/>
                <w:szCs w:val="22"/>
              </w:rPr>
              <w:t>1.115</w:t>
            </w:r>
          </w:p>
        </w:tc>
        <w:tc>
          <w:tcPr>
            <w:tcW w:w="1109" w:type="dxa"/>
            <w:shd w:val="clear" w:color="auto" w:fill="auto"/>
            <w:noWrap/>
            <w:vAlign w:val="bottom"/>
            <w:hideMark/>
          </w:tcPr>
          <w:p w14:paraId="6EFA012D" w14:textId="77777777" w:rsidR="00B15EB2" w:rsidRPr="00B15EB2" w:rsidRDefault="00B15EB2" w:rsidP="00B15EB2">
            <w:pPr>
              <w:jc w:val="right"/>
              <w:rPr>
                <w:color w:val="000000"/>
                <w:sz w:val="22"/>
                <w:szCs w:val="22"/>
              </w:rPr>
            </w:pPr>
            <w:r w:rsidRPr="00B15EB2">
              <w:rPr>
                <w:color w:val="000000"/>
                <w:sz w:val="22"/>
                <w:szCs w:val="22"/>
              </w:rPr>
              <w:t>0.006</w:t>
            </w:r>
          </w:p>
        </w:tc>
      </w:tr>
      <w:tr w:rsidR="00140233" w:rsidRPr="00B15EB2" w14:paraId="5E941BD1" w14:textId="77777777" w:rsidTr="00140233">
        <w:trPr>
          <w:trHeight w:val="320"/>
        </w:trPr>
        <w:tc>
          <w:tcPr>
            <w:tcW w:w="1525" w:type="dxa"/>
            <w:shd w:val="clear" w:color="auto" w:fill="auto"/>
            <w:noWrap/>
            <w:vAlign w:val="bottom"/>
            <w:hideMark/>
          </w:tcPr>
          <w:p w14:paraId="51E334E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47179A8" w14:textId="77777777" w:rsidR="00B15EB2" w:rsidRPr="00B15EB2" w:rsidRDefault="00B15EB2" w:rsidP="00B15EB2">
            <w:pPr>
              <w:rPr>
                <w:color w:val="000000"/>
                <w:sz w:val="22"/>
                <w:szCs w:val="22"/>
              </w:rPr>
            </w:pPr>
            <w:r w:rsidRPr="00B15EB2">
              <w:rPr>
                <w:color w:val="000000"/>
                <w:sz w:val="22"/>
                <w:szCs w:val="22"/>
              </w:rPr>
              <w:t>trazodone</w:t>
            </w:r>
          </w:p>
        </w:tc>
        <w:tc>
          <w:tcPr>
            <w:tcW w:w="1756" w:type="dxa"/>
            <w:shd w:val="clear" w:color="auto" w:fill="auto"/>
            <w:noWrap/>
            <w:vAlign w:val="bottom"/>
            <w:hideMark/>
          </w:tcPr>
          <w:p w14:paraId="6054DF8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310DC92"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28EA974B" w14:textId="77777777" w:rsidR="00B15EB2" w:rsidRPr="00B15EB2" w:rsidRDefault="00B15EB2" w:rsidP="00B15EB2">
            <w:pPr>
              <w:jc w:val="right"/>
              <w:rPr>
                <w:color w:val="000000"/>
                <w:sz w:val="22"/>
                <w:szCs w:val="22"/>
              </w:rPr>
            </w:pPr>
            <w:r w:rsidRPr="00B15EB2">
              <w:rPr>
                <w:color w:val="000000"/>
                <w:sz w:val="22"/>
                <w:szCs w:val="22"/>
              </w:rPr>
              <w:t>0.556</w:t>
            </w:r>
          </w:p>
        </w:tc>
        <w:tc>
          <w:tcPr>
            <w:tcW w:w="990" w:type="dxa"/>
            <w:shd w:val="clear" w:color="auto" w:fill="auto"/>
            <w:noWrap/>
            <w:vAlign w:val="bottom"/>
            <w:hideMark/>
          </w:tcPr>
          <w:p w14:paraId="4ABAF24F" w14:textId="77777777" w:rsidR="00B15EB2" w:rsidRPr="00B15EB2" w:rsidRDefault="00B15EB2" w:rsidP="00B15EB2">
            <w:pPr>
              <w:jc w:val="right"/>
              <w:rPr>
                <w:color w:val="000000"/>
                <w:sz w:val="22"/>
                <w:szCs w:val="22"/>
              </w:rPr>
            </w:pPr>
            <w:r w:rsidRPr="00B15EB2">
              <w:rPr>
                <w:color w:val="000000"/>
                <w:sz w:val="22"/>
                <w:szCs w:val="22"/>
              </w:rPr>
              <w:t>0.722</w:t>
            </w:r>
          </w:p>
        </w:tc>
        <w:tc>
          <w:tcPr>
            <w:tcW w:w="1109" w:type="dxa"/>
            <w:shd w:val="clear" w:color="auto" w:fill="auto"/>
            <w:noWrap/>
            <w:vAlign w:val="bottom"/>
            <w:hideMark/>
          </w:tcPr>
          <w:p w14:paraId="00EEA748" w14:textId="77777777" w:rsidR="00B15EB2" w:rsidRPr="00B15EB2" w:rsidRDefault="00B15EB2" w:rsidP="00B15EB2">
            <w:pPr>
              <w:jc w:val="right"/>
              <w:rPr>
                <w:color w:val="000000"/>
                <w:sz w:val="22"/>
                <w:szCs w:val="22"/>
              </w:rPr>
            </w:pPr>
            <w:r w:rsidRPr="00B15EB2">
              <w:rPr>
                <w:color w:val="000000"/>
                <w:sz w:val="22"/>
                <w:szCs w:val="22"/>
              </w:rPr>
              <w:t>0.013</w:t>
            </w:r>
          </w:p>
        </w:tc>
      </w:tr>
      <w:tr w:rsidR="00140233" w:rsidRPr="00B15EB2" w14:paraId="3B929D6B" w14:textId="77777777" w:rsidTr="00140233">
        <w:trPr>
          <w:trHeight w:val="320"/>
        </w:trPr>
        <w:tc>
          <w:tcPr>
            <w:tcW w:w="1525" w:type="dxa"/>
            <w:shd w:val="clear" w:color="auto" w:fill="auto"/>
            <w:noWrap/>
            <w:vAlign w:val="bottom"/>
            <w:hideMark/>
          </w:tcPr>
          <w:p w14:paraId="72FC16A3"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BFD5E3B" w14:textId="77777777" w:rsidR="00B15EB2" w:rsidRPr="00B15EB2" w:rsidRDefault="00B15EB2" w:rsidP="00B15EB2">
            <w:pPr>
              <w:rPr>
                <w:color w:val="000000"/>
                <w:sz w:val="22"/>
                <w:szCs w:val="22"/>
              </w:rPr>
            </w:pPr>
            <w:r w:rsidRPr="00B15EB2">
              <w:rPr>
                <w:color w:val="000000"/>
                <w:sz w:val="22"/>
                <w:szCs w:val="22"/>
              </w:rPr>
              <w:t>disopyramide</w:t>
            </w:r>
          </w:p>
        </w:tc>
        <w:tc>
          <w:tcPr>
            <w:tcW w:w="1756" w:type="dxa"/>
            <w:shd w:val="clear" w:color="auto" w:fill="auto"/>
            <w:noWrap/>
            <w:vAlign w:val="bottom"/>
            <w:hideMark/>
          </w:tcPr>
          <w:p w14:paraId="5214D061"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038AF601"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050C32E6" w14:textId="77777777" w:rsidR="00B15EB2" w:rsidRPr="00B15EB2" w:rsidRDefault="00B15EB2" w:rsidP="00B15EB2">
            <w:pPr>
              <w:jc w:val="right"/>
              <w:rPr>
                <w:color w:val="000000"/>
                <w:sz w:val="22"/>
                <w:szCs w:val="22"/>
              </w:rPr>
            </w:pPr>
            <w:r w:rsidRPr="00B15EB2">
              <w:rPr>
                <w:color w:val="000000"/>
                <w:sz w:val="22"/>
                <w:szCs w:val="22"/>
              </w:rPr>
              <w:t>2.000</w:t>
            </w:r>
          </w:p>
        </w:tc>
        <w:tc>
          <w:tcPr>
            <w:tcW w:w="990" w:type="dxa"/>
            <w:shd w:val="clear" w:color="auto" w:fill="auto"/>
            <w:noWrap/>
            <w:vAlign w:val="bottom"/>
            <w:hideMark/>
          </w:tcPr>
          <w:p w14:paraId="40094D50" w14:textId="77777777" w:rsidR="00B15EB2" w:rsidRPr="00B15EB2" w:rsidRDefault="00B15EB2" w:rsidP="00B15EB2">
            <w:pPr>
              <w:jc w:val="right"/>
              <w:rPr>
                <w:color w:val="000000"/>
                <w:sz w:val="22"/>
                <w:szCs w:val="22"/>
              </w:rPr>
            </w:pPr>
            <w:r w:rsidRPr="00B15EB2">
              <w:rPr>
                <w:color w:val="000000"/>
                <w:sz w:val="22"/>
                <w:szCs w:val="22"/>
              </w:rPr>
              <w:t>1.080</w:t>
            </w:r>
          </w:p>
        </w:tc>
        <w:tc>
          <w:tcPr>
            <w:tcW w:w="1109" w:type="dxa"/>
            <w:shd w:val="clear" w:color="auto" w:fill="auto"/>
            <w:noWrap/>
            <w:vAlign w:val="bottom"/>
            <w:hideMark/>
          </w:tcPr>
          <w:p w14:paraId="3FE7D2E6" w14:textId="77777777" w:rsidR="00B15EB2" w:rsidRPr="00B15EB2" w:rsidRDefault="00B15EB2" w:rsidP="00B15EB2">
            <w:pPr>
              <w:jc w:val="right"/>
              <w:rPr>
                <w:color w:val="000000"/>
                <w:sz w:val="22"/>
                <w:szCs w:val="22"/>
              </w:rPr>
            </w:pPr>
            <w:r w:rsidRPr="00B15EB2">
              <w:rPr>
                <w:color w:val="000000"/>
                <w:sz w:val="22"/>
                <w:szCs w:val="22"/>
              </w:rPr>
              <w:t>0.030</w:t>
            </w:r>
          </w:p>
        </w:tc>
      </w:tr>
      <w:tr w:rsidR="00140233" w:rsidRPr="00B15EB2" w14:paraId="5E2739C4" w14:textId="77777777" w:rsidTr="00140233">
        <w:trPr>
          <w:trHeight w:val="320"/>
        </w:trPr>
        <w:tc>
          <w:tcPr>
            <w:tcW w:w="1525" w:type="dxa"/>
            <w:shd w:val="clear" w:color="auto" w:fill="auto"/>
            <w:noWrap/>
            <w:vAlign w:val="bottom"/>
            <w:hideMark/>
          </w:tcPr>
          <w:p w14:paraId="02ADDFE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63724B38" w14:textId="77777777" w:rsidR="00B15EB2" w:rsidRPr="00B15EB2" w:rsidRDefault="00B15EB2" w:rsidP="00B15EB2">
            <w:pPr>
              <w:rPr>
                <w:color w:val="000000"/>
                <w:sz w:val="22"/>
                <w:szCs w:val="22"/>
              </w:rPr>
            </w:pPr>
            <w:r w:rsidRPr="00B15EB2">
              <w:rPr>
                <w:color w:val="000000"/>
                <w:sz w:val="22"/>
                <w:szCs w:val="22"/>
              </w:rPr>
              <w:t>mirtazapine</w:t>
            </w:r>
          </w:p>
        </w:tc>
        <w:tc>
          <w:tcPr>
            <w:tcW w:w="1756" w:type="dxa"/>
            <w:shd w:val="clear" w:color="auto" w:fill="auto"/>
            <w:noWrap/>
            <w:vAlign w:val="bottom"/>
            <w:hideMark/>
          </w:tcPr>
          <w:p w14:paraId="32BCA20D"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09A19D20"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18158448" w14:textId="77777777" w:rsidR="00B15EB2" w:rsidRPr="00B15EB2" w:rsidRDefault="00B15EB2" w:rsidP="00B15EB2">
            <w:pPr>
              <w:jc w:val="right"/>
              <w:rPr>
                <w:color w:val="000000"/>
                <w:sz w:val="22"/>
                <w:szCs w:val="22"/>
              </w:rPr>
            </w:pPr>
            <w:r w:rsidRPr="00B15EB2">
              <w:rPr>
                <w:color w:val="000000"/>
                <w:sz w:val="22"/>
                <w:szCs w:val="22"/>
              </w:rPr>
              <w:t>8.000</w:t>
            </w:r>
          </w:p>
        </w:tc>
        <w:tc>
          <w:tcPr>
            <w:tcW w:w="990" w:type="dxa"/>
            <w:shd w:val="clear" w:color="auto" w:fill="auto"/>
            <w:noWrap/>
            <w:vAlign w:val="bottom"/>
            <w:hideMark/>
          </w:tcPr>
          <w:p w14:paraId="0C8085B7" w14:textId="77777777" w:rsidR="00B15EB2" w:rsidRPr="00B15EB2" w:rsidRDefault="00B15EB2" w:rsidP="00B15EB2">
            <w:pPr>
              <w:jc w:val="right"/>
              <w:rPr>
                <w:color w:val="000000"/>
                <w:sz w:val="22"/>
                <w:szCs w:val="22"/>
              </w:rPr>
            </w:pPr>
            <w:r w:rsidRPr="00B15EB2">
              <w:rPr>
                <w:color w:val="000000"/>
                <w:sz w:val="22"/>
                <w:szCs w:val="22"/>
              </w:rPr>
              <w:t>0.665</w:t>
            </w:r>
          </w:p>
        </w:tc>
        <w:tc>
          <w:tcPr>
            <w:tcW w:w="1109" w:type="dxa"/>
            <w:shd w:val="clear" w:color="auto" w:fill="auto"/>
            <w:noWrap/>
            <w:vAlign w:val="bottom"/>
            <w:hideMark/>
          </w:tcPr>
          <w:p w14:paraId="399682DD" w14:textId="77777777" w:rsidR="00B15EB2" w:rsidRPr="00B15EB2" w:rsidRDefault="00B15EB2" w:rsidP="00B15EB2">
            <w:pPr>
              <w:jc w:val="right"/>
              <w:rPr>
                <w:color w:val="000000"/>
                <w:sz w:val="22"/>
                <w:szCs w:val="22"/>
              </w:rPr>
            </w:pPr>
            <w:r w:rsidRPr="00B15EB2">
              <w:rPr>
                <w:color w:val="000000"/>
                <w:sz w:val="22"/>
                <w:szCs w:val="22"/>
              </w:rPr>
              <w:t>0.028</w:t>
            </w:r>
          </w:p>
        </w:tc>
      </w:tr>
      <w:tr w:rsidR="00140233" w:rsidRPr="00B15EB2" w14:paraId="3C6C2A22" w14:textId="77777777" w:rsidTr="00140233">
        <w:trPr>
          <w:trHeight w:val="320"/>
        </w:trPr>
        <w:tc>
          <w:tcPr>
            <w:tcW w:w="1525" w:type="dxa"/>
            <w:shd w:val="clear" w:color="auto" w:fill="auto"/>
            <w:noWrap/>
            <w:vAlign w:val="bottom"/>
            <w:hideMark/>
          </w:tcPr>
          <w:p w14:paraId="21DFFA1C"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288AB8D9" w14:textId="77777777" w:rsidR="00B15EB2" w:rsidRPr="00B15EB2" w:rsidRDefault="00B15EB2" w:rsidP="00B15EB2">
            <w:pPr>
              <w:rPr>
                <w:color w:val="000000"/>
                <w:sz w:val="22"/>
                <w:szCs w:val="22"/>
              </w:rPr>
            </w:pPr>
            <w:r w:rsidRPr="00B15EB2">
              <w:rPr>
                <w:color w:val="000000"/>
                <w:sz w:val="22"/>
                <w:szCs w:val="22"/>
              </w:rPr>
              <w:t>mirtazapine</w:t>
            </w:r>
          </w:p>
        </w:tc>
        <w:tc>
          <w:tcPr>
            <w:tcW w:w="1756" w:type="dxa"/>
            <w:shd w:val="clear" w:color="auto" w:fill="auto"/>
            <w:noWrap/>
            <w:vAlign w:val="bottom"/>
            <w:hideMark/>
          </w:tcPr>
          <w:p w14:paraId="6CE22AE8"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B94EA76"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5AF38529" w14:textId="77777777" w:rsidR="00B15EB2" w:rsidRPr="00B15EB2" w:rsidRDefault="00B15EB2" w:rsidP="00B15EB2">
            <w:pPr>
              <w:jc w:val="right"/>
              <w:rPr>
                <w:color w:val="000000"/>
                <w:sz w:val="22"/>
                <w:szCs w:val="22"/>
              </w:rPr>
            </w:pPr>
            <w:r w:rsidRPr="00B15EB2">
              <w:rPr>
                <w:color w:val="000000"/>
                <w:sz w:val="22"/>
                <w:szCs w:val="22"/>
              </w:rPr>
              <w:t>2.000</w:t>
            </w:r>
          </w:p>
        </w:tc>
        <w:tc>
          <w:tcPr>
            <w:tcW w:w="990" w:type="dxa"/>
            <w:shd w:val="clear" w:color="auto" w:fill="auto"/>
            <w:noWrap/>
            <w:vAlign w:val="bottom"/>
            <w:hideMark/>
          </w:tcPr>
          <w:p w14:paraId="4B485CFF" w14:textId="77777777" w:rsidR="00B15EB2" w:rsidRPr="00B15EB2" w:rsidRDefault="00B15EB2" w:rsidP="00B15EB2">
            <w:pPr>
              <w:jc w:val="right"/>
              <w:rPr>
                <w:color w:val="000000"/>
                <w:sz w:val="22"/>
                <w:szCs w:val="22"/>
              </w:rPr>
            </w:pPr>
            <w:r w:rsidRPr="00B15EB2">
              <w:rPr>
                <w:color w:val="000000"/>
                <w:sz w:val="22"/>
                <w:szCs w:val="22"/>
              </w:rPr>
              <w:t>0.439</w:t>
            </w:r>
          </w:p>
        </w:tc>
        <w:tc>
          <w:tcPr>
            <w:tcW w:w="1109" w:type="dxa"/>
            <w:shd w:val="clear" w:color="auto" w:fill="auto"/>
            <w:noWrap/>
            <w:vAlign w:val="bottom"/>
            <w:hideMark/>
          </w:tcPr>
          <w:p w14:paraId="32247A14" w14:textId="77777777" w:rsidR="00B15EB2" w:rsidRPr="00B15EB2" w:rsidRDefault="00B15EB2" w:rsidP="00B15EB2">
            <w:pPr>
              <w:jc w:val="right"/>
              <w:rPr>
                <w:color w:val="000000"/>
                <w:sz w:val="22"/>
                <w:szCs w:val="22"/>
              </w:rPr>
            </w:pPr>
            <w:r w:rsidRPr="00B15EB2">
              <w:rPr>
                <w:color w:val="000000"/>
                <w:sz w:val="22"/>
                <w:szCs w:val="22"/>
              </w:rPr>
              <w:t>0.042</w:t>
            </w:r>
          </w:p>
        </w:tc>
      </w:tr>
      <w:tr w:rsidR="00140233" w:rsidRPr="00B15EB2" w14:paraId="371BFD09" w14:textId="77777777" w:rsidTr="00140233">
        <w:trPr>
          <w:trHeight w:val="320"/>
        </w:trPr>
        <w:tc>
          <w:tcPr>
            <w:tcW w:w="1525" w:type="dxa"/>
            <w:shd w:val="clear" w:color="auto" w:fill="auto"/>
            <w:noWrap/>
            <w:vAlign w:val="bottom"/>
            <w:hideMark/>
          </w:tcPr>
          <w:p w14:paraId="1C991E2A" w14:textId="77777777" w:rsidR="00B15EB2" w:rsidRPr="00B15EB2" w:rsidRDefault="00B15EB2" w:rsidP="00B15EB2">
            <w:pPr>
              <w:rPr>
                <w:color w:val="000000"/>
                <w:sz w:val="22"/>
                <w:szCs w:val="22"/>
              </w:rPr>
            </w:pPr>
            <w:r w:rsidRPr="00B15EB2">
              <w:rPr>
                <w:color w:val="000000"/>
                <w:sz w:val="22"/>
                <w:szCs w:val="22"/>
              </w:rPr>
              <w:t>valsartan</w:t>
            </w:r>
          </w:p>
        </w:tc>
        <w:tc>
          <w:tcPr>
            <w:tcW w:w="1756" w:type="dxa"/>
            <w:shd w:val="clear" w:color="auto" w:fill="auto"/>
            <w:noWrap/>
            <w:vAlign w:val="bottom"/>
            <w:hideMark/>
          </w:tcPr>
          <w:p w14:paraId="3926F37F"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2658187E"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CB06CF2"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37504B38" w14:textId="77777777" w:rsidR="00B15EB2" w:rsidRPr="00B15EB2" w:rsidRDefault="00B15EB2" w:rsidP="00B15EB2">
            <w:pPr>
              <w:jc w:val="right"/>
              <w:rPr>
                <w:color w:val="000000"/>
                <w:sz w:val="22"/>
                <w:szCs w:val="22"/>
              </w:rPr>
            </w:pPr>
            <w:r w:rsidRPr="00B15EB2">
              <w:rPr>
                <w:color w:val="000000"/>
                <w:sz w:val="22"/>
                <w:szCs w:val="22"/>
              </w:rPr>
              <w:t>7.692</w:t>
            </w:r>
          </w:p>
        </w:tc>
        <w:tc>
          <w:tcPr>
            <w:tcW w:w="990" w:type="dxa"/>
            <w:shd w:val="clear" w:color="auto" w:fill="auto"/>
            <w:noWrap/>
            <w:vAlign w:val="bottom"/>
            <w:hideMark/>
          </w:tcPr>
          <w:p w14:paraId="1E626BE0" w14:textId="77777777" w:rsidR="00B15EB2" w:rsidRPr="00B15EB2" w:rsidRDefault="00B15EB2" w:rsidP="00B15EB2">
            <w:pPr>
              <w:jc w:val="right"/>
              <w:rPr>
                <w:color w:val="000000"/>
                <w:sz w:val="22"/>
                <w:szCs w:val="22"/>
              </w:rPr>
            </w:pPr>
            <w:r w:rsidRPr="00B15EB2">
              <w:rPr>
                <w:color w:val="000000"/>
                <w:sz w:val="22"/>
                <w:szCs w:val="22"/>
              </w:rPr>
              <w:t>0.419</w:t>
            </w:r>
          </w:p>
        </w:tc>
        <w:tc>
          <w:tcPr>
            <w:tcW w:w="1109" w:type="dxa"/>
            <w:shd w:val="clear" w:color="auto" w:fill="auto"/>
            <w:noWrap/>
            <w:vAlign w:val="bottom"/>
            <w:hideMark/>
          </w:tcPr>
          <w:p w14:paraId="40D1439F" w14:textId="77777777" w:rsidR="00B15EB2" w:rsidRPr="00B15EB2" w:rsidRDefault="00B15EB2" w:rsidP="00B15EB2">
            <w:pPr>
              <w:jc w:val="right"/>
              <w:rPr>
                <w:color w:val="000000"/>
                <w:sz w:val="22"/>
                <w:szCs w:val="22"/>
              </w:rPr>
            </w:pPr>
            <w:r w:rsidRPr="00B15EB2">
              <w:rPr>
                <w:color w:val="000000"/>
                <w:sz w:val="22"/>
                <w:szCs w:val="22"/>
              </w:rPr>
              <w:t>0.013</w:t>
            </w:r>
          </w:p>
        </w:tc>
      </w:tr>
      <w:tr w:rsidR="00140233" w:rsidRPr="00B15EB2" w14:paraId="1BDFEC22" w14:textId="77777777" w:rsidTr="00140233">
        <w:trPr>
          <w:trHeight w:val="320"/>
        </w:trPr>
        <w:tc>
          <w:tcPr>
            <w:tcW w:w="1525" w:type="dxa"/>
            <w:shd w:val="clear" w:color="auto" w:fill="auto"/>
            <w:noWrap/>
            <w:vAlign w:val="bottom"/>
            <w:hideMark/>
          </w:tcPr>
          <w:p w14:paraId="47C706AE" w14:textId="77777777" w:rsidR="00B15EB2" w:rsidRPr="00B15EB2" w:rsidRDefault="00B15EB2" w:rsidP="00B15EB2">
            <w:pPr>
              <w:rPr>
                <w:color w:val="000000"/>
                <w:sz w:val="22"/>
                <w:szCs w:val="22"/>
              </w:rPr>
            </w:pPr>
            <w:r w:rsidRPr="00B15EB2">
              <w:rPr>
                <w:color w:val="000000"/>
                <w:sz w:val="22"/>
                <w:szCs w:val="22"/>
              </w:rPr>
              <w:t>valsartan</w:t>
            </w:r>
          </w:p>
        </w:tc>
        <w:tc>
          <w:tcPr>
            <w:tcW w:w="1756" w:type="dxa"/>
            <w:shd w:val="clear" w:color="auto" w:fill="auto"/>
            <w:noWrap/>
            <w:vAlign w:val="bottom"/>
            <w:hideMark/>
          </w:tcPr>
          <w:p w14:paraId="395814D5"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0323FE22"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16D90E29"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2000EA07" w14:textId="77777777" w:rsidR="00B15EB2" w:rsidRPr="00B15EB2" w:rsidRDefault="00B15EB2" w:rsidP="00B15EB2">
            <w:pPr>
              <w:jc w:val="right"/>
              <w:rPr>
                <w:color w:val="000000"/>
                <w:sz w:val="22"/>
                <w:szCs w:val="22"/>
              </w:rPr>
            </w:pPr>
            <w:r w:rsidRPr="00B15EB2">
              <w:rPr>
                <w:color w:val="000000"/>
                <w:sz w:val="22"/>
                <w:szCs w:val="22"/>
              </w:rPr>
              <w:t>0.526</w:t>
            </w:r>
          </w:p>
        </w:tc>
        <w:tc>
          <w:tcPr>
            <w:tcW w:w="990" w:type="dxa"/>
            <w:shd w:val="clear" w:color="auto" w:fill="auto"/>
            <w:noWrap/>
            <w:vAlign w:val="bottom"/>
            <w:hideMark/>
          </w:tcPr>
          <w:p w14:paraId="5E1EE2B0" w14:textId="77777777" w:rsidR="00B15EB2" w:rsidRPr="00B15EB2" w:rsidRDefault="00B15EB2" w:rsidP="00B15EB2">
            <w:pPr>
              <w:jc w:val="right"/>
              <w:rPr>
                <w:color w:val="000000"/>
                <w:sz w:val="22"/>
                <w:szCs w:val="22"/>
              </w:rPr>
            </w:pPr>
            <w:r w:rsidRPr="00B15EB2">
              <w:rPr>
                <w:color w:val="000000"/>
                <w:sz w:val="22"/>
                <w:szCs w:val="22"/>
              </w:rPr>
              <w:t>0.361</w:t>
            </w:r>
          </w:p>
        </w:tc>
        <w:tc>
          <w:tcPr>
            <w:tcW w:w="1109" w:type="dxa"/>
            <w:shd w:val="clear" w:color="auto" w:fill="auto"/>
            <w:noWrap/>
            <w:vAlign w:val="bottom"/>
            <w:hideMark/>
          </w:tcPr>
          <w:p w14:paraId="61EB531A" w14:textId="77777777" w:rsidR="00B15EB2" w:rsidRPr="00B15EB2" w:rsidRDefault="00B15EB2" w:rsidP="00B15EB2">
            <w:pPr>
              <w:jc w:val="right"/>
              <w:rPr>
                <w:color w:val="000000"/>
                <w:sz w:val="22"/>
                <w:szCs w:val="22"/>
              </w:rPr>
            </w:pPr>
            <w:r w:rsidRPr="00B15EB2">
              <w:rPr>
                <w:color w:val="000000"/>
                <w:sz w:val="22"/>
                <w:szCs w:val="22"/>
              </w:rPr>
              <w:t>0.011</w:t>
            </w:r>
          </w:p>
        </w:tc>
      </w:tr>
      <w:tr w:rsidR="00140233" w:rsidRPr="00B15EB2" w14:paraId="7B3D7778" w14:textId="77777777" w:rsidTr="00140233">
        <w:trPr>
          <w:trHeight w:val="320"/>
        </w:trPr>
        <w:tc>
          <w:tcPr>
            <w:tcW w:w="1525" w:type="dxa"/>
            <w:shd w:val="clear" w:color="auto" w:fill="auto"/>
            <w:noWrap/>
            <w:vAlign w:val="bottom"/>
            <w:hideMark/>
          </w:tcPr>
          <w:p w14:paraId="7872861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5C8F84A9" w14:textId="77777777" w:rsidR="00B15EB2" w:rsidRPr="00B15EB2" w:rsidRDefault="00B15EB2" w:rsidP="00B15EB2">
            <w:pPr>
              <w:rPr>
                <w:color w:val="000000"/>
                <w:sz w:val="22"/>
                <w:szCs w:val="22"/>
              </w:rPr>
            </w:pPr>
            <w:r w:rsidRPr="00B15EB2">
              <w:rPr>
                <w:color w:val="000000"/>
                <w:sz w:val="22"/>
                <w:szCs w:val="22"/>
              </w:rPr>
              <w:t>heparin</w:t>
            </w:r>
          </w:p>
        </w:tc>
        <w:tc>
          <w:tcPr>
            <w:tcW w:w="1756" w:type="dxa"/>
            <w:shd w:val="clear" w:color="auto" w:fill="auto"/>
            <w:noWrap/>
            <w:vAlign w:val="bottom"/>
            <w:hideMark/>
          </w:tcPr>
          <w:p w14:paraId="08E132E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26B2DF3"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24CE8F2F" w14:textId="77777777" w:rsidR="00B15EB2" w:rsidRPr="00B15EB2" w:rsidRDefault="00B15EB2" w:rsidP="00B15EB2">
            <w:pPr>
              <w:jc w:val="right"/>
              <w:rPr>
                <w:color w:val="000000"/>
                <w:sz w:val="22"/>
                <w:szCs w:val="22"/>
              </w:rPr>
            </w:pPr>
            <w:r w:rsidRPr="00B15EB2">
              <w:rPr>
                <w:color w:val="000000"/>
                <w:sz w:val="22"/>
                <w:szCs w:val="22"/>
              </w:rPr>
              <w:t>15.000</w:t>
            </w:r>
          </w:p>
        </w:tc>
        <w:tc>
          <w:tcPr>
            <w:tcW w:w="990" w:type="dxa"/>
            <w:shd w:val="clear" w:color="auto" w:fill="auto"/>
            <w:noWrap/>
            <w:vAlign w:val="bottom"/>
            <w:hideMark/>
          </w:tcPr>
          <w:p w14:paraId="2357B1A1" w14:textId="77777777" w:rsidR="00B15EB2" w:rsidRPr="00B15EB2" w:rsidRDefault="00B15EB2" w:rsidP="00B15EB2">
            <w:pPr>
              <w:jc w:val="right"/>
              <w:rPr>
                <w:color w:val="000000"/>
                <w:sz w:val="22"/>
                <w:szCs w:val="22"/>
              </w:rPr>
            </w:pPr>
            <w:r w:rsidRPr="00B15EB2">
              <w:rPr>
                <w:color w:val="000000"/>
                <w:sz w:val="22"/>
                <w:szCs w:val="22"/>
              </w:rPr>
              <w:t>0.638</w:t>
            </w:r>
          </w:p>
        </w:tc>
        <w:tc>
          <w:tcPr>
            <w:tcW w:w="1109" w:type="dxa"/>
            <w:shd w:val="clear" w:color="auto" w:fill="auto"/>
            <w:noWrap/>
            <w:vAlign w:val="bottom"/>
            <w:hideMark/>
          </w:tcPr>
          <w:p w14:paraId="76461FC3" w14:textId="77777777" w:rsidR="00B15EB2" w:rsidRPr="00B15EB2" w:rsidRDefault="00B15EB2" w:rsidP="00B15EB2">
            <w:pPr>
              <w:jc w:val="right"/>
              <w:rPr>
                <w:color w:val="000000"/>
                <w:sz w:val="22"/>
                <w:szCs w:val="22"/>
              </w:rPr>
            </w:pPr>
            <w:r w:rsidRPr="00B15EB2">
              <w:rPr>
                <w:color w:val="000000"/>
                <w:sz w:val="22"/>
                <w:szCs w:val="22"/>
              </w:rPr>
              <w:t>0.052</w:t>
            </w:r>
          </w:p>
        </w:tc>
      </w:tr>
      <w:tr w:rsidR="00140233" w:rsidRPr="00B15EB2" w14:paraId="00E4EE87" w14:textId="77777777" w:rsidTr="00140233">
        <w:trPr>
          <w:trHeight w:val="320"/>
        </w:trPr>
        <w:tc>
          <w:tcPr>
            <w:tcW w:w="1525" w:type="dxa"/>
            <w:shd w:val="clear" w:color="auto" w:fill="auto"/>
            <w:noWrap/>
            <w:vAlign w:val="bottom"/>
            <w:hideMark/>
          </w:tcPr>
          <w:p w14:paraId="001D2B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A2294FE" w14:textId="77777777" w:rsidR="00B15EB2" w:rsidRPr="00B15EB2" w:rsidRDefault="00B15EB2" w:rsidP="00B15EB2">
            <w:pPr>
              <w:rPr>
                <w:color w:val="000000"/>
                <w:sz w:val="22"/>
                <w:szCs w:val="22"/>
              </w:rPr>
            </w:pPr>
            <w:r w:rsidRPr="00B15EB2">
              <w:rPr>
                <w:color w:val="000000"/>
                <w:sz w:val="22"/>
                <w:szCs w:val="22"/>
              </w:rPr>
              <w:t>tramadol</w:t>
            </w:r>
          </w:p>
        </w:tc>
        <w:tc>
          <w:tcPr>
            <w:tcW w:w="1756" w:type="dxa"/>
            <w:shd w:val="clear" w:color="auto" w:fill="auto"/>
            <w:noWrap/>
            <w:vAlign w:val="bottom"/>
            <w:hideMark/>
          </w:tcPr>
          <w:p w14:paraId="1BBAD71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69DAC7DA"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0931D402" w14:textId="77777777" w:rsidR="00B15EB2" w:rsidRPr="00B15EB2" w:rsidRDefault="00B15EB2" w:rsidP="00B15EB2">
            <w:pPr>
              <w:jc w:val="right"/>
              <w:rPr>
                <w:color w:val="000000"/>
                <w:sz w:val="22"/>
                <w:szCs w:val="22"/>
              </w:rPr>
            </w:pPr>
            <w:r w:rsidRPr="00B15EB2">
              <w:rPr>
                <w:color w:val="000000"/>
                <w:sz w:val="22"/>
                <w:szCs w:val="22"/>
              </w:rPr>
              <w:t>6.667</w:t>
            </w:r>
          </w:p>
        </w:tc>
        <w:tc>
          <w:tcPr>
            <w:tcW w:w="990" w:type="dxa"/>
            <w:shd w:val="clear" w:color="auto" w:fill="auto"/>
            <w:noWrap/>
            <w:vAlign w:val="bottom"/>
            <w:hideMark/>
          </w:tcPr>
          <w:p w14:paraId="579F1416" w14:textId="77777777" w:rsidR="00B15EB2" w:rsidRPr="00B15EB2" w:rsidRDefault="00B15EB2" w:rsidP="00B15EB2">
            <w:pPr>
              <w:jc w:val="right"/>
              <w:rPr>
                <w:color w:val="000000"/>
                <w:sz w:val="22"/>
                <w:szCs w:val="22"/>
              </w:rPr>
            </w:pPr>
            <w:r w:rsidRPr="00B15EB2">
              <w:rPr>
                <w:color w:val="000000"/>
                <w:sz w:val="22"/>
                <w:szCs w:val="22"/>
              </w:rPr>
              <w:t>0.454</w:t>
            </w:r>
          </w:p>
        </w:tc>
        <w:tc>
          <w:tcPr>
            <w:tcW w:w="1109" w:type="dxa"/>
            <w:shd w:val="clear" w:color="auto" w:fill="auto"/>
            <w:noWrap/>
            <w:vAlign w:val="bottom"/>
            <w:hideMark/>
          </w:tcPr>
          <w:p w14:paraId="0CD27526" w14:textId="77777777" w:rsidR="00B15EB2" w:rsidRPr="00B15EB2" w:rsidRDefault="00B15EB2" w:rsidP="00B15EB2">
            <w:pPr>
              <w:jc w:val="right"/>
              <w:rPr>
                <w:color w:val="000000"/>
                <w:sz w:val="22"/>
                <w:szCs w:val="22"/>
              </w:rPr>
            </w:pPr>
            <w:r w:rsidRPr="00B15EB2">
              <w:rPr>
                <w:color w:val="000000"/>
                <w:sz w:val="22"/>
                <w:szCs w:val="22"/>
              </w:rPr>
              <w:t>0.016</w:t>
            </w:r>
          </w:p>
        </w:tc>
      </w:tr>
      <w:tr w:rsidR="00140233" w:rsidRPr="00B15EB2" w14:paraId="12A37C0C" w14:textId="77777777" w:rsidTr="00140233">
        <w:trPr>
          <w:trHeight w:val="320"/>
        </w:trPr>
        <w:tc>
          <w:tcPr>
            <w:tcW w:w="1525" w:type="dxa"/>
            <w:shd w:val="clear" w:color="auto" w:fill="auto"/>
            <w:noWrap/>
            <w:vAlign w:val="bottom"/>
            <w:hideMark/>
          </w:tcPr>
          <w:p w14:paraId="699F5B9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218A0362" w14:textId="77777777" w:rsidR="00B15EB2" w:rsidRPr="00B15EB2" w:rsidRDefault="00B15EB2" w:rsidP="00B15EB2">
            <w:pPr>
              <w:rPr>
                <w:color w:val="000000"/>
                <w:sz w:val="22"/>
                <w:szCs w:val="22"/>
              </w:rPr>
            </w:pPr>
            <w:r w:rsidRPr="00B15EB2">
              <w:rPr>
                <w:color w:val="000000"/>
                <w:sz w:val="22"/>
                <w:szCs w:val="22"/>
              </w:rPr>
              <w:t>tramadol</w:t>
            </w:r>
          </w:p>
        </w:tc>
        <w:tc>
          <w:tcPr>
            <w:tcW w:w="1756" w:type="dxa"/>
            <w:shd w:val="clear" w:color="auto" w:fill="auto"/>
            <w:noWrap/>
            <w:vAlign w:val="bottom"/>
            <w:hideMark/>
          </w:tcPr>
          <w:p w14:paraId="46B07CC6"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BAF9E47"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1B580EA5" w14:textId="77777777" w:rsidR="00B15EB2" w:rsidRPr="00B15EB2" w:rsidRDefault="00B15EB2" w:rsidP="00B15EB2">
            <w:pPr>
              <w:jc w:val="right"/>
              <w:rPr>
                <w:color w:val="000000"/>
                <w:sz w:val="22"/>
                <w:szCs w:val="22"/>
              </w:rPr>
            </w:pPr>
            <w:r w:rsidRPr="00B15EB2">
              <w:rPr>
                <w:color w:val="000000"/>
                <w:sz w:val="22"/>
                <w:szCs w:val="22"/>
              </w:rPr>
              <w:t>0.825</w:t>
            </w:r>
          </w:p>
        </w:tc>
        <w:tc>
          <w:tcPr>
            <w:tcW w:w="990" w:type="dxa"/>
            <w:shd w:val="clear" w:color="auto" w:fill="auto"/>
            <w:noWrap/>
            <w:vAlign w:val="bottom"/>
            <w:hideMark/>
          </w:tcPr>
          <w:p w14:paraId="1C36855E" w14:textId="77777777" w:rsidR="00B15EB2" w:rsidRPr="00B15EB2" w:rsidRDefault="00B15EB2" w:rsidP="00B15EB2">
            <w:pPr>
              <w:jc w:val="right"/>
              <w:rPr>
                <w:color w:val="000000"/>
                <w:sz w:val="22"/>
                <w:szCs w:val="22"/>
              </w:rPr>
            </w:pPr>
            <w:r w:rsidRPr="00B15EB2">
              <w:rPr>
                <w:color w:val="000000"/>
                <w:sz w:val="22"/>
                <w:szCs w:val="22"/>
              </w:rPr>
              <w:t>0.365</w:t>
            </w:r>
          </w:p>
        </w:tc>
        <w:tc>
          <w:tcPr>
            <w:tcW w:w="1109" w:type="dxa"/>
            <w:shd w:val="clear" w:color="auto" w:fill="auto"/>
            <w:noWrap/>
            <w:vAlign w:val="bottom"/>
            <w:hideMark/>
          </w:tcPr>
          <w:p w14:paraId="72A72E2D" w14:textId="77777777" w:rsidR="00B15EB2" w:rsidRPr="00B15EB2" w:rsidRDefault="00B15EB2" w:rsidP="00B15EB2">
            <w:pPr>
              <w:jc w:val="right"/>
              <w:rPr>
                <w:color w:val="000000"/>
                <w:sz w:val="22"/>
                <w:szCs w:val="22"/>
              </w:rPr>
            </w:pPr>
            <w:r w:rsidRPr="00B15EB2">
              <w:rPr>
                <w:color w:val="000000"/>
                <w:sz w:val="22"/>
                <w:szCs w:val="22"/>
              </w:rPr>
              <w:t>0.016</w:t>
            </w:r>
          </w:p>
        </w:tc>
      </w:tr>
      <w:tr w:rsidR="00140233" w:rsidRPr="00B15EB2" w14:paraId="7F30310B" w14:textId="77777777" w:rsidTr="00140233">
        <w:trPr>
          <w:trHeight w:val="320"/>
        </w:trPr>
        <w:tc>
          <w:tcPr>
            <w:tcW w:w="1525" w:type="dxa"/>
            <w:shd w:val="clear" w:color="auto" w:fill="auto"/>
            <w:noWrap/>
            <w:vAlign w:val="bottom"/>
            <w:hideMark/>
          </w:tcPr>
          <w:p w14:paraId="24DA8A0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6EEE6584" w14:textId="77777777" w:rsidR="00B15EB2" w:rsidRPr="00B15EB2" w:rsidRDefault="00B15EB2" w:rsidP="00B15EB2">
            <w:pPr>
              <w:rPr>
                <w:color w:val="000000"/>
                <w:sz w:val="22"/>
                <w:szCs w:val="22"/>
              </w:rPr>
            </w:pPr>
            <w:r w:rsidRPr="00B15EB2">
              <w:rPr>
                <w:color w:val="000000"/>
                <w:sz w:val="22"/>
                <w:szCs w:val="22"/>
              </w:rPr>
              <w:t>amitriptyline</w:t>
            </w:r>
          </w:p>
        </w:tc>
        <w:tc>
          <w:tcPr>
            <w:tcW w:w="1756" w:type="dxa"/>
            <w:shd w:val="clear" w:color="auto" w:fill="auto"/>
            <w:noWrap/>
            <w:vAlign w:val="bottom"/>
            <w:hideMark/>
          </w:tcPr>
          <w:p w14:paraId="4AB96885"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5EBA1FD"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7BB2416C" w14:textId="77777777" w:rsidR="00B15EB2" w:rsidRPr="00B15EB2" w:rsidRDefault="00B15EB2" w:rsidP="00B15EB2">
            <w:pPr>
              <w:jc w:val="right"/>
              <w:rPr>
                <w:color w:val="000000"/>
                <w:sz w:val="22"/>
                <w:szCs w:val="22"/>
              </w:rPr>
            </w:pPr>
            <w:r w:rsidRPr="00B15EB2">
              <w:rPr>
                <w:color w:val="000000"/>
                <w:sz w:val="22"/>
                <w:szCs w:val="22"/>
              </w:rPr>
              <w:t>5.000</w:t>
            </w:r>
          </w:p>
        </w:tc>
        <w:tc>
          <w:tcPr>
            <w:tcW w:w="990" w:type="dxa"/>
            <w:shd w:val="clear" w:color="auto" w:fill="auto"/>
            <w:noWrap/>
            <w:vAlign w:val="bottom"/>
            <w:hideMark/>
          </w:tcPr>
          <w:p w14:paraId="0084B643" w14:textId="77777777" w:rsidR="00B15EB2" w:rsidRPr="00B15EB2" w:rsidRDefault="00B15EB2" w:rsidP="00B15EB2">
            <w:pPr>
              <w:jc w:val="right"/>
              <w:rPr>
                <w:color w:val="000000"/>
                <w:sz w:val="22"/>
                <w:szCs w:val="22"/>
              </w:rPr>
            </w:pPr>
            <w:r w:rsidRPr="00B15EB2">
              <w:rPr>
                <w:color w:val="000000"/>
                <w:sz w:val="22"/>
                <w:szCs w:val="22"/>
              </w:rPr>
              <w:t>0.861</w:t>
            </w:r>
          </w:p>
        </w:tc>
        <w:tc>
          <w:tcPr>
            <w:tcW w:w="1109" w:type="dxa"/>
            <w:shd w:val="clear" w:color="auto" w:fill="auto"/>
            <w:noWrap/>
            <w:vAlign w:val="bottom"/>
            <w:hideMark/>
          </w:tcPr>
          <w:p w14:paraId="7E50DCB6" w14:textId="77777777" w:rsidR="00B15EB2" w:rsidRPr="00B15EB2" w:rsidRDefault="00B15EB2" w:rsidP="00B15EB2">
            <w:pPr>
              <w:jc w:val="right"/>
              <w:rPr>
                <w:color w:val="000000"/>
                <w:sz w:val="22"/>
                <w:szCs w:val="22"/>
              </w:rPr>
            </w:pPr>
            <w:r w:rsidRPr="00B15EB2">
              <w:rPr>
                <w:color w:val="000000"/>
                <w:sz w:val="22"/>
                <w:szCs w:val="22"/>
              </w:rPr>
              <w:t>0.017</w:t>
            </w:r>
          </w:p>
        </w:tc>
      </w:tr>
      <w:tr w:rsidR="00140233" w:rsidRPr="00B15EB2" w14:paraId="3D55CA8B" w14:textId="77777777" w:rsidTr="00140233">
        <w:trPr>
          <w:trHeight w:val="320"/>
        </w:trPr>
        <w:tc>
          <w:tcPr>
            <w:tcW w:w="1525" w:type="dxa"/>
            <w:shd w:val="clear" w:color="auto" w:fill="auto"/>
            <w:noWrap/>
            <w:vAlign w:val="bottom"/>
            <w:hideMark/>
          </w:tcPr>
          <w:p w14:paraId="76D67332"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C0E3D47" w14:textId="77777777" w:rsidR="00B15EB2" w:rsidRPr="00B15EB2" w:rsidRDefault="00B15EB2" w:rsidP="00B15EB2">
            <w:pPr>
              <w:rPr>
                <w:color w:val="000000"/>
                <w:sz w:val="22"/>
                <w:szCs w:val="22"/>
              </w:rPr>
            </w:pPr>
            <w:r w:rsidRPr="00B15EB2">
              <w:rPr>
                <w:color w:val="000000"/>
                <w:sz w:val="22"/>
                <w:szCs w:val="22"/>
              </w:rPr>
              <w:t>amitriptyline</w:t>
            </w:r>
          </w:p>
        </w:tc>
        <w:tc>
          <w:tcPr>
            <w:tcW w:w="1756" w:type="dxa"/>
            <w:shd w:val="clear" w:color="auto" w:fill="auto"/>
            <w:noWrap/>
            <w:vAlign w:val="bottom"/>
            <w:hideMark/>
          </w:tcPr>
          <w:p w14:paraId="695186D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7AF9D5B"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27349A6E" w14:textId="77777777" w:rsidR="00B15EB2" w:rsidRPr="00B15EB2" w:rsidRDefault="00B15EB2" w:rsidP="00B15EB2">
            <w:pPr>
              <w:jc w:val="right"/>
              <w:rPr>
                <w:color w:val="000000"/>
                <w:sz w:val="22"/>
                <w:szCs w:val="22"/>
              </w:rPr>
            </w:pPr>
            <w:r w:rsidRPr="00B15EB2">
              <w:rPr>
                <w:color w:val="000000"/>
                <w:sz w:val="22"/>
                <w:szCs w:val="22"/>
              </w:rPr>
              <w:t>0.645</w:t>
            </w:r>
          </w:p>
        </w:tc>
        <w:tc>
          <w:tcPr>
            <w:tcW w:w="990" w:type="dxa"/>
            <w:shd w:val="clear" w:color="auto" w:fill="auto"/>
            <w:noWrap/>
            <w:vAlign w:val="bottom"/>
            <w:hideMark/>
          </w:tcPr>
          <w:p w14:paraId="281536DE" w14:textId="77777777" w:rsidR="00B15EB2" w:rsidRPr="00B15EB2" w:rsidRDefault="00B15EB2" w:rsidP="00B15EB2">
            <w:pPr>
              <w:jc w:val="right"/>
              <w:rPr>
                <w:color w:val="000000"/>
                <w:sz w:val="22"/>
                <w:szCs w:val="22"/>
              </w:rPr>
            </w:pPr>
            <w:r w:rsidRPr="00B15EB2">
              <w:rPr>
                <w:color w:val="000000"/>
                <w:sz w:val="22"/>
                <w:szCs w:val="22"/>
              </w:rPr>
              <w:t>0.723</w:t>
            </w:r>
          </w:p>
        </w:tc>
        <w:tc>
          <w:tcPr>
            <w:tcW w:w="1109" w:type="dxa"/>
            <w:shd w:val="clear" w:color="auto" w:fill="auto"/>
            <w:noWrap/>
            <w:vAlign w:val="bottom"/>
            <w:hideMark/>
          </w:tcPr>
          <w:p w14:paraId="50E6B25F" w14:textId="77777777" w:rsidR="00B15EB2" w:rsidRPr="00B15EB2" w:rsidRDefault="00B15EB2" w:rsidP="00B15EB2">
            <w:pPr>
              <w:jc w:val="right"/>
              <w:rPr>
                <w:color w:val="000000"/>
                <w:sz w:val="22"/>
                <w:szCs w:val="22"/>
              </w:rPr>
            </w:pPr>
            <w:r w:rsidRPr="00B15EB2">
              <w:rPr>
                <w:color w:val="000000"/>
                <w:sz w:val="22"/>
                <w:szCs w:val="22"/>
              </w:rPr>
              <w:t>0.017</w:t>
            </w:r>
          </w:p>
        </w:tc>
      </w:tr>
      <w:tr w:rsidR="00140233" w:rsidRPr="00B15EB2" w14:paraId="11E8C189" w14:textId="77777777" w:rsidTr="00140233">
        <w:trPr>
          <w:trHeight w:val="320"/>
        </w:trPr>
        <w:tc>
          <w:tcPr>
            <w:tcW w:w="1525" w:type="dxa"/>
            <w:shd w:val="clear" w:color="auto" w:fill="auto"/>
            <w:noWrap/>
            <w:vAlign w:val="bottom"/>
            <w:hideMark/>
          </w:tcPr>
          <w:p w14:paraId="1F47FCC8" w14:textId="77777777" w:rsidR="00B15EB2" w:rsidRPr="00B15EB2" w:rsidRDefault="00B15EB2" w:rsidP="00B15EB2">
            <w:pPr>
              <w:rPr>
                <w:color w:val="000000"/>
                <w:sz w:val="22"/>
                <w:szCs w:val="22"/>
              </w:rPr>
            </w:pPr>
            <w:r w:rsidRPr="00B15EB2">
              <w:rPr>
                <w:color w:val="000000"/>
                <w:sz w:val="22"/>
                <w:szCs w:val="22"/>
              </w:rPr>
              <w:t>quetiapine</w:t>
            </w:r>
          </w:p>
        </w:tc>
        <w:tc>
          <w:tcPr>
            <w:tcW w:w="1756" w:type="dxa"/>
            <w:shd w:val="clear" w:color="auto" w:fill="auto"/>
            <w:noWrap/>
            <w:vAlign w:val="bottom"/>
            <w:hideMark/>
          </w:tcPr>
          <w:p w14:paraId="27B946AB" w14:textId="77777777" w:rsidR="00B15EB2" w:rsidRPr="00B15EB2" w:rsidRDefault="00B15EB2" w:rsidP="00B15EB2">
            <w:pPr>
              <w:rPr>
                <w:color w:val="000000"/>
                <w:sz w:val="22"/>
                <w:szCs w:val="22"/>
              </w:rPr>
            </w:pPr>
            <w:r w:rsidRPr="00B15EB2">
              <w:rPr>
                <w:color w:val="000000"/>
                <w:sz w:val="22"/>
                <w:szCs w:val="22"/>
              </w:rPr>
              <w:t>dronabinol</w:t>
            </w:r>
          </w:p>
        </w:tc>
        <w:tc>
          <w:tcPr>
            <w:tcW w:w="1756" w:type="dxa"/>
            <w:shd w:val="clear" w:color="auto" w:fill="auto"/>
            <w:noWrap/>
            <w:vAlign w:val="bottom"/>
            <w:hideMark/>
          </w:tcPr>
          <w:p w14:paraId="09D8E8F0" w14:textId="77777777" w:rsidR="00B15EB2" w:rsidRPr="00B15EB2" w:rsidRDefault="00B15EB2" w:rsidP="00B15EB2">
            <w:pPr>
              <w:rPr>
                <w:color w:val="000000"/>
                <w:sz w:val="22"/>
                <w:szCs w:val="22"/>
              </w:rPr>
            </w:pPr>
            <w:r w:rsidRPr="00B15EB2">
              <w:rPr>
                <w:color w:val="000000"/>
                <w:sz w:val="22"/>
                <w:szCs w:val="22"/>
              </w:rPr>
              <w:t>pancreatitis</w:t>
            </w:r>
          </w:p>
        </w:tc>
        <w:tc>
          <w:tcPr>
            <w:tcW w:w="1978" w:type="dxa"/>
            <w:shd w:val="clear" w:color="auto" w:fill="auto"/>
            <w:noWrap/>
            <w:vAlign w:val="bottom"/>
            <w:hideMark/>
          </w:tcPr>
          <w:p w14:paraId="616CF85B" w14:textId="77777777" w:rsidR="00B15EB2" w:rsidRPr="00B15EB2" w:rsidRDefault="00B15EB2" w:rsidP="00B15EB2">
            <w:pPr>
              <w:rPr>
                <w:color w:val="000000"/>
                <w:sz w:val="22"/>
                <w:szCs w:val="22"/>
              </w:rPr>
            </w:pPr>
            <w:r w:rsidRPr="00B15EB2">
              <w:rPr>
                <w:color w:val="000000"/>
                <w:sz w:val="22"/>
                <w:szCs w:val="22"/>
              </w:rPr>
              <w:t>pancreatitis</w:t>
            </w:r>
          </w:p>
        </w:tc>
        <w:tc>
          <w:tcPr>
            <w:tcW w:w="1170" w:type="dxa"/>
            <w:shd w:val="clear" w:color="auto" w:fill="auto"/>
            <w:noWrap/>
            <w:vAlign w:val="bottom"/>
            <w:hideMark/>
          </w:tcPr>
          <w:p w14:paraId="2C80AB9A" w14:textId="77777777" w:rsidR="00B15EB2" w:rsidRPr="00B15EB2" w:rsidRDefault="00B15EB2" w:rsidP="00B15EB2">
            <w:pPr>
              <w:jc w:val="right"/>
              <w:rPr>
                <w:color w:val="000000"/>
                <w:sz w:val="22"/>
                <w:szCs w:val="22"/>
              </w:rPr>
            </w:pPr>
            <w:r w:rsidRPr="00B15EB2">
              <w:rPr>
                <w:color w:val="000000"/>
                <w:sz w:val="22"/>
                <w:szCs w:val="22"/>
              </w:rPr>
              <w:t>5.000</w:t>
            </w:r>
          </w:p>
        </w:tc>
        <w:tc>
          <w:tcPr>
            <w:tcW w:w="990" w:type="dxa"/>
            <w:shd w:val="clear" w:color="auto" w:fill="auto"/>
            <w:noWrap/>
            <w:vAlign w:val="bottom"/>
            <w:hideMark/>
          </w:tcPr>
          <w:p w14:paraId="5F44060A" w14:textId="77777777" w:rsidR="00B15EB2" w:rsidRPr="00B15EB2" w:rsidRDefault="00B15EB2" w:rsidP="00B15EB2">
            <w:pPr>
              <w:jc w:val="right"/>
              <w:rPr>
                <w:color w:val="000000"/>
                <w:sz w:val="22"/>
                <w:szCs w:val="22"/>
              </w:rPr>
            </w:pPr>
            <w:r w:rsidRPr="00B15EB2">
              <w:rPr>
                <w:color w:val="000000"/>
                <w:sz w:val="22"/>
                <w:szCs w:val="22"/>
              </w:rPr>
              <w:t>0.852</w:t>
            </w:r>
          </w:p>
        </w:tc>
        <w:tc>
          <w:tcPr>
            <w:tcW w:w="1109" w:type="dxa"/>
            <w:shd w:val="clear" w:color="auto" w:fill="auto"/>
            <w:noWrap/>
            <w:vAlign w:val="bottom"/>
            <w:hideMark/>
          </w:tcPr>
          <w:p w14:paraId="4FA89854" w14:textId="77777777" w:rsidR="00B15EB2" w:rsidRPr="00B15EB2" w:rsidRDefault="00B15EB2" w:rsidP="00B15EB2">
            <w:pPr>
              <w:jc w:val="right"/>
              <w:rPr>
                <w:color w:val="000000"/>
                <w:sz w:val="22"/>
                <w:szCs w:val="22"/>
              </w:rPr>
            </w:pPr>
            <w:r w:rsidRPr="00B15EB2">
              <w:rPr>
                <w:color w:val="000000"/>
                <w:sz w:val="22"/>
                <w:szCs w:val="22"/>
              </w:rPr>
              <w:t>0.043</w:t>
            </w:r>
          </w:p>
        </w:tc>
      </w:tr>
      <w:tr w:rsidR="00140233" w:rsidRPr="00B15EB2" w14:paraId="05FA09BB" w14:textId="77777777" w:rsidTr="00140233">
        <w:trPr>
          <w:trHeight w:val="320"/>
        </w:trPr>
        <w:tc>
          <w:tcPr>
            <w:tcW w:w="1525" w:type="dxa"/>
            <w:shd w:val="clear" w:color="auto" w:fill="auto"/>
            <w:noWrap/>
            <w:vAlign w:val="bottom"/>
            <w:hideMark/>
          </w:tcPr>
          <w:p w14:paraId="29555147"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491BE696" w14:textId="77777777" w:rsidR="00B15EB2" w:rsidRPr="00B15EB2" w:rsidRDefault="00B15EB2" w:rsidP="00B15EB2">
            <w:pPr>
              <w:rPr>
                <w:color w:val="000000"/>
                <w:sz w:val="22"/>
                <w:szCs w:val="22"/>
              </w:rPr>
            </w:pPr>
            <w:r w:rsidRPr="00B15EB2">
              <w:rPr>
                <w:color w:val="000000"/>
                <w:sz w:val="22"/>
                <w:szCs w:val="22"/>
              </w:rPr>
              <w:t>citalopram</w:t>
            </w:r>
          </w:p>
        </w:tc>
        <w:tc>
          <w:tcPr>
            <w:tcW w:w="1756" w:type="dxa"/>
            <w:shd w:val="clear" w:color="auto" w:fill="auto"/>
            <w:noWrap/>
            <w:vAlign w:val="bottom"/>
            <w:hideMark/>
          </w:tcPr>
          <w:p w14:paraId="4E69E182"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EFD09F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5C7475D0" w14:textId="77777777" w:rsidR="00B15EB2" w:rsidRPr="00B15EB2" w:rsidRDefault="00B15EB2" w:rsidP="00B15EB2">
            <w:pPr>
              <w:jc w:val="right"/>
              <w:rPr>
                <w:color w:val="000000"/>
                <w:sz w:val="22"/>
                <w:szCs w:val="22"/>
              </w:rPr>
            </w:pPr>
            <w:r w:rsidRPr="00B15EB2">
              <w:rPr>
                <w:color w:val="000000"/>
                <w:sz w:val="22"/>
                <w:szCs w:val="22"/>
              </w:rPr>
              <w:t>4.444</w:t>
            </w:r>
          </w:p>
        </w:tc>
        <w:tc>
          <w:tcPr>
            <w:tcW w:w="990" w:type="dxa"/>
            <w:shd w:val="clear" w:color="auto" w:fill="auto"/>
            <w:noWrap/>
            <w:vAlign w:val="bottom"/>
            <w:hideMark/>
          </w:tcPr>
          <w:p w14:paraId="7AD89D07" w14:textId="77777777" w:rsidR="00B15EB2" w:rsidRPr="00B15EB2" w:rsidRDefault="00B15EB2" w:rsidP="00B15EB2">
            <w:pPr>
              <w:jc w:val="right"/>
              <w:rPr>
                <w:color w:val="000000"/>
                <w:sz w:val="22"/>
                <w:szCs w:val="22"/>
              </w:rPr>
            </w:pPr>
            <w:r w:rsidRPr="00B15EB2">
              <w:rPr>
                <w:color w:val="000000"/>
                <w:sz w:val="22"/>
                <w:szCs w:val="22"/>
              </w:rPr>
              <w:t>0.598</w:t>
            </w:r>
          </w:p>
        </w:tc>
        <w:tc>
          <w:tcPr>
            <w:tcW w:w="1109" w:type="dxa"/>
            <w:shd w:val="clear" w:color="auto" w:fill="auto"/>
            <w:noWrap/>
            <w:vAlign w:val="bottom"/>
            <w:hideMark/>
          </w:tcPr>
          <w:p w14:paraId="630D0808" w14:textId="77777777" w:rsidR="00B15EB2" w:rsidRPr="00B15EB2" w:rsidRDefault="00B15EB2" w:rsidP="00B15EB2">
            <w:pPr>
              <w:jc w:val="right"/>
              <w:rPr>
                <w:color w:val="000000"/>
                <w:sz w:val="22"/>
                <w:szCs w:val="22"/>
              </w:rPr>
            </w:pPr>
            <w:r w:rsidRPr="00B15EB2">
              <w:rPr>
                <w:color w:val="000000"/>
                <w:sz w:val="22"/>
                <w:szCs w:val="22"/>
              </w:rPr>
              <w:t>0.012</w:t>
            </w:r>
          </w:p>
        </w:tc>
      </w:tr>
      <w:tr w:rsidR="00140233" w:rsidRPr="00B15EB2" w14:paraId="25A8F135" w14:textId="77777777" w:rsidTr="00140233">
        <w:trPr>
          <w:trHeight w:val="320"/>
        </w:trPr>
        <w:tc>
          <w:tcPr>
            <w:tcW w:w="1525" w:type="dxa"/>
            <w:shd w:val="clear" w:color="auto" w:fill="auto"/>
            <w:noWrap/>
            <w:vAlign w:val="bottom"/>
            <w:hideMark/>
          </w:tcPr>
          <w:p w14:paraId="6453F0D8"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034B8B3A" w14:textId="77777777" w:rsidR="00B15EB2" w:rsidRPr="00B15EB2" w:rsidRDefault="00B15EB2" w:rsidP="00B15EB2">
            <w:pPr>
              <w:rPr>
                <w:color w:val="000000"/>
                <w:sz w:val="22"/>
                <w:szCs w:val="22"/>
              </w:rPr>
            </w:pPr>
            <w:r w:rsidRPr="00B15EB2">
              <w:rPr>
                <w:color w:val="000000"/>
                <w:sz w:val="22"/>
                <w:szCs w:val="22"/>
              </w:rPr>
              <w:t>citalopram</w:t>
            </w:r>
          </w:p>
        </w:tc>
        <w:tc>
          <w:tcPr>
            <w:tcW w:w="1756" w:type="dxa"/>
            <w:shd w:val="clear" w:color="auto" w:fill="auto"/>
            <w:noWrap/>
            <w:vAlign w:val="bottom"/>
            <w:hideMark/>
          </w:tcPr>
          <w:p w14:paraId="0428F41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322986F4"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E2B129F" w14:textId="77777777" w:rsidR="00B15EB2" w:rsidRPr="00B15EB2" w:rsidRDefault="00B15EB2" w:rsidP="00B15EB2">
            <w:pPr>
              <w:jc w:val="right"/>
              <w:rPr>
                <w:color w:val="000000"/>
                <w:sz w:val="22"/>
                <w:szCs w:val="22"/>
              </w:rPr>
            </w:pPr>
            <w:r w:rsidRPr="00B15EB2">
              <w:rPr>
                <w:color w:val="000000"/>
                <w:sz w:val="22"/>
                <w:szCs w:val="22"/>
              </w:rPr>
              <w:t>1.552</w:t>
            </w:r>
          </w:p>
        </w:tc>
        <w:tc>
          <w:tcPr>
            <w:tcW w:w="990" w:type="dxa"/>
            <w:shd w:val="clear" w:color="auto" w:fill="auto"/>
            <w:noWrap/>
            <w:vAlign w:val="bottom"/>
            <w:hideMark/>
          </w:tcPr>
          <w:p w14:paraId="55766678" w14:textId="77777777" w:rsidR="00B15EB2" w:rsidRPr="00B15EB2" w:rsidRDefault="00B15EB2" w:rsidP="00B15EB2">
            <w:pPr>
              <w:jc w:val="right"/>
              <w:rPr>
                <w:color w:val="000000"/>
                <w:sz w:val="22"/>
                <w:szCs w:val="22"/>
              </w:rPr>
            </w:pPr>
            <w:r w:rsidRPr="00B15EB2">
              <w:rPr>
                <w:color w:val="000000"/>
                <w:sz w:val="22"/>
                <w:szCs w:val="22"/>
              </w:rPr>
              <w:t>0.354</w:t>
            </w:r>
          </w:p>
        </w:tc>
        <w:tc>
          <w:tcPr>
            <w:tcW w:w="1109" w:type="dxa"/>
            <w:shd w:val="clear" w:color="auto" w:fill="auto"/>
            <w:noWrap/>
            <w:vAlign w:val="bottom"/>
            <w:hideMark/>
          </w:tcPr>
          <w:p w14:paraId="3A45DFD6" w14:textId="77777777" w:rsidR="00B15EB2" w:rsidRPr="00B15EB2" w:rsidRDefault="00B15EB2" w:rsidP="00B15EB2">
            <w:pPr>
              <w:jc w:val="right"/>
              <w:rPr>
                <w:color w:val="000000"/>
                <w:sz w:val="22"/>
                <w:szCs w:val="22"/>
              </w:rPr>
            </w:pPr>
            <w:r w:rsidRPr="00B15EB2">
              <w:rPr>
                <w:color w:val="000000"/>
                <w:sz w:val="22"/>
                <w:szCs w:val="22"/>
              </w:rPr>
              <w:t>0.027</w:t>
            </w:r>
          </w:p>
        </w:tc>
      </w:tr>
      <w:tr w:rsidR="00140233" w:rsidRPr="00B15EB2" w14:paraId="7816F30D" w14:textId="77777777" w:rsidTr="00140233">
        <w:trPr>
          <w:trHeight w:val="320"/>
        </w:trPr>
        <w:tc>
          <w:tcPr>
            <w:tcW w:w="1525" w:type="dxa"/>
            <w:shd w:val="clear" w:color="auto" w:fill="auto"/>
            <w:noWrap/>
            <w:vAlign w:val="bottom"/>
            <w:hideMark/>
          </w:tcPr>
          <w:p w14:paraId="5D3A374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1D675B0A" w14:textId="77777777" w:rsidR="00B15EB2" w:rsidRPr="00B15EB2" w:rsidRDefault="00B15EB2" w:rsidP="00B15EB2">
            <w:pPr>
              <w:rPr>
                <w:color w:val="000000"/>
                <w:sz w:val="22"/>
                <w:szCs w:val="22"/>
              </w:rPr>
            </w:pPr>
            <w:r w:rsidRPr="00B15EB2">
              <w:rPr>
                <w:color w:val="000000"/>
                <w:sz w:val="22"/>
                <w:szCs w:val="22"/>
              </w:rPr>
              <w:t>ropinirole</w:t>
            </w:r>
          </w:p>
        </w:tc>
        <w:tc>
          <w:tcPr>
            <w:tcW w:w="1756" w:type="dxa"/>
            <w:shd w:val="clear" w:color="auto" w:fill="auto"/>
            <w:noWrap/>
            <w:vAlign w:val="bottom"/>
            <w:hideMark/>
          </w:tcPr>
          <w:p w14:paraId="211C439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45A7B42"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2E3766AC" w14:textId="77777777" w:rsidR="00B15EB2" w:rsidRPr="00B15EB2" w:rsidRDefault="00B15EB2" w:rsidP="00B15EB2">
            <w:pPr>
              <w:jc w:val="right"/>
              <w:rPr>
                <w:color w:val="000000"/>
                <w:sz w:val="22"/>
                <w:szCs w:val="22"/>
              </w:rPr>
            </w:pPr>
            <w:r w:rsidRPr="00B15EB2">
              <w:rPr>
                <w:color w:val="000000"/>
                <w:sz w:val="22"/>
                <w:szCs w:val="22"/>
              </w:rPr>
              <w:t>0.417</w:t>
            </w:r>
          </w:p>
        </w:tc>
        <w:tc>
          <w:tcPr>
            <w:tcW w:w="990" w:type="dxa"/>
            <w:shd w:val="clear" w:color="auto" w:fill="auto"/>
            <w:noWrap/>
            <w:vAlign w:val="bottom"/>
            <w:hideMark/>
          </w:tcPr>
          <w:p w14:paraId="1E6AAA34" w14:textId="77777777" w:rsidR="00B15EB2" w:rsidRPr="00B15EB2" w:rsidRDefault="00B15EB2" w:rsidP="00B15EB2">
            <w:pPr>
              <w:jc w:val="right"/>
              <w:rPr>
                <w:color w:val="000000"/>
                <w:sz w:val="22"/>
                <w:szCs w:val="22"/>
              </w:rPr>
            </w:pPr>
            <w:r w:rsidRPr="00B15EB2">
              <w:rPr>
                <w:color w:val="000000"/>
                <w:sz w:val="22"/>
                <w:szCs w:val="22"/>
              </w:rPr>
              <w:t>1.015</w:t>
            </w:r>
          </w:p>
        </w:tc>
        <w:tc>
          <w:tcPr>
            <w:tcW w:w="1109" w:type="dxa"/>
            <w:shd w:val="clear" w:color="auto" w:fill="auto"/>
            <w:noWrap/>
            <w:vAlign w:val="bottom"/>
            <w:hideMark/>
          </w:tcPr>
          <w:p w14:paraId="7D105EEF"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15518E8C" w14:textId="77777777" w:rsidTr="00140233">
        <w:trPr>
          <w:trHeight w:val="320"/>
        </w:trPr>
        <w:tc>
          <w:tcPr>
            <w:tcW w:w="1525" w:type="dxa"/>
            <w:shd w:val="clear" w:color="auto" w:fill="auto"/>
            <w:noWrap/>
            <w:vAlign w:val="bottom"/>
            <w:hideMark/>
          </w:tcPr>
          <w:p w14:paraId="2377403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0E77FFB" w14:textId="77777777" w:rsidR="00B15EB2" w:rsidRPr="00B15EB2" w:rsidRDefault="00B15EB2" w:rsidP="00B15EB2">
            <w:pPr>
              <w:rPr>
                <w:color w:val="000000"/>
                <w:sz w:val="22"/>
                <w:szCs w:val="22"/>
              </w:rPr>
            </w:pPr>
            <w:r w:rsidRPr="00B15EB2">
              <w:rPr>
                <w:color w:val="000000"/>
                <w:sz w:val="22"/>
                <w:szCs w:val="22"/>
              </w:rPr>
              <w:t>ropinirole</w:t>
            </w:r>
          </w:p>
        </w:tc>
        <w:tc>
          <w:tcPr>
            <w:tcW w:w="1756" w:type="dxa"/>
            <w:shd w:val="clear" w:color="auto" w:fill="auto"/>
            <w:noWrap/>
            <w:vAlign w:val="bottom"/>
            <w:hideMark/>
          </w:tcPr>
          <w:p w14:paraId="3C259FA5"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0A6A4028" w14:textId="77777777" w:rsidR="00B15EB2" w:rsidRPr="00B15EB2" w:rsidRDefault="00B15EB2" w:rsidP="00B15EB2">
            <w:pPr>
              <w:rPr>
                <w:color w:val="000000"/>
                <w:sz w:val="22"/>
                <w:szCs w:val="22"/>
              </w:rPr>
            </w:pPr>
            <w:r w:rsidRPr="00B15EB2">
              <w:rPr>
                <w:color w:val="000000"/>
                <w:sz w:val="22"/>
                <w:szCs w:val="22"/>
              </w:rPr>
              <w:t>sepsis</w:t>
            </w:r>
          </w:p>
        </w:tc>
        <w:tc>
          <w:tcPr>
            <w:tcW w:w="1170" w:type="dxa"/>
            <w:shd w:val="clear" w:color="auto" w:fill="auto"/>
            <w:noWrap/>
            <w:vAlign w:val="bottom"/>
            <w:hideMark/>
          </w:tcPr>
          <w:p w14:paraId="292BEF63" w14:textId="77777777" w:rsidR="00B15EB2" w:rsidRPr="00B15EB2" w:rsidRDefault="00B15EB2" w:rsidP="00B15EB2">
            <w:pPr>
              <w:jc w:val="right"/>
              <w:rPr>
                <w:color w:val="000000"/>
                <w:sz w:val="22"/>
                <w:szCs w:val="22"/>
              </w:rPr>
            </w:pPr>
            <w:r w:rsidRPr="00B15EB2">
              <w:rPr>
                <w:color w:val="000000"/>
                <w:sz w:val="22"/>
                <w:szCs w:val="22"/>
              </w:rPr>
              <w:t>1.667</w:t>
            </w:r>
          </w:p>
        </w:tc>
        <w:tc>
          <w:tcPr>
            <w:tcW w:w="990" w:type="dxa"/>
            <w:shd w:val="clear" w:color="auto" w:fill="auto"/>
            <w:noWrap/>
            <w:vAlign w:val="bottom"/>
            <w:hideMark/>
          </w:tcPr>
          <w:p w14:paraId="158B6CED" w14:textId="77777777" w:rsidR="00B15EB2" w:rsidRPr="00B15EB2" w:rsidRDefault="00B15EB2" w:rsidP="00B15EB2">
            <w:pPr>
              <w:jc w:val="right"/>
              <w:rPr>
                <w:color w:val="000000"/>
                <w:sz w:val="22"/>
                <w:szCs w:val="22"/>
              </w:rPr>
            </w:pPr>
            <w:r w:rsidRPr="00B15EB2">
              <w:rPr>
                <w:color w:val="000000"/>
                <w:sz w:val="22"/>
                <w:szCs w:val="22"/>
              </w:rPr>
              <w:t>0.757</w:t>
            </w:r>
          </w:p>
        </w:tc>
        <w:tc>
          <w:tcPr>
            <w:tcW w:w="1109" w:type="dxa"/>
            <w:shd w:val="clear" w:color="auto" w:fill="auto"/>
            <w:noWrap/>
            <w:vAlign w:val="bottom"/>
            <w:hideMark/>
          </w:tcPr>
          <w:p w14:paraId="20DE9046" w14:textId="77777777" w:rsidR="00B15EB2" w:rsidRPr="00B15EB2" w:rsidRDefault="00B15EB2" w:rsidP="00B15EB2">
            <w:pPr>
              <w:jc w:val="right"/>
              <w:rPr>
                <w:color w:val="000000"/>
                <w:sz w:val="22"/>
                <w:szCs w:val="22"/>
              </w:rPr>
            </w:pPr>
            <w:r w:rsidRPr="00B15EB2">
              <w:rPr>
                <w:color w:val="000000"/>
                <w:sz w:val="22"/>
                <w:szCs w:val="22"/>
              </w:rPr>
              <w:t>0.020</w:t>
            </w:r>
          </w:p>
        </w:tc>
      </w:tr>
      <w:tr w:rsidR="00140233" w:rsidRPr="00B15EB2" w14:paraId="1E2A3872" w14:textId="77777777" w:rsidTr="00140233">
        <w:trPr>
          <w:trHeight w:val="320"/>
        </w:trPr>
        <w:tc>
          <w:tcPr>
            <w:tcW w:w="1525" w:type="dxa"/>
            <w:shd w:val="clear" w:color="auto" w:fill="auto"/>
            <w:noWrap/>
            <w:vAlign w:val="bottom"/>
            <w:hideMark/>
          </w:tcPr>
          <w:p w14:paraId="74D63E6A" w14:textId="77777777" w:rsidR="00B15EB2" w:rsidRPr="00B15EB2" w:rsidRDefault="00B15EB2" w:rsidP="00B15EB2">
            <w:pPr>
              <w:rPr>
                <w:color w:val="000000"/>
                <w:sz w:val="22"/>
                <w:szCs w:val="22"/>
              </w:rPr>
            </w:pPr>
            <w:r w:rsidRPr="00B15EB2">
              <w:rPr>
                <w:color w:val="000000"/>
                <w:sz w:val="22"/>
                <w:szCs w:val="22"/>
              </w:rPr>
              <w:t>dronabinol</w:t>
            </w:r>
          </w:p>
        </w:tc>
        <w:tc>
          <w:tcPr>
            <w:tcW w:w="1756" w:type="dxa"/>
            <w:shd w:val="clear" w:color="auto" w:fill="auto"/>
            <w:noWrap/>
            <w:vAlign w:val="bottom"/>
            <w:hideMark/>
          </w:tcPr>
          <w:p w14:paraId="5A255321" w14:textId="77777777" w:rsidR="00B15EB2" w:rsidRPr="00B15EB2" w:rsidRDefault="00B15EB2" w:rsidP="00B15EB2">
            <w:pPr>
              <w:rPr>
                <w:color w:val="000000"/>
                <w:sz w:val="22"/>
                <w:szCs w:val="22"/>
              </w:rPr>
            </w:pPr>
            <w:r w:rsidRPr="00B15EB2">
              <w:rPr>
                <w:color w:val="000000"/>
                <w:sz w:val="22"/>
                <w:szCs w:val="22"/>
              </w:rPr>
              <w:t>diphenoxylate</w:t>
            </w:r>
          </w:p>
        </w:tc>
        <w:tc>
          <w:tcPr>
            <w:tcW w:w="1756" w:type="dxa"/>
            <w:shd w:val="clear" w:color="auto" w:fill="auto"/>
            <w:noWrap/>
            <w:vAlign w:val="bottom"/>
            <w:hideMark/>
          </w:tcPr>
          <w:p w14:paraId="64F3051C" w14:textId="77777777" w:rsidR="00B15EB2" w:rsidRPr="00B15EB2" w:rsidRDefault="00B15EB2" w:rsidP="00B15EB2">
            <w:pPr>
              <w:rPr>
                <w:color w:val="000000"/>
                <w:sz w:val="22"/>
                <w:szCs w:val="22"/>
              </w:rPr>
            </w:pPr>
            <w:r w:rsidRPr="00B15EB2">
              <w:rPr>
                <w:color w:val="000000"/>
                <w:sz w:val="22"/>
                <w:szCs w:val="22"/>
              </w:rPr>
              <w:t>pancreatitis</w:t>
            </w:r>
          </w:p>
        </w:tc>
        <w:tc>
          <w:tcPr>
            <w:tcW w:w="1978" w:type="dxa"/>
            <w:shd w:val="clear" w:color="auto" w:fill="auto"/>
            <w:noWrap/>
            <w:vAlign w:val="bottom"/>
            <w:hideMark/>
          </w:tcPr>
          <w:p w14:paraId="5A17E121" w14:textId="77777777" w:rsidR="00B15EB2" w:rsidRPr="00B15EB2" w:rsidRDefault="00B15EB2" w:rsidP="00B15EB2">
            <w:pPr>
              <w:rPr>
                <w:color w:val="000000"/>
                <w:sz w:val="22"/>
                <w:szCs w:val="22"/>
              </w:rPr>
            </w:pPr>
            <w:r w:rsidRPr="00B15EB2">
              <w:rPr>
                <w:color w:val="000000"/>
                <w:sz w:val="22"/>
                <w:szCs w:val="22"/>
              </w:rPr>
              <w:t>pancreatitis</w:t>
            </w:r>
          </w:p>
        </w:tc>
        <w:tc>
          <w:tcPr>
            <w:tcW w:w="1170" w:type="dxa"/>
            <w:shd w:val="clear" w:color="auto" w:fill="auto"/>
            <w:noWrap/>
            <w:vAlign w:val="bottom"/>
            <w:hideMark/>
          </w:tcPr>
          <w:p w14:paraId="6124A6A6" w14:textId="77777777" w:rsidR="00B15EB2" w:rsidRPr="00B15EB2" w:rsidRDefault="00B15EB2" w:rsidP="00B15EB2">
            <w:pPr>
              <w:jc w:val="right"/>
              <w:rPr>
                <w:color w:val="000000"/>
                <w:sz w:val="22"/>
                <w:szCs w:val="22"/>
              </w:rPr>
            </w:pPr>
            <w:r w:rsidRPr="00B15EB2">
              <w:rPr>
                <w:color w:val="000000"/>
                <w:sz w:val="22"/>
                <w:szCs w:val="22"/>
              </w:rPr>
              <w:t>35.000</w:t>
            </w:r>
          </w:p>
        </w:tc>
        <w:tc>
          <w:tcPr>
            <w:tcW w:w="990" w:type="dxa"/>
            <w:shd w:val="clear" w:color="auto" w:fill="auto"/>
            <w:noWrap/>
            <w:vAlign w:val="bottom"/>
            <w:hideMark/>
          </w:tcPr>
          <w:p w14:paraId="561A0B37" w14:textId="77777777" w:rsidR="00B15EB2" w:rsidRPr="00B15EB2" w:rsidRDefault="00B15EB2" w:rsidP="00B15EB2">
            <w:pPr>
              <w:jc w:val="right"/>
              <w:rPr>
                <w:color w:val="000000"/>
                <w:sz w:val="22"/>
                <w:szCs w:val="22"/>
              </w:rPr>
            </w:pPr>
            <w:r w:rsidRPr="00B15EB2">
              <w:rPr>
                <w:color w:val="000000"/>
                <w:sz w:val="22"/>
                <w:szCs w:val="22"/>
              </w:rPr>
              <w:t>0.788</w:t>
            </w:r>
          </w:p>
        </w:tc>
        <w:tc>
          <w:tcPr>
            <w:tcW w:w="1109" w:type="dxa"/>
            <w:shd w:val="clear" w:color="auto" w:fill="auto"/>
            <w:noWrap/>
            <w:vAlign w:val="bottom"/>
            <w:hideMark/>
          </w:tcPr>
          <w:p w14:paraId="402D1FD0" w14:textId="77777777" w:rsidR="00B15EB2" w:rsidRPr="00B15EB2" w:rsidRDefault="00B15EB2" w:rsidP="00B15EB2">
            <w:pPr>
              <w:jc w:val="right"/>
              <w:rPr>
                <w:color w:val="000000"/>
                <w:sz w:val="22"/>
                <w:szCs w:val="22"/>
              </w:rPr>
            </w:pPr>
            <w:r w:rsidRPr="00B15EB2">
              <w:rPr>
                <w:color w:val="000000"/>
                <w:sz w:val="22"/>
                <w:szCs w:val="22"/>
              </w:rPr>
              <w:t>0.140</w:t>
            </w:r>
          </w:p>
        </w:tc>
      </w:tr>
      <w:tr w:rsidR="00140233" w:rsidRPr="00B15EB2" w14:paraId="733D0243" w14:textId="77777777" w:rsidTr="00140233">
        <w:trPr>
          <w:trHeight w:val="320"/>
        </w:trPr>
        <w:tc>
          <w:tcPr>
            <w:tcW w:w="1525" w:type="dxa"/>
            <w:shd w:val="clear" w:color="auto" w:fill="auto"/>
            <w:noWrap/>
            <w:vAlign w:val="bottom"/>
            <w:hideMark/>
          </w:tcPr>
          <w:p w14:paraId="54C424A3" w14:textId="77777777" w:rsidR="00B15EB2" w:rsidRPr="00B15EB2" w:rsidRDefault="00B15EB2" w:rsidP="00B15EB2">
            <w:pPr>
              <w:rPr>
                <w:color w:val="000000"/>
                <w:sz w:val="22"/>
                <w:szCs w:val="22"/>
              </w:rPr>
            </w:pPr>
            <w:r w:rsidRPr="00B15EB2">
              <w:rPr>
                <w:color w:val="000000"/>
                <w:sz w:val="22"/>
                <w:szCs w:val="22"/>
              </w:rPr>
              <w:lastRenderedPageBreak/>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03BE560A" w14:textId="77777777" w:rsidR="00B15EB2" w:rsidRPr="00B15EB2" w:rsidRDefault="00B15EB2" w:rsidP="00B15EB2">
            <w:pPr>
              <w:rPr>
                <w:color w:val="000000"/>
                <w:sz w:val="22"/>
                <w:szCs w:val="22"/>
              </w:rPr>
            </w:pPr>
            <w:r w:rsidRPr="00B15EB2">
              <w:rPr>
                <w:color w:val="000000"/>
                <w:sz w:val="22"/>
                <w:szCs w:val="22"/>
              </w:rPr>
              <w:t>metoclopramide</w:t>
            </w:r>
          </w:p>
        </w:tc>
        <w:tc>
          <w:tcPr>
            <w:tcW w:w="1756" w:type="dxa"/>
            <w:shd w:val="clear" w:color="auto" w:fill="auto"/>
            <w:noWrap/>
            <w:vAlign w:val="bottom"/>
            <w:hideMark/>
          </w:tcPr>
          <w:p w14:paraId="37F7626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2887AA31"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7798F549" w14:textId="77777777" w:rsidR="00B15EB2" w:rsidRPr="00B15EB2" w:rsidRDefault="00B15EB2" w:rsidP="00B15EB2">
            <w:pPr>
              <w:jc w:val="right"/>
              <w:rPr>
                <w:color w:val="000000"/>
                <w:sz w:val="22"/>
                <w:szCs w:val="22"/>
              </w:rPr>
            </w:pPr>
            <w:r w:rsidRPr="00B15EB2">
              <w:rPr>
                <w:color w:val="000000"/>
                <w:sz w:val="22"/>
                <w:szCs w:val="22"/>
              </w:rPr>
              <w:t>6.667</w:t>
            </w:r>
          </w:p>
        </w:tc>
        <w:tc>
          <w:tcPr>
            <w:tcW w:w="990" w:type="dxa"/>
            <w:shd w:val="clear" w:color="auto" w:fill="auto"/>
            <w:noWrap/>
            <w:vAlign w:val="bottom"/>
            <w:hideMark/>
          </w:tcPr>
          <w:p w14:paraId="4206E968" w14:textId="77777777" w:rsidR="00B15EB2" w:rsidRPr="00B15EB2" w:rsidRDefault="00B15EB2" w:rsidP="00B15EB2">
            <w:pPr>
              <w:jc w:val="right"/>
              <w:rPr>
                <w:color w:val="000000"/>
                <w:sz w:val="22"/>
                <w:szCs w:val="22"/>
              </w:rPr>
            </w:pPr>
            <w:r w:rsidRPr="00B15EB2">
              <w:rPr>
                <w:color w:val="000000"/>
                <w:sz w:val="22"/>
                <w:szCs w:val="22"/>
              </w:rPr>
              <w:t>0.907</w:t>
            </w:r>
          </w:p>
        </w:tc>
        <w:tc>
          <w:tcPr>
            <w:tcW w:w="1109" w:type="dxa"/>
            <w:shd w:val="clear" w:color="auto" w:fill="auto"/>
            <w:noWrap/>
            <w:vAlign w:val="bottom"/>
            <w:hideMark/>
          </w:tcPr>
          <w:p w14:paraId="1E35063D" w14:textId="77777777" w:rsidR="00B15EB2" w:rsidRPr="00B15EB2" w:rsidRDefault="00B15EB2" w:rsidP="00B15EB2">
            <w:pPr>
              <w:jc w:val="right"/>
              <w:rPr>
                <w:color w:val="000000"/>
                <w:sz w:val="22"/>
                <w:szCs w:val="22"/>
              </w:rPr>
            </w:pPr>
            <w:r w:rsidRPr="00B15EB2">
              <w:rPr>
                <w:color w:val="000000"/>
                <w:sz w:val="22"/>
                <w:szCs w:val="22"/>
              </w:rPr>
              <w:t>0.019</w:t>
            </w:r>
          </w:p>
        </w:tc>
      </w:tr>
      <w:tr w:rsidR="00140233" w:rsidRPr="00B15EB2" w14:paraId="4CE48364" w14:textId="77777777" w:rsidTr="00140233">
        <w:trPr>
          <w:trHeight w:val="320"/>
        </w:trPr>
        <w:tc>
          <w:tcPr>
            <w:tcW w:w="1525" w:type="dxa"/>
            <w:shd w:val="clear" w:color="auto" w:fill="auto"/>
            <w:noWrap/>
            <w:vAlign w:val="bottom"/>
            <w:hideMark/>
          </w:tcPr>
          <w:p w14:paraId="068CB5B6"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5F23B3D9" w14:textId="77777777" w:rsidR="00B15EB2" w:rsidRPr="00B15EB2" w:rsidRDefault="00B15EB2" w:rsidP="00B15EB2">
            <w:pPr>
              <w:rPr>
                <w:color w:val="000000"/>
                <w:sz w:val="22"/>
                <w:szCs w:val="22"/>
              </w:rPr>
            </w:pPr>
            <w:r w:rsidRPr="00B15EB2">
              <w:rPr>
                <w:color w:val="000000"/>
                <w:sz w:val="22"/>
                <w:szCs w:val="22"/>
              </w:rPr>
              <w:t>metoclopramide</w:t>
            </w:r>
          </w:p>
        </w:tc>
        <w:tc>
          <w:tcPr>
            <w:tcW w:w="1756" w:type="dxa"/>
            <w:shd w:val="clear" w:color="auto" w:fill="auto"/>
            <w:noWrap/>
            <w:vAlign w:val="bottom"/>
            <w:hideMark/>
          </w:tcPr>
          <w:p w14:paraId="77B77687"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544B0C0F"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5E1A6E65" w14:textId="77777777" w:rsidR="00B15EB2" w:rsidRPr="00B15EB2" w:rsidRDefault="00B15EB2" w:rsidP="00B15EB2">
            <w:pPr>
              <w:jc w:val="right"/>
              <w:rPr>
                <w:color w:val="000000"/>
                <w:sz w:val="22"/>
                <w:szCs w:val="22"/>
              </w:rPr>
            </w:pPr>
            <w:r w:rsidRPr="00B15EB2">
              <w:rPr>
                <w:color w:val="000000"/>
                <w:sz w:val="22"/>
                <w:szCs w:val="22"/>
              </w:rPr>
              <w:t>0.667</w:t>
            </w:r>
          </w:p>
        </w:tc>
        <w:tc>
          <w:tcPr>
            <w:tcW w:w="990" w:type="dxa"/>
            <w:shd w:val="clear" w:color="auto" w:fill="auto"/>
            <w:noWrap/>
            <w:vAlign w:val="bottom"/>
            <w:hideMark/>
          </w:tcPr>
          <w:p w14:paraId="3709F574" w14:textId="77777777" w:rsidR="00B15EB2" w:rsidRPr="00B15EB2" w:rsidRDefault="00B15EB2" w:rsidP="00B15EB2">
            <w:pPr>
              <w:jc w:val="right"/>
              <w:rPr>
                <w:color w:val="000000"/>
                <w:sz w:val="22"/>
                <w:szCs w:val="22"/>
              </w:rPr>
            </w:pPr>
            <w:r w:rsidRPr="00B15EB2">
              <w:rPr>
                <w:color w:val="000000"/>
                <w:sz w:val="22"/>
                <w:szCs w:val="22"/>
              </w:rPr>
              <w:t>0.723</w:t>
            </w:r>
          </w:p>
        </w:tc>
        <w:tc>
          <w:tcPr>
            <w:tcW w:w="1109" w:type="dxa"/>
            <w:shd w:val="clear" w:color="auto" w:fill="auto"/>
            <w:noWrap/>
            <w:vAlign w:val="bottom"/>
            <w:hideMark/>
          </w:tcPr>
          <w:p w14:paraId="141A380A" w14:textId="77777777" w:rsidR="00B15EB2" w:rsidRPr="00B15EB2" w:rsidRDefault="00B15EB2" w:rsidP="00B15EB2">
            <w:pPr>
              <w:jc w:val="right"/>
              <w:rPr>
                <w:color w:val="000000"/>
                <w:sz w:val="22"/>
                <w:szCs w:val="22"/>
              </w:rPr>
            </w:pPr>
            <w:r w:rsidRPr="00B15EB2">
              <w:rPr>
                <w:color w:val="000000"/>
                <w:sz w:val="22"/>
                <w:szCs w:val="22"/>
              </w:rPr>
              <w:t>0.019</w:t>
            </w:r>
          </w:p>
        </w:tc>
      </w:tr>
      <w:tr w:rsidR="00140233" w:rsidRPr="00B15EB2" w14:paraId="234DF1BF" w14:textId="77777777" w:rsidTr="00140233">
        <w:trPr>
          <w:trHeight w:val="320"/>
        </w:trPr>
        <w:tc>
          <w:tcPr>
            <w:tcW w:w="1525" w:type="dxa"/>
            <w:shd w:val="clear" w:color="auto" w:fill="auto"/>
            <w:noWrap/>
            <w:vAlign w:val="bottom"/>
            <w:hideMark/>
          </w:tcPr>
          <w:p w14:paraId="75917029"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6788D71E" w14:textId="77777777" w:rsidR="00B15EB2" w:rsidRPr="00B15EB2" w:rsidRDefault="00B15EB2" w:rsidP="00B15EB2">
            <w:pPr>
              <w:rPr>
                <w:color w:val="000000"/>
                <w:sz w:val="22"/>
                <w:szCs w:val="22"/>
              </w:rPr>
            </w:pPr>
            <w:r w:rsidRPr="00B15EB2">
              <w:rPr>
                <w:color w:val="000000"/>
                <w:sz w:val="22"/>
                <w:szCs w:val="22"/>
              </w:rPr>
              <w:t>lidocaine</w:t>
            </w:r>
          </w:p>
        </w:tc>
        <w:tc>
          <w:tcPr>
            <w:tcW w:w="1756" w:type="dxa"/>
            <w:shd w:val="clear" w:color="auto" w:fill="auto"/>
            <w:noWrap/>
            <w:vAlign w:val="bottom"/>
            <w:hideMark/>
          </w:tcPr>
          <w:p w14:paraId="07B18E6A" w14:textId="77777777" w:rsidR="00B15EB2" w:rsidRPr="00B15EB2" w:rsidRDefault="00B15EB2" w:rsidP="00B15EB2">
            <w:pPr>
              <w:rPr>
                <w:color w:val="000000"/>
                <w:sz w:val="22"/>
                <w:szCs w:val="22"/>
              </w:rPr>
            </w:pPr>
            <w:r w:rsidRPr="00B15EB2">
              <w:rPr>
                <w:color w:val="000000"/>
                <w:sz w:val="22"/>
                <w:szCs w:val="22"/>
              </w:rPr>
              <w:t>myopathy</w:t>
            </w:r>
          </w:p>
        </w:tc>
        <w:tc>
          <w:tcPr>
            <w:tcW w:w="1978" w:type="dxa"/>
            <w:shd w:val="clear" w:color="auto" w:fill="auto"/>
            <w:noWrap/>
            <w:vAlign w:val="bottom"/>
            <w:hideMark/>
          </w:tcPr>
          <w:p w14:paraId="41B13D4B" w14:textId="77777777" w:rsidR="00B15EB2" w:rsidRPr="00B15EB2" w:rsidRDefault="00B15EB2" w:rsidP="00B15EB2">
            <w:pPr>
              <w:rPr>
                <w:color w:val="000000"/>
                <w:sz w:val="22"/>
                <w:szCs w:val="22"/>
              </w:rPr>
            </w:pPr>
            <w:r w:rsidRPr="00B15EB2">
              <w:rPr>
                <w:color w:val="000000"/>
                <w:sz w:val="22"/>
                <w:szCs w:val="22"/>
              </w:rPr>
              <w:t>stress cardiomyopathy</w:t>
            </w:r>
          </w:p>
        </w:tc>
        <w:tc>
          <w:tcPr>
            <w:tcW w:w="1170" w:type="dxa"/>
            <w:shd w:val="clear" w:color="auto" w:fill="auto"/>
            <w:noWrap/>
            <w:vAlign w:val="bottom"/>
            <w:hideMark/>
          </w:tcPr>
          <w:p w14:paraId="47893658"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75F6AE79" w14:textId="77777777" w:rsidR="00B15EB2" w:rsidRPr="00B15EB2" w:rsidRDefault="00B15EB2" w:rsidP="00B15EB2">
            <w:pPr>
              <w:jc w:val="right"/>
              <w:rPr>
                <w:color w:val="000000"/>
                <w:sz w:val="22"/>
                <w:szCs w:val="22"/>
              </w:rPr>
            </w:pPr>
            <w:r w:rsidRPr="00B15EB2">
              <w:rPr>
                <w:color w:val="000000"/>
                <w:sz w:val="22"/>
                <w:szCs w:val="22"/>
              </w:rPr>
              <w:t>0.816</w:t>
            </w:r>
          </w:p>
        </w:tc>
        <w:tc>
          <w:tcPr>
            <w:tcW w:w="1109" w:type="dxa"/>
            <w:shd w:val="clear" w:color="auto" w:fill="auto"/>
            <w:noWrap/>
            <w:vAlign w:val="bottom"/>
            <w:hideMark/>
          </w:tcPr>
          <w:p w14:paraId="1390565D" w14:textId="77777777" w:rsidR="00B15EB2" w:rsidRPr="00B15EB2" w:rsidRDefault="00B15EB2" w:rsidP="00B15EB2">
            <w:pPr>
              <w:jc w:val="right"/>
              <w:rPr>
                <w:color w:val="000000"/>
                <w:sz w:val="22"/>
                <w:szCs w:val="22"/>
              </w:rPr>
            </w:pPr>
            <w:r w:rsidRPr="00B15EB2">
              <w:rPr>
                <w:color w:val="000000"/>
                <w:sz w:val="22"/>
                <w:szCs w:val="22"/>
              </w:rPr>
              <w:t>0.004</w:t>
            </w:r>
          </w:p>
        </w:tc>
      </w:tr>
      <w:tr w:rsidR="00140233" w:rsidRPr="00B15EB2" w14:paraId="5E808513" w14:textId="77777777" w:rsidTr="00140233">
        <w:trPr>
          <w:trHeight w:val="320"/>
        </w:trPr>
        <w:tc>
          <w:tcPr>
            <w:tcW w:w="1525" w:type="dxa"/>
            <w:shd w:val="clear" w:color="auto" w:fill="auto"/>
            <w:noWrap/>
            <w:vAlign w:val="bottom"/>
            <w:hideMark/>
          </w:tcPr>
          <w:p w14:paraId="003FFC90"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31C8E16D" w14:textId="77777777" w:rsidR="00B15EB2" w:rsidRPr="00B15EB2" w:rsidRDefault="00B15EB2" w:rsidP="00B15EB2">
            <w:pPr>
              <w:rPr>
                <w:color w:val="000000"/>
                <w:sz w:val="22"/>
                <w:szCs w:val="22"/>
              </w:rPr>
            </w:pPr>
            <w:r w:rsidRPr="00B15EB2">
              <w:rPr>
                <w:color w:val="000000"/>
                <w:sz w:val="22"/>
                <w:szCs w:val="22"/>
              </w:rPr>
              <w:t>lidocaine</w:t>
            </w:r>
          </w:p>
        </w:tc>
        <w:tc>
          <w:tcPr>
            <w:tcW w:w="1756" w:type="dxa"/>
            <w:shd w:val="clear" w:color="auto" w:fill="auto"/>
            <w:noWrap/>
            <w:vAlign w:val="bottom"/>
            <w:hideMark/>
          </w:tcPr>
          <w:p w14:paraId="027CE686" w14:textId="77777777" w:rsidR="00B15EB2" w:rsidRPr="00B15EB2" w:rsidRDefault="00B15EB2" w:rsidP="00B15EB2">
            <w:pPr>
              <w:rPr>
                <w:color w:val="000000"/>
                <w:sz w:val="22"/>
                <w:szCs w:val="22"/>
              </w:rPr>
            </w:pPr>
            <w:r w:rsidRPr="00B15EB2">
              <w:rPr>
                <w:color w:val="000000"/>
                <w:sz w:val="22"/>
                <w:szCs w:val="22"/>
              </w:rPr>
              <w:t>myopathy</w:t>
            </w:r>
          </w:p>
        </w:tc>
        <w:tc>
          <w:tcPr>
            <w:tcW w:w="1978" w:type="dxa"/>
            <w:shd w:val="clear" w:color="auto" w:fill="auto"/>
            <w:noWrap/>
            <w:vAlign w:val="bottom"/>
            <w:hideMark/>
          </w:tcPr>
          <w:p w14:paraId="0CA44EF7" w14:textId="77777777" w:rsidR="00B15EB2" w:rsidRPr="00B15EB2" w:rsidRDefault="00B15EB2" w:rsidP="00B15EB2">
            <w:pPr>
              <w:rPr>
                <w:color w:val="000000"/>
                <w:sz w:val="22"/>
                <w:szCs w:val="22"/>
              </w:rPr>
            </w:pPr>
            <w:r w:rsidRPr="00B15EB2">
              <w:rPr>
                <w:color w:val="000000"/>
                <w:sz w:val="22"/>
                <w:szCs w:val="22"/>
              </w:rPr>
              <w:t>cardiomyopathy</w:t>
            </w:r>
          </w:p>
        </w:tc>
        <w:tc>
          <w:tcPr>
            <w:tcW w:w="1170" w:type="dxa"/>
            <w:shd w:val="clear" w:color="auto" w:fill="auto"/>
            <w:noWrap/>
            <w:vAlign w:val="bottom"/>
            <w:hideMark/>
          </w:tcPr>
          <w:p w14:paraId="16761AA0" w14:textId="77777777" w:rsidR="00B15EB2" w:rsidRPr="00B15EB2" w:rsidRDefault="00B15EB2" w:rsidP="00B15EB2">
            <w:pPr>
              <w:jc w:val="right"/>
              <w:rPr>
                <w:color w:val="000000"/>
                <w:sz w:val="22"/>
                <w:szCs w:val="22"/>
              </w:rPr>
            </w:pPr>
            <w:r w:rsidRPr="00B15EB2">
              <w:rPr>
                <w:color w:val="000000"/>
                <w:sz w:val="22"/>
                <w:szCs w:val="22"/>
              </w:rPr>
              <w:t>7.778</w:t>
            </w:r>
          </w:p>
        </w:tc>
        <w:tc>
          <w:tcPr>
            <w:tcW w:w="990" w:type="dxa"/>
            <w:shd w:val="clear" w:color="auto" w:fill="auto"/>
            <w:noWrap/>
            <w:vAlign w:val="bottom"/>
            <w:hideMark/>
          </w:tcPr>
          <w:p w14:paraId="4BE81BC5" w14:textId="77777777" w:rsidR="00B15EB2" w:rsidRPr="00B15EB2" w:rsidRDefault="00B15EB2" w:rsidP="00B15EB2">
            <w:pPr>
              <w:jc w:val="right"/>
              <w:rPr>
                <w:color w:val="000000"/>
                <w:sz w:val="22"/>
                <w:szCs w:val="22"/>
              </w:rPr>
            </w:pPr>
            <w:r w:rsidRPr="00B15EB2">
              <w:rPr>
                <w:color w:val="000000"/>
                <w:sz w:val="22"/>
                <w:szCs w:val="22"/>
              </w:rPr>
              <w:t>0.503</w:t>
            </w:r>
          </w:p>
        </w:tc>
        <w:tc>
          <w:tcPr>
            <w:tcW w:w="1109" w:type="dxa"/>
            <w:shd w:val="clear" w:color="auto" w:fill="auto"/>
            <w:noWrap/>
            <w:vAlign w:val="bottom"/>
            <w:hideMark/>
          </w:tcPr>
          <w:p w14:paraId="227E333E" w14:textId="77777777" w:rsidR="00B15EB2" w:rsidRPr="00B15EB2" w:rsidRDefault="00B15EB2" w:rsidP="00B15EB2">
            <w:pPr>
              <w:jc w:val="right"/>
              <w:rPr>
                <w:color w:val="000000"/>
                <w:sz w:val="22"/>
                <w:szCs w:val="22"/>
              </w:rPr>
            </w:pPr>
            <w:r w:rsidRPr="00B15EB2">
              <w:rPr>
                <w:color w:val="000000"/>
                <w:sz w:val="22"/>
                <w:szCs w:val="22"/>
              </w:rPr>
              <w:t>0.009</w:t>
            </w:r>
          </w:p>
        </w:tc>
      </w:tr>
      <w:tr w:rsidR="00140233" w:rsidRPr="00B15EB2" w14:paraId="22734F39" w14:textId="77777777" w:rsidTr="00140233">
        <w:trPr>
          <w:trHeight w:val="320"/>
        </w:trPr>
        <w:tc>
          <w:tcPr>
            <w:tcW w:w="1525" w:type="dxa"/>
            <w:shd w:val="clear" w:color="auto" w:fill="auto"/>
            <w:noWrap/>
            <w:vAlign w:val="bottom"/>
            <w:hideMark/>
          </w:tcPr>
          <w:p w14:paraId="037E028C"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143463C4" w14:textId="77777777" w:rsidR="00B15EB2" w:rsidRPr="00B15EB2" w:rsidRDefault="00B15EB2" w:rsidP="00B15EB2">
            <w:pPr>
              <w:rPr>
                <w:color w:val="000000"/>
                <w:sz w:val="22"/>
                <w:szCs w:val="22"/>
              </w:rPr>
            </w:pPr>
            <w:r w:rsidRPr="00B15EB2">
              <w:rPr>
                <w:color w:val="000000"/>
                <w:sz w:val="22"/>
                <w:szCs w:val="22"/>
              </w:rPr>
              <w:t>lidocaine</w:t>
            </w:r>
          </w:p>
        </w:tc>
        <w:tc>
          <w:tcPr>
            <w:tcW w:w="1756" w:type="dxa"/>
            <w:shd w:val="clear" w:color="auto" w:fill="auto"/>
            <w:noWrap/>
            <w:vAlign w:val="bottom"/>
            <w:hideMark/>
          </w:tcPr>
          <w:p w14:paraId="38E424CE" w14:textId="77777777" w:rsidR="00B15EB2" w:rsidRPr="00B15EB2" w:rsidRDefault="00B15EB2" w:rsidP="00B15EB2">
            <w:pPr>
              <w:rPr>
                <w:color w:val="000000"/>
                <w:sz w:val="22"/>
                <w:szCs w:val="22"/>
              </w:rPr>
            </w:pPr>
            <w:r w:rsidRPr="00B15EB2">
              <w:rPr>
                <w:color w:val="000000"/>
                <w:sz w:val="22"/>
                <w:szCs w:val="22"/>
              </w:rPr>
              <w:t>myopathy</w:t>
            </w:r>
          </w:p>
        </w:tc>
        <w:tc>
          <w:tcPr>
            <w:tcW w:w="1978" w:type="dxa"/>
            <w:shd w:val="clear" w:color="auto" w:fill="auto"/>
            <w:noWrap/>
            <w:vAlign w:val="bottom"/>
            <w:hideMark/>
          </w:tcPr>
          <w:p w14:paraId="2364BB12" w14:textId="77777777" w:rsidR="00B15EB2" w:rsidRPr="00B15EB2" w:rsidRDefault="00B15EB2" w:rsidP="00B15EB2">
            <w:pPr>
              <w:rPr>
                <w:color w:val="000000"/>
                <w:sz w:val="22"/>
                <w:szCs w:val="22"/>
              </w:rPr>
            </w:pPr>
            <w:r w:rsidRPr="00B15EB2">
              <w:rPr>
                <w:color w:val="000000"/>
                <w:sz w:val="22"/>
                <w:szCs w:val="22"/>
              </w:rPr>
              <w:t>congestive cardiomyopathy</w:t>
            </w:r>
          </w:p>
        </w:tc>
        <w:tc>
          <w:tcPr>
            <w:tcW w:w="1170" w:type="dxa"/>
            <w:shd w:val="clear" w:color="auto" w:fill="auto"/>
            <w:noWrap/>
            <w:vAlign w:val="bottom"/>
            <w:hideMark/>
          </w:tcPr>
          <w:p w14:paraId="6A6958E9" w14:textId="77777777" w:rsidR="00B15EB2" w:rsidRPr="00B15EB2" w:rsidRDefault="00B15EB2" w:rsidP="00B15EB2">
            <w:pPr>
              <w:jc w:val="right"/>
              <w:rPr>
                <w:color w:val="000000"/>
                <w:sz w:val="22"/>
                <w:szCs w:val="22"/>
              </w:rPr>
            </w:pPr>
            <w:r w:rsidRPr="00B15EB2">
              <w:rPr>
                <w:color w:val="000000"/>
                <w:sz w:val="22"/>
                <w:szCs w:val="22"/>
              </w:rPr>
              <w:t>2.500</w:t>
            </w:r>
          </w:p>
        </w:tc>
        <w:tc>
          <w:tcPr>
            <w:tcW w:w="990" w:type="dxa"/>
            <w:shd w:val="clear" w:color="auto" w:fill="auto"/>
            <w:noWrap/>
            <w:vAlign w:val="bottom"/>
            <w:hideMark/>
          </w:tcPr>
          <w:p w14:paraId="6684C566" w14:textId="77777777" w:rsidR="00B15EB2" w:rsidRPr="00B15EB2" w:rsidRDefault="00B15EB2" w:rsidP="00B15EB2">
            <w:pPr>
              <w:jc w:val="right"/>
              <w:rPr>
                <w:color w:val="000000"/>
                <w:sz w:val="22"/>
                <w:szCs w:val="22"/>
              </w:rPr>
            </w:pPr>
            <w:r w:rsidRPr="00B15EB2">
              <w:rPr>
                <w:color w:val="000000"/>
                <w:sz w:val="22"/>
                <w:szCs w:val="22"/>
              </w:rPr>
              <w:t>1.117</w:t>
            </w:r>
          </w:p>
        </w:tc>
        <w:tc>
          <w:tcPr>
            <w:tcW w:w="1109" w:type="dxa"/>
            <w:shd w:val="clear" w:color="auto" w:fill="auto"/>
            <w:noWrap/>
            <w:vAlign w:val="bottom"/>
            <w:hideMark/>
          </w:tcPr>
          <w:p w14:paraId="0E95C355"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731ECA7A" w14:textId="77777777" w:rsidTr="00140233">
        <w:trPr>
          <w:trHeight w:val="320"/>
        </w:trPr>
        <w:tc>
          <w:tcPr>
            <w:tcW w:w="1525" w:type="dxa"/>
            <w:shd w:val="clear" w:color="auto" w:fill="auto"/>
            <w:noWrap/>
            <w:vAlign w:val="bottom"/>
            <w:hideMark/>
          </w:tcPr>
          <w:p w14:paraId="3CB31227" w14:textId="77777777" w:rsidR="00B15EB2" w:rsidRPr="00B15EB2" w:rsidRDefault="00B15EB2" w:rsidP="00B15EB2">
            <w:pPr>
              <w:rPr>
                <w:color w:val="000000"/>
                <w:sz w:val="22"/>
                <w:szCs w:val="22"/>
              </w:rPr>
            </w:pPr>
            <w:r w:rsidRPr="00B15EB2">
              <w:rPr>
                <w:color w:val="000000"/>
                <w:sz w:val="22"/>
                <w:szCs w:val="22"/>
              </w:rPr>
              <w:t>epinephrine</w:t>
            </w:r>
          </w:p>
        </w:tc>
        <w:tc>
          <w:tcPr>
            <w:tcW w:w="1756" w:type="dxa"/>
            <w:shd w:val="clear" w:color="auto" w:fill="auto"/>
            <w:noWrap/>
            <w:vAlign w:val="bottom"/>
            <w:hideMark/>
          </w:tcPr>
          <w:p w14:paraId="3CCC30D8" w14:textId="77777777" w:rsidR="00B15EB2" w:rsidRPr="00B15EB2" w:rsidRDefault="00B15EB2" w:rsidP="00B15EB2">
            <w:pPr>
              <w:rPr>
                <w:color w:val="000000"/>
                <w:sz w:val="22"/>
                <w:szCs w:val="22"/>
              </w:rPr>
            </w:pPr>
            <w:r w:rsidRPr="00B15EB2">
              <w:rPr>
                <w:color w:val="000000"/>
                <w:sz w:val="22"/>
                <w:szCs w:val="22"/>
              </w:rPr>
              <w:t>lidocaine</w:t>
            </w:r>
          </w:p>
        </w:tc>
        <w:tc>
          <w:tcPr>
            <w:tcW w:w="1756" w:type="dxa"/>
            <w:shd w:val="clear" w:color="auto" w:fill="auto"/>
            <w:noWrap/>
            <w:vAlign w:val="bottom"/>
            <w:hideMark/>
          </w:tcPr>
          <w:p w14:paraId="007A9DAC" w14:textId="77777777" w:rsidR="00B15EB2" w:rsidRPr="00B15EB2" w:rsidRDefault="00B15EB2" w:rsidP="00B15EB2">
            <w:pPr>
              <w:rPr>
                <w:color w:val="000000"/>
                <w:sz w:val="22"/>
                <w:szCs w:val="22"/>
              </w:rPr>
            </w:pPr>
            <w:r w:rsidRPr="00B15EB2">
              <w:rPr>
                <w:color w:val="000000"/>
                <w:sz w:val="22"/>
                <w:szCs w:val="22"/>
              </w:rPr>
              <w:t>myopathy</w:t>
            </w:r>
          </w:p>
        </w:tc>
        <w:tc>
          <w:tcPr>
            <w:tcW w:w="1978" w:type="dxa"/>
            <w:shd w:val="clear" w:color="auto" w:fill="auto"/>
            <w:noWrap/>
            <w:vAlign w:val="bottom"/>
            <w:hideMark/>
          </w:tcPr>
          <w:p w14:paraId="7AFF82BB" w14:textId="77777777" w:rsidR="00B15EB2" w:rsidRPr="00B15EB2" w:rsidRDefault="00B15EB2" w:rsidP="00B15EB2">
            <w:pPr>
              <w:rPr>
                <w:color w:val="000000"/>
                <w:sz w:val="22"/>
                <w:szCs w:val="22"/>
              </w:rPr>
            </w:pPr>
            <w:proofErr w:type="spellStart"/>
            <w:r w:rsidRPr="00B15EB2">
              <w:rPr>
                <w:color w:val="000000"/>
                <w:sz w:val="22"/>
                <w:szCs w:val="22"/>
              </w:rPr>
              <w:t>ischaemic</w:t>
            </w:r>
            <w:proofErr w:type="spellEnd"/>
            <w:r w:rsidRPr="00B15EB2">
              <w:rPr>
                <w:color w:val="000000"/>
                <w:sz w:val="22"/>
                <w:szCs w:val="22"/>
              </w:rPr>
              <w:t xml:space="preserve"> cardiomyopathy</w:t>
            </w:r>
          </w:p>
        </w:tc>
        <w:tc>
          <w:tcPr>
            <w:tcW w:w="1170" w:type="dxa"/>
            <w:shd w:val="clear" w:color="auto" w:fill="auto"/>
            <w:noWrap/>
            <w:vAlign w:val="bottom"/>
            <w:hideMark/>
          </w:tcPr>
          <w:p w14:paraId="3747496E"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44D8CBF7" w14:textId="77777777" w:rsidR="00B15EB2" w:rsidRPr="00B15EB2" w:rsidRDefault="00B15EB2" w:rsidP="00B15EB2">
            <w:pPr>
              <w:jc w:val="right"/>
              <w:rPr>
                <w:color w:val="000000"/>
                <w:sz w:val="22"/>
                <w:szCs w:val="22"/>
              </w:rPr>
            </w:pPr>
            <w:r w:rsidRPr="00B15EB2">
              <w:rPr>
                <w:color w:val="000000"/>
                <w:sz w:val="22"/>
                <w:szCs w:val="22"/>
              </w:rPr>
              <w:t>1.414</w:t>
            </w:r>
          </w:p>
        </w:tc>
        <w:tc>
          <w:tcPr>
            <w:tcW w:w="1109" w:type="dxa"/>
            <w:shd w:val="clear" w:color="auto" w:fill="auto"/>
            <w:noWrap/>
            <w:vAlign w:val="bottom"/>
            <w:hideMark/>
          </w:tcPr>
          <w:p w14:paraId="4C1595C0"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59776349" w14:textId="77777777" w:rsidTr="00140233">
        <w:trPr>
          <w:trHeight w:val="320"/>
        </w:trPr>
        <w:tc>
          <w:tcPr>
            <w:tcW w:w="1525" w:type="dxa"/>
            <w:shd w:val="clear" w:color="auto" w:fill="auto"/>
            <w:noWrap/>
            <w:vAlign w:val="bottom"/>
            <w:hideMark/>
          </w:tcPr>
          <w:p w14:paraId="7F4AA174"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6D20D826" w14:textId="77777777" w:rsidR="00B15EB2" w:rsidRPr="00B15EB2" w:rsidRDefault="00B15EB2" w:rsidP="00B15EB2">
            <w:pPr>
              <w:rPr>
                <w:color w:val="000000"/>
                <w:sz w:val="22"/>
                <w:szCs w:val="22"/>
              </w:rPr>
            </w:pPr>
            <w:proofErr w:type="spellStart"/>
            <w:r w:rsidRPr="00B15EB2">
              <w:rPr>
                <w:color w:val="000000"/>
                <w:sz w:val="22"/>
                <w:szCs w:val="22"/>
              </w:rPr>
              <w:t>olmesartan</w:t>
            </w:r>
            <w:proofErr w:type="spellEnd"/>
          </w:p>
        </w:tc>
        <w:tc>
          <w:tcPr>
            <w:tcW w:w="1756" w:type="dxa"/>
            <w:shd w:val="clear" w:color="auto" w:fill="auto"/>
            <w:noWrap/>
            <w:vAlign w:val="bottom"/>
            <w:hideMark/>
          </w:tcPr>
          <w:p w14:paraId="20111122"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9CB0B6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0D818E9E" w14:textId="77777777" w:rsidR="00B15EB2" w:rsidRPr="00B15EB2" w:rsidRDefault="00B15EB2" w:rsidP="00B15EB2">
            <w:pPr>
              <w:jc w:val="right"/>
              <w:rPr>
                <w:color w:val="000000"/>
                <w:sz w:val="22"/>
                <w:szCs w:val="22"/>
              </w:rPr>
            </w:pPr>
            <w:r w:rsidRPr="00B15EB2">
              <w:rPr>
                <w:color w:val="000000"/>
                <w:sz w:val="22"/>
                <w:szCs w:val="22"/>
              </w:rPr>
              <w:t>0.833</w:t>
            </w:r>
          </w:p>
        </w:tc>
        <w:tc>
          <w:tcPr>
            <w:tcW w:w="990" w:type="dxa"/>
            <w:shd w:val="clear" w:color="auto" w:fill="auto"/>
            <w:noWrap/>
            <w:vAlign w:val="bottom"/>
            <w:hideMark/>
          </w:tcPr>
          <w:p w14:paraId="3E490436" w14:textId="77777777" w:rsidR="00B15EB2" w:rsidRPr="00B15EB2" w:rsidRDefault="00B15EB2" w:rsidP="00B15EB2">
            <w:pPr>
              <w:jc w:val="right"/>
              <w:rPr>
                <w:color w:val="000000"/>
                <w:sz w:val="22"/>
                <w:szCs w:val="22"/>
              </w:rPr>
            </w:pPr>
            <w:r w:rsidRPr="00B15EB2">
              <w:rPr>
                <w:color w:val="000000"/>
                <w:sz w:val="22"/>
                <w:szCs w:val="22"/>
              </w:rPr>
              <w:t>1.039</w:t>
            </w:r>
          </w:p>
        </w:tc>
        <w:tc>
          <w:tcPr>
            <w:tcW w:w="1109" w:type="dxa"/>
            <w:shd w:val="clear" w:color="auto" w:fill="auto"/>
            <w:noWrap/>
            <w:vAlign w:val="bottom"/>
            <w:hideMark/>
          </w:tcPr>
          <w:p w14:paraId="12336A08" w14:textId="77777777" w:rsidR="00B15EB2" w:rsidRPr="00B15EB2" w:rsidRDefault="00B15EB2" w:rsidP="00B15EB2">
            <w:pPr>
              <w:jc w:val="right"/>
              <w:rPr>
                <w:color w:val="000000"/>
                <w:sz w:val="22"/>
                <w:szCs w:val="22"/>
              </w:rPr>
            </w:pPr>
            <w:r w:rsidRPr="00B15EB2">
              <w:rPr>
                <w:color w:val="000000"/>
                <w:sz w:val="22"/>
                <w:szCs w:val="22"/>
              </w:rPr>
              <w:t>0.003</w:t>
            </w:r>
          </w:p>
        </w:tc>
      </w:tr>
      <w:tr w:rsidR="00140233" w:rsidRPr="00B15EB2" w14:paraId="219DEFAD" w14:textId="77777777" w:rsidTr="00140233">
        <w:trPr>
          <w:trHeight w:val="320"/>
        </w:trPr>
        <w:tc>
          <w:tcPr>
            <w:tcW w:w="1525" w:type="dxa"/>
            <w:shd w:val="clear" w:color="auto" w:fill="auto"/>
            <w:noWrap/>
            <w:vAlign w:val="bottom"/>
            <w:hideMark/>
          </w:tcPr>
          <w:p w14:paraId="5428D211"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D0FBB41" w14:textId="77777777" w:rsidR="00B15EB2" w:rsidRPr="00B15EB2" w:rsidRDefault="00B15EB2" w:rsidP="00B15EB2">
            <w:pPr>
              <w:rPr>
                <w:color w:val="000000"/>
                <w:sz w:val="22"/>
                <w:szCs w:val="22"/>
              </w:rPr>
            </w:pPr>
            <w:proofErr w:type="spellStart"/>
            <w:r w:rsidRPr="00B15EB2">
              <w:rPr>
                <w:color w:val="000000"/>
                <w:sz w:val="22"/>
                <w:szCs w:val="22"/>
              </w:rPr>
              <w:t>olmesartan</w:t>
            </w:r>
            <w:proofErr w:type="spellEnd"/>
          </w:p>
        </w:tc>
        <w:tc>
          <w:tcPr>
            <w:tcW w:w="1756" w:type="dxa"/>
            <w:shd w:val="clear" w:color="auto" w:fill="auto"/>
            <w:noWrap/>
            <w:vAlign w:val="bottom"/>
            <w:hideMark/>
          </w:tcPr>
          <w:p w14:paraId="1F8F87BA"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6056BF9D"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7B01CA17" w14:textId="77777777" w:rsidR="00B15EB2" w:rsidRPr="00B15EB2" w:rsidRDefault="00B15EB2" w:rsidP="00B15EB2">
            <w:pPr>
              <w:jc w:val="right"/>
              <w:rPr>
                <w:color w:val="000000"/>
                <w:sz w:val="22"/>
                <w:szCs w:val="22"/>
              </w:rPr>
            </w:pPr>
            <w:r w:rsidRPr="00B15EB2">
              <w:rPr>
                <w:color w:val="000000"/>
                <w:sz w:val="22"/>
                <w:szCs w:val="22"/>
              </w:rPr>
              <w:t>0.375</w:t>
            </w:r>
          </w:p>
        </w:tc>
        <w:tc>
          <w:tcPr>
            <w:tcW w:w="990" w:type="dxa"/>
            <w:shd w:val="clear" w:color="auto" w:fill="auto"/>
            <w:noWrap/>
            <w:vAlign w:val="bottom"/>
            <w:hideMark/>
          </w:tcPr>
          <w:p w14:paraId="0EB2CF51" w14:textId="77777777" w:rsidR="00B15EB2" w:rsidRPr="00B15EB2" w:rsidRDefault="00B15EB2" w:rsidP="00B15EB2">
            <w:pPr>
              <w:jc w:val="right"/>
              <w:rPr>
                <w:color w:val="000000"/>
                <w:sz w:val="22"/>
                <w:szCs w:val="22"/>
              </w:rPr>
            </w:pPr>
            <w:r w:rsidRPr="00B15EB2">
              <w:rPr>
                <w:color w:val="000000"/>
                <w:sz w:val="22"/>
                <w:szCs w:val="22"/>
              </w:rPr>
              <w:t>0.585</w:t>
            </w:r>
          </w:p>
        </w:tc>
        <w:tc>
          <w:tcPr>
            <w:tcW w:w="1109" w:type="dxa"/>
            <w:shd w:val="clear" w:color="auto" w:fill="auto"/>
            <w:noWrap/>
            <w:vAlign w:val="bottom"/>
            <w:hideMark/>
          </w:tcPr>
          <w:p w14:paraId="7CC80CBF" w14:textId="77777777" w:rsidR="00B15EB2" w:rsidRPr="00B15EB2" w:rsidRDefault="00B15EB2" w:rsidP="00B15EB2">
            <w:pPr>
              <w:jc w:val="right"/>
              <w:rPr>
                <w:color w:val="000000"/>
                <w:sz w:val="22"/>
                <w:szCs w:val="22"/>
              </w:rPr>
            </w:pPr>
            <w:r w:rsidRPr="00B15EB2">
              <w:rPr>
                <w:color w:val="000000"/>
                <w:sz w:val="22"/>
                <w:szCs w:val="22"/>
              </w:rPr>
              <w:t>0.008</w:t>
            </w:r>
          </w:p>
        </w:tc>
      </w:tr>
      <w:tr w:rsidR="00140233" w:rsidRPr="00B15EB2" w14:paraId="6BC0166C" w14:textId="77777777" w:rsidTr="00140233">
        <w:trPr>
          <w:trHeight w:val="320"/>
        </w:trPr>
        <w:tc>
          <w:tcPr>
            <w:tcW w:w="1525" w:type="dxa"/>
            <w:shd w:val="clear" w:color="auto" w:fill="auto"/>
            <w:noWrap/>
            <w:vAlign w:val="bottom"/>
            <w:hideMark/>
          </w:tcPr>
          <w:p w14:paraId="43009617" w14:textId="77777777" w:rsidR="00B15EB2" w:rsidRPr="00B15EB2" w:rsidRDefault="00B15EB2" w:rsidP="00B15EB2">
            <w:pPr>
              <w:rPr>
                <w:color w:val="000000"/>
                <w:sz w:val="22"/>
                <w:szCs w:val="22"/>
              </w:rPr>
            </w:pPr>
            <w:r w:rsidRPr="00B15EB2">
              <w:rPr>
                <w:color w:val="000000"/>
                <w:sz w:val="22"/>
                <w:szCs w:val="22"/>
              </w:rPr>
              <w:t>erlotinib</w:t>
            </w:r>
          </w:p>
        </w:tc>
        <w:tc>
          <w:tcPr>
            <w:tcW w:w="1756" w:type="dxa"/>
            <w:shd w:val="clear" w:color="auto" w:fill="auto"/>
            <w:noWrap/>
            <w:vAlign w:val="bottom"/>
            <w:hideMark/>
          </w:tcPr>
          <w:p w14:paraId="088ACCD2" w14:textId="77777777" w:rsidR="00B15EB2" w:rsidRPr="00B15EB2" w:rsidRDefault="00B15EB2" w:rsidP="00B15EB2">
            <w:pPr>
              <w:rPr>
                <w:color w:val="000000"/>
                <w:sz w:val="22"/>
                <w:szCs w:val="22"/>
              </w:rPr>
            </w:pPr>
            <w:r w:rsidRPr="00B15EB2">
              <w:rPr>
                <w:color w:val="000000"/>
                <w:sz w:val="22"/>
                <w:szCs w:val="22"/>
              </w:rPr>
              <w:t>sorafenib</w:t>
            </w:r>
          </w:p>
        </w:tc>
        <w:tc>
          <w:tcPr>
            <w:tcW w:w="1756" w:type="dxa"/>
            <w:shd w:val="clear" w:color="auto" w:fill="auto"/>
            <w:noWrap/>
            <w:vAlign w:val="bottom"/>
            <w:hideMark/>
          </w:tcPr>
          <w:p w14:paraId="4FE04D4F" w14:textId="77777777" w:rsidR="00B15EB2" w:rsidRPr="00B15EB2" w:rsidRDefault="00B15EB2" w:rsidP="00B15EB2">
            <w:pPr>
              <w:rPr>
                <w:color w:val="000000"/>
                <w:sz w:val="22"/>
                <w:szCs w:val="22"/>
              </w:rPr>
            </w:pPr>
            <w:r w:rsidRPr="00B15EB2">
              <w:rPr>
                <w:color w:val="000000"/>
                <w:sz w:val="22"/>
                <w:szCs w:val="22"/>
              </w:rPr>
              <w:t>neuropathy</w:t>
            </w:r>
          </w:p>
        </w:tc>
        <w:tc>
          <w:tcPr>
            <w:tcW w:w="1978" w:type="dxa"/>
            <w:shd w:val="clear" w:color="auto" w:fill="auto"/>
            <w:noWrap/>
            <w:vAlign w:val="bottom"/>
            <w:hideMark/>
          </w:tcPr>
          <w:p w14:paraId="6B02B24D" w14:textId="77777777" w:rsidR="00B15EB2" w:rsidRPr="00B15EB2" w:rsidRDefault="00B15EB2" w:rsidP="00B15EB2">
            <w:pPr>
              <w:rPr>
                <w:color w:val="000000"/>
                <w:sz w:val="22"/>
                <w:szCs w:val="22"/>
              </w:rPr>
            </w:pPr>
            <w:r w:rsidRPr="00B15EB2">
              <w:rPr>
                <w:color w:val="000000"/>
                <w:sz w:val="22"/>
                <w:szCs w:val="22"/>
              </w:rPr>
              <w:t xml:space="preserve">optic </w:t>
            </w:r>
            <w:proofErr w:type="spellStart"/>
            <w:r w:rsidRPr="00B15EB2">
              <w:rPr>
                <w:color w:val="000000"/>
                <w:sz w:val="22"/>
                <w:szCs w:val="22"/>
              </w:rPr>
              <w:t>ischaemic</w:t>
            </w:r>
            <w:proofErr w:type="spellEnd"/>
            <w:r w:rsidRPr="00B15EB2">
              <w:rPr>
                <w:color w:val="000000"/>
                <w:sz w:val="22"/>
                <w:szCs w:val="22"/>
              </w:rPr>
              <w:t xml:space="preserve"> neuropathy</w:t>
            </w:r>
          </w:p>
        </w:tc>
        <w:tc>
          <w:tcPr>
            <w:tcW w:w="1170" w:type="dxa"/>
            <w:shd w:val="clear" w:color="auto" w:fill="auto"/>
            <w:noWrap/>
            <w:vAlign w:val="bottom"/>
            <w:hideMark/>
          </w:tcPr>
          <w:p w14:paraId="617F35AC"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683AF181" w14:textId="77777777" w:rsidR="00B15EB2" w:rsidRPr="00B15EB2" w:rsidRDefault="00B15EB2" w:rsidP="00B15EB2">
            <w:pPr>
              <w:jc w:val="right"/>
              <w:rPr>
                <w:color w:val="000000"/>
                <w:sz w:val="22"/>
                <w:szCs w:val="22"/>
              </w:rPr>
            </w:pPr>
            <w:r w:rsidRPr="00B15EB2">
              <w:rPr>
                <w:color w:val="000000"/>
                <w:sz w:val="22"/>
                <w:szCs w:val="22"/>
              </w:rPr>
              <w:t>1.413</w:t>
            </w:r>
          </w:p>
        </w:tc>
        <w:tc>
          <w:tcPr>
            <w:tcW w:w="1109" w:type="dxa"/>
            <w:shd w:val="clear" w:color="auto" w:fill="auto"/>
            <w:noWrap/>
            <w:vAlign w:val="bottom"/>
            <w:hideMark/>
          </w:tcPr>
          <w:p w14:paraId="384FE2E4" w14:textId="77777777" w:rsidR="00B15EB2" w:rsidRPr="00B15EB2" w:rsidRDefault="00B15EB2" w:rsidP="00B15EB2">
            <w:pPr>
              <w:jc w:val="right"/>
              <w:rPr>
                <w:color w:val="000000"/>
                <w:sz w:val="22"/>
                <w:szCs w:val="22"/>
              </w:rPr>
            </w:pPr>
            <w:r w:rsidRPr="00B15EB2">
              <w:rPr>
                <w:color w:val="000000"/>
                <w:sz w:val="22"/>
                <w:szCs w:val="22"/>
              </w:rPr>
              <w:t>0.004</w:t>
            </w:r>
          </w:p>
        </w:tc>
      </w:tr>
      <w:tr w:rsidR="00140233" w:rsidRPr="00B15EB2" w14:paraId="32469835" w14:textId="77777777" w:rsidTr="00140233">
        <w:trPr>
          <w:trHeight w:val="320"/>
        </w:trPr>
        <w:tc>
          <w:tcPr>
            <w:tcW w:w="1525" w:type="dxa"/>
            <w:shd w:val="clear" w:color="auto" w:fill="auto"/>
            <w:noWrap/>
            <w:vAlign w:val="bottom"/>
            <w:hideMark/>
          </w:tcPr>
          <w:p w14:paraId="43292605" w14:textId="77777777" w:rsidR="00B15EB2" w:rsidRPr="00B15EB2" w:rsidRDefault="00B15EB2" w:rsidP="00B15EB2">
            <w:pPr>
              <w:rPr>
                <w:color w:val="000000"/>
                <w:sz w:val="22"/>
                <w:szCs w:val="22"/>
              </w:rPr>
            </w:pPr>
            <w:r w:rsidRPr="00B15EB2">
              <w:rPr>
                <w:color w:val="000000"/>
                <w:sz w:val="22"/>
                <w:szCs w:val="22"/>
              </w:rPr>
              <w:t>erlotinib</w:t>
            </w:r>
          </w:p>
        </w:tc>
        <w:tc>
          <w:tcPr>
            <w:tcW w:w="1756" w:type="dxa"/>
            <w:shd w:val="clear" w:color="auto" w:fill="auto"/>
            <w:noWrap/>
            <w:vAlign w:val="bottom"/>
            <w:hideMark/>
          </w:tcPr>
          <w:p w14:paraId="1CA4602A" w14:textId="77777777" w:rsidR="00B15EB2" w:rsidRPr="00B15EB2" w:rsidRDefault="00B15EB2" w:rsidP="00B15EB2">
            <w:pPr>
              <w:rPr>
                <w:color w:val="000000"/>
                <w:sz w:val="22"/>
                <w:szCs w:val="22"/>
              </w:rPr>
            </w:pPr>
            <w:r w:rsidRPr="00B15EB2">
              <w:rPr>
                <w:color w:val="000000"/>
                <w:sz w:val="22"/>
                <w:szCs w:val="22"/>
              </w:rPr>
              <w:t>sorafenib</w:t>
            </w:r>
          </w:p>
        </w:tc>
        <w:tc>
          <w:tcPr>
            <w:tcW w:w="1756" w:type="dxa"/>
            <w:shd w:val="clear" w:color="auto" w:fill="auto"/>
            <w:noWrap/>
            <w:vAlign w:val="bottom"/>
            <w:hideMark/>
          </w:tcPr>
          <w:p w14:paraId="6909F6A2" w14:textId="77777777" w:rsidR="00B15EB2" w:rsidRPr="00B15EB2" w:rsidRDefault="00B15EB2" w:rsidP="00B15EB2">
            <w:pPr>
              <w:rPr>
                <w:color w:val="000000"/>
                <w:sz w:val="22"/>
                <w:szCs w:val="22"/>
              </w:rPr>
            </w:pPr>
            <w:r w:rsidRPr="00B15EB2">
              <w:rPr>
                <w:color w:val="000000"/>
                <w:sz w:val="22"/>
                <w:szCs w:val="22"/>
              </w:rPr>
              <w:t>neuropathy</w:t>
            </w:r>
          </w:p>
        </w:tc>
        <w:tc>
          <w:tcPr>
            <w:tcW w:w="1978" w:type="dxa"/>
            <w:shd w:val="clear" w:color="auto" w:fill="auto"/>
            <w:noWrap/>
            <w:vAlign w:val="bottom"/>
            <w:hideMark/>
          </w:tcPr>
          <w:p w14:paraId="3E479AB7" w14:textId="77777777" w:rsidR="00B15EB2" w:rsidRPr="00B15EB2" w:rsidRDefault="00B15EB2" w:rsidP="00B15EB2">
            <w:pPr>
              <w:rPr>
                <w:color w:val="000000"/>
                <w:sz w:val="22"/>
                <w:szCs w:val="22"/>
              </w:rPr>
            </w:pPr>
            <w:r w:rsidRPr="00B15EB2">
              <w:rPr>
                <w:color w:val="000000"/>
                <w:sz w:val="22"/>
                <w:szCs w:val="22"/>
              </w:rPr>
              <w:t>polyneuropathy</w:t>
            </w:r>
          </w:p>
        </w:tc>
        <w:tc>
          <w:tcPr>
            <w:tcW w:w="1170" w:type="dxa"/>
            <w:shd w:val="clear" w:color="auto" w:fill="auto"/>
            <w:noWrap/>
            <w:vAlign w:val="bottom"/>
            <w:hideMark/>
          </w:tcPr>
          <w:p w14:paraId="5C072D9A" w14:textId="77777777" w:rsidR="00B15EB2" w:rsidRPr="00B15EB2" w:rsidRDefault="00B15EB2" w:rsidP="00B15EB2">
            <w:pPr>
              <w:jc w:val="right"/>
              <w:rPr>
                <w:color w:val="000000"/>
                <w:sz w:val="22"/>
                <w:szCs w:val="22"/>
              </w:rPr>
            </w:pPr>
            <w:r w:rsidRPr="00B15EB2">
              <w:rPr>
                <w:color w:val="000000"/>
                <w:sz w:val="22"/>
                <w:szCs w:val="22"/>
              </w:rPr>
              <w:t>2.500</w:t>
            </w:r>
          </w:p>
        </w:tc>
        <w:tc>
          <w:tcPr>
            <w:tcW w:w="990" w:type="dxa"/>
            <w:shd w:val="clear" w:color="auto" w:fill="auto"/>
            <w:noWrap/>
            <w:vAlign w:val="bottom"/>
            <w:hideMark/>
          </w:tcPr>
          <w:p w14:paraId="1A6D65F5" w14:textId="77777777" w:rsidR="00B15EB2" w:rsidRPr="00B15EB2" w:rsidRDefault="00B15EB2" w:rsidP="00B15EB2">
            <w:pPr>
              <w:jc w:val="right"/>
              <w:rPr>
                <w:color w:val="000000"/>
                <w:sz w:val="22"/>
                <w:szCs w:val="22"/>
              </w:rPr>
            </w:pPr>
            <w:r w:rsidRPr="00B15EB2">
              <w:rPr>
                <w:color w:val="000000"/>
                <w:sz w:val="22"/>
                <w:szCs w:val="22"/>
              </w:rPr>
              <w:t>1.116</w:t>
            </w:r>
          </w:p>
        </w:tc>
        <w:tc>
          <w:tcPr>
            <w:tcW w:w="1109" w:type="dxa"/>
            <w:shd w:val="clear" w:color="auto" w:fill="auto"/>
            <w:noWrap/>
            <w:vAlign w:val="bottom"/>
            <w:hideMark/>
          </w:tcPr>
          <w:p w14:paraId="71ED28E4" w14:textId="77777777" w:rsidR="00B15EB2" w:rsidRPr="00B15EB2" w:rsidRDefault="00B15EB2" w:rsidP="00B15EB2">
            <w:pPr>
              <w:jc w:val="right"/>
              <w:rPr>
                <w:color w:val="000000"/>
                <w:sz w:val="22"/>
                <w:szCs w:val="22"/>
              </w:rPr>
            </w:pPr>
            <w:r w:rsidRPr="00B15EB2">
              <w:rPr>
                <w:color w:val="000000"/>
                <w:sz w:val="22"/>
                <w:szCs w:val="22"/>
              </w:rPr>
              <w:t>0.004</w:t>
            </w:r>
          </w:p>
        </w:tc>
      </w:tr>
      <w:tr w:rsidR="00140233" w:rsidRPr="00B15EB2" w14:paraId="243639F9" w14:textId="77777777" w:rsidTr="00140233">
        <w:trPr>
          <w:trHeight w:val="320"/>
        </w:trPr>
        <w:tc>
          <w:tcPr>
            <w:tcW w:w="1525" w:type="dxa"/>
            <w:shd w:val="clear" w:color="auto" w:fill="auto"/>
            <w:noWrap/>
            <w:vAlign w:val="bottom"/>
            <w:hideMark/>
          </w:tcPr>
          <w:p w14:paraId="5949F9F3"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0606D12C" w14:textId="77777777" w:rsidR="00B15EB2" w:rsidRPr="00B15EB2" w:rsidRDefault="00B15EB2" w:rsidP="00B15EB2">
            <w:pPr>
              <w:rPr>
                <w:color w:val="000000"/>
                <w:sz w:val="22"/>
                <w:szCs w:val="22"/>
              </w:rPr>
            </w:pPr>
            <w:r w:rsidRPr="00B15EB2">
              <w:rPr>
                <w:color w:val="000000"/>
                <w:sz w:val="22"/>
                <w:szCs w:val="22"/>
              </w:rPr>
              <w:t>caffeine</w:t>
            </w:r>
          </w:p>
        </w:tc>
        <w:tc>
          <w:tcPr>
            <w:tcW w:w="1756" w:type="dxa"/>
            <w:shd w:val="clear" w:color="auto" w:fill="auto"/>
            <w:noWrap/>
            <w:vAlign w:val="bottom"/>
            <w:hideMark/>
          </w:tcPr>
          <w:p w14:paraId="4E933C0E"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0173D256"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5358DA46" w14:textId="77777777" w:rsidR="00B15EB2" w:rsidRPr="00B15EB2" w:rsidRDefault="00B15EB2" w:rsidP="00B15EB2">
            <w:pPr>
              <w:jc w:val="right"/>
              <w:rPr>
                <w:color w:val="000000"/>
                <w:sz w:val="22"/>
                <w:szCs w:val="22"/>
              </w:rPr>
            </w:pPr>
            <w:r w:rsidRPr="00B15EB2">
              <w:rPr>
                <w:color w:val="000000"/>
                <w:sz w:val="22"/>
                <w:szCs w:val="22"/>
              </w:rPr>
              <w:t>13.684</w:t>
            </w:r>
          </w:p>
        </w:tc>
        <w:tc>
          <w:tcPr>
            <w:tcW w:w="990" w:type="dxa"/>
            <w:shd w:val="clear" w:color="auto" w:fill="auto"/>
            <w:noWrap/>
            <w:vAlign w:val="bottom"/>
            <w:hideMark/>
          </w:tcPr>
          <w:p w14:paraId="12BA8FA4" w14:textId="77777777" w:rsidR="00B15EB2" w:rsidRPr="00B15EB2" w:rsidRDefault="00B15EB2" w:rsidP="00B15EB2">
            <w:pPr>
              <w:jc w:val="right"/>
              <w:rPr>
                <w:color w:val="000000"/>
                <w:sz w:val="22"/>
                <w:szCs w:val="22"/>
              </w:rPr>
            </w:pPr>
            <w:r w:rsidRPr="00B15EB2">
              <w:rPr>
                <w:color w:val="000000"/>
                <w:sz w:val="22"/>
                <w:szCs w:val="22"/>
              </w:rPr>
              <w:t>0.300</w:t>
            </w:r>
          </w:p>
        </w:tc>
        <w:tc>
          <w:tcPr>
            <w:tcW w:w="1109" w:type="dxa"/>
            <w:shd w:val="clear" w:color="auto" w:fill="auto"/>
            <w:noWrap/>
            <w:vAlign w:val="bottom"/>
            <w:hideMark/>
          </w:tcPr>
          <w:p w14:paraId="1A254E36" w14:textId="77777777" w:rsidR="00B15EB2" w:rsidRPr="00B15EB2" w:rsidRDefault="00B15EB2" w:rsidP="00B15EB2">
            <w:pPr>
              <w:jc w:val="right"/>
              <w:rPr>
                <w:color w:val="000000"/>
                <w:sz w:val="22"/>
                <w:szCs w:val="22"/>
              </w:rPr>
            </w:pPr>
            <w:r w:rsidRPr="00B15EB2">
              <w:rPr>
                <w:color w:val="000000"/>
                <w:sz w:val="22"/>
                <w:szCs w:val="22"/>
              </w:rPr>
              <w:t>0.025</w:t>
            </w:r>
          </w:p>
        </w:tc>
      </w:tr>
      <w:tr w:rsidR="00140233" w:rsidRPr="00B15EB2" w14:paraId="0E8B3FBA" w14:textId="77777777" w:rsidTr="00140233">
        <w:trPr>
          <w:trHeight w:val="320"/>
        </w:trPr>
        <w:tc>
          <w:tcPr>
            <w:tcW w:w="1525" w:type="dxa"/>
            <w:shd w:val="clear" w:color="auto" w:fill="auto"/>
            <w:noWrap/>
            <w:vAlign w:val="bottom"/>
            <w:hideMark/>
          </w:tcPr>
          <w:p w14:paraId="4F5ABC74"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66FC946A" w14:textId="77777777" w:rsidR="00B15EB2" w:rsidRPr="00B15EB2" w:rsidRDefault="00B15EB2" w:rsidP="00B15EB2">
            <w:pPr>
              <w:rPr>
                <w:color w:val="000000"/>
                <w:sz w:val="22"/>
                <w:szCs w:val="22"/>
              </w:rPr>
            </w:pPr>
            <w:r w:rsidRPr="00B15EB2">
              <w:rPr>
                <w:color w:val="000000"/>
                <w:sz w:val="22"/>
                <w:szCs w:val="22"/>
              </w:rPr>
              <w:t>caffeine</w:t>
            </w:r>
          </w:p>
        </w:tc>
        <w:tc>
          <w:tcPr>
            <w:tcW w:w="1756" w:type="dxa"/>
            <w:shd w:val="clear" w:color="auto" w:fill="auto"/>
            <w:noWrap/>
            <w:vAlign w:val="bottom"/>
            <w:hideMark/>
          </w:tcPr>
          <w:p w14:paraId="02D6A464"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7F6D49CB"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170" w:type="dxa"/>
            <w:shd w:val="clear" w:color="auto" w:fill="auto"/>
            <w:noWrap/>
            <w:vAlign w:val="bottom"/>
            <w:hideMark/>
          </w:tcPr>
          <w:p w14:paraId="1EB4FD2B" w14:textId="77777777" w:rsidR="00B15EB2" w:rsidRPr="00B15EB2" w:rsidRDefault="00B15EB2" w:rsidP="00B15EB2">
            <w:pPr>
              <w:jc w:val="right"/>
              <w:rPr>
                <w:color w:val="000000"/>
                <w:sz w:val="22"/>
                <w:szCs w:val="22"/>
              </w:rPr>
            </w:pPr>
            <w:r w:rsidRPr="00B15EB2">
              <w:rPr>
                <w:color w:val="000000"/>
                <w:sz w:val="22"/>
                <w:szCs w:val="22"/>
              </w:rPr>
              <w:t>25.000</w:t>
            </w:r>
          </w:p>
        </w:tc>
        <w:tc>
          <w:tcPr>
            <w:tcW w:w="990" w:type="dxa"/>
            <w:shd w:val="clear" w:color="auto" w:fill="auto"/>
            <w:noWrap/>
            <w:vAlign w:val="bottom"/>
            <w:hideMark/>
          </w:tcPr>
          <w:p w14:paraId="20610DF3" w14:textId="77777777" w:rsidR="00B15EB2" w:rsidRPr="00B15EB2" w:rsidRDefault="00B15EB2" w:rsidP="00B15EB2">
            <w:pPr>
              <w:jc w:val="right"/>
              <w:rPr>
                <w:color w:val="000000"/>
                <w:sz w:val="22"/>
                <w:szCs w:val="22"/>
              </w:rPr>
            </w:pPr>
            <w:r w:rsidRPr="00B15EB2">
              <w:rPr>
                <w:color w:val="000000"/>
                <w:sz w:val="22"/>
                <w:szCs w:val="22"/>
              </w:rPr>
              <w:t>0.836</w:t>
            </w:r>
          </w:p>
        </w:tc>
        <w:tc>
          <w:tcPr>
            <w:tcW w:w="1109" w:type="dxa"/>
            <w:shd w:val="clear" w:color="auto" w:fill="auto"/>
            <w:noWrap/>
            <w:vAlign w:val="bottom"/>
            <w:hideMark/>
          </w:tcPr>
          <w:p w14:paraId="4660E703" w14:textId="77777777" w:rsidR="00B15EB2" w:rsidRPr="00B15EB2" w:rsidRDefault="00B15EB2" w:rsidP="00B15EB2">
            <w:pPr>
              <w:jc w:val="right"/>
              <w:rPr>
                <w:color w:val="000000"/>
                <w:sz w:val="22"/>
                <w:szCs w:val="22"/>
              </w:rPr>
            </w:pPr>
            <w:r w:rsidRPr="00B15EB2">
              <w:rPr>
                <w:color w:val="000000"/>
                <w:sz w:val="22"/>
                <w:szCs w:val="22"/>
              </w:rPr>
              <w:t>0.005</w:t>
            </w:r>
          </w:p>
        </w:tc>
      </w:tr>
      <w:tr w:rsidR="00140233" w:rsidRPr="00B15EB2" w14:paraId="25DAB61E" w14:textId="77777777" w:rsidTr="00140233">
        <w:trPr>
          <w:trHeight w:val="320"/>
        </w:trPr>
        <w:tc>
          <w:tcPr>
            <w:tcW w:w="1525" w:type="dxa"/>
            <w:shd w:val="clear" w:color="auto" w:fill="auto"/>
            <w:noWrap/>
            <w:vAlign w:val="bottom"/>
            <w:hideMark/>
          </w:tcPr>
          <w:p w14:paraId="0F1869B0"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369B315F" w14:textId="77777777" w:rsidR="00B15EB2" w:rsidRPr="00B15EB2" w:rsidRDefault="00B15EB2" w:rsidP="00B15EB2">
            <w:pPr>
              <w:rPr>
                <w:color w:val="000000"/>
                <w:sz w:val="22"/>
                <w:szCs w:val="22"/>
              </w:rPr>
            </w:pPr>
            <w:r w:rsidRPr="00B15EB2">
              <w:rPr>
                <w:color w:val="000000"/>
                <w:sz w:val="22"/>
                <w:szCs w:val="22"/>
              </w:rPr>
              <w:t>nortriptyline</w:t>
            </w:r>
          </w:p>
        </w:tc>
        <w:tc>
          <w:tcPr>
            <w:tcW w:w="1756" w:type="dxa"/>
            <w:shd w:val="clear" w:color="auto" w:fill="auto"/>
            <w:noWrap/>
            <w:vAlign w:val="bottom"/>
            <w:hideMark/>
          </w:tcPr>
          <w:p w14:paraId="7AC1D855"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79953860"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6CA0B2AF"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6BF3CE7F" w14:textId="77777777" w:rsidR="00B15EB2" w:rsidRPr="00B15EB2" w:rsidRDefault="00B15EB2" w:rsidP="00B15EB2">
            <w:pPr>
              <w:jc w:val="right"/>
              <w:rPr>
                <w:color w:val="000000"/>
                <w:sz w:val="22"/>
                <w:szCs w:val="22"/>
              </w:rPr>
            </w:pPr>
            <w:r w:rsidRPr="00B15EB2">
              <w:rPr>
                <w:color w:val="000000"/>
                <w:sz w:val="22"/>
                <w:szCs w:val="22"/>
              </w:rPr>
              <w:t>1.398</w:t>
            </w:r>
          </w:p>
        </w:tc>
        <w:tc>
          <w:tcPr>
            <w:tcW w:w="1109" w:type="dxa"/>
            <w:shd w:val="clear" w:color="auto" w:fill="auto"/>
            <w:noWrap/>
            <w:vAlign w:val="bottom"/>
            <w:hideMark/>
          </w:tcPr>
          <w:p w14:paraId="0345BFC6" w14:textId="77777777" w:rsidR="00B15EB2" w:rsidRPr="00B15EB2" w:rsidRDefault="00B15EB2" w:rsidP="00B15EB2">
            <w:pPr>
              <w:jc w:val="right"/>
              <w:rPr>
                <w:color w:val="000000"/>
                <w:sz w:val="22"/>
                <w:szCs w:val="22"/>
              </w:rPr>
            </w:pPr>
            <w:r w:rsidRPr="00B15EB2">
              <w:rPr>
                <w:color w:val="000000"/>
                <w:sz w:val="22"/>
                <w:szCs w:val="22"/>
              </w:rPr>
              <w:t>0.042</w:t>
            </w:r>
          </w:p>
        </w:tc>
      </w:tr>
      <w:tr w:rsidR="00140233" w:rsidRPr="00B15EB2" w14:paraId="071B27FB" w14:textId="77777777" w:rsidTr="00140233">
        <w:trPr>
          <w:trHeight w:val="320"/>
        </w:trPr>
        <w:tc>
          <w:tcPr>
            <w:tcW w:w="1525" w:type="dxa"/>
            <w:shd w:val="clear" w:color="auto" w:fill="auto"/>
            <w:noWrap/>
            <w:vAlign w:val="bottom"/>
            <w:hideMark/>
          </w:tcPr>
          <w:p w14:paraId="528976AA"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7E9A3976" w14:textId="77777777" w:rsidR="00B15EB2" w:rsidRPr="00B15EB2" w:rsidRDefault="00B15EB2" w:rsidP="00B15EB2">
            <w:pPr>
              <w:rPr>
                <w:color w:val="000000"/>
                <w:sz w:val="22"/>
                <w:szCs w:val="22"/>
              </w:rPr>
            </w:pPr>
            <w:r w:rsidRPr="00B15EB2">
              <w:rPr>
                <w:color w:val="000000"/>
                <w:sz w:val="22"/>
                <w:szCs w:val="22"/>
              </w:rPr>
              <w:t>irbesartan</w:t>
            </w:r>
          </w:p>
        </w:tc>
        <w:tc>
          <w:tcPr>
            <w:tcW w:w="1756" w:type="dxa"/>
            <w:shd w:val="clear" w:color="auto" w:fill="auto"/>
            <w:noWrap/>
            <w:vAlign w:val="bottom"/>
            <w:hideMark/>
          </w:tcPr>
          <w:p w14:paraId="7D9B5EAC"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4C8BE199" w14:textId="77777777" w:rsidR="00B15EB2" w:rsidRPr="00B15EB2" w:rsidRDefault="00B15EB2" w:rsidP="00B15EB2">
            <w:pPr>
              <w:rPr>
                <w:color w:val="000000"/>
                <w:sz w:val="22"/>
                <w:szCs w:val="22"/>
              </w:rPr>
            </w:pPr>
            <w:r w:rsidRPr="00B15EB2">
              <w:rPr>
                <w:color w:val="000000"/>
                <w:sz w:val="22"/>
                <w:szCs w:val="22"/>
              </w:rPr>
              <w:t>acute myocardial infarction</w:t>
            </w:r>
          </w:p>
        </w:tc>
        <w:tc>
          <w:tcPr>
            <w:tcW w:w="1170" w:type="dxa"/>
            <w:shd w:val="clear" w:color="auto" w:fill="auto"/>
            <w:noWrap/>
            <w:vAlign w:val="bottom"/>
            <w:hideMark/>
          </w:tcPr>
          <w:p w14:paraId="2D5A80D3" w14:textId="77777777" w:rsidR="00B15EB2" w:rsidRPr="00B15EB2" w:rsidRDefault="00B15EB2" w:rsidP="00B15EB2">
            <w:pPr>
              <w:jc w:val="right"/>
              <w:rPr>
                <w:color w:val="000000"/>
                <w:sz w:val="22"/>
                <w:szCs w:val="22"/>
              </w:rPr>
            </w:pPr>
            <w:r w:rsidRPr="00B15EB2">
              <w:rPr>
                <w:color w:val="000000"/>
                <w:sz w:val="22"/>
                <w:szCs w:val="22"/>
              </w:rPr>
              <w:t>8.333</w:t>
            </w:r>
          </w:p>
        </w:tc>
        <w:tc>
          <w:tcPr>
            <w:tcW w:w="990" w:type="dxa"/>
            <w:shd w:val="clear" w:color="auto" w:fill="auto"/>
            <w:noWrap/>
            <w:vAlign w:val="bottom"/>
            <w:hideMark/>
          </w:tcPr>
          <w:p w14:paraId="040CFB1E" w14:textId="77777777" w:rsidR="00B15EB2" w:rsidRPr="00B15EB2" w:rsidRDefault="00B15EB2" w:rsidP="00B15EB2">
            <w:pPr>
              <w:jc w:val="right"/>
              <w:rPr>
                <w:color w:val="000000"/>
                <w:sz w:val="22"/>
                <w:szCs w:val="22"/>
              </w:rPr>
            </w:pPr>
            <w:r w:rsidRPr="00B15EB2">
              <w:rPr>
                <w:color w:val="000000"/>
                <w:sz w:val="22"/>
                <w:szCs w:val="22"/>
              </w:rPr>
              <w:t>0.602</w:t>
            </w:r>
          </w:p>
        </w:tc>
        <w:tc>
          <w:tcPr>
            <w:tcW w:w="1109" w:type="dxa"/>
            <w:shd w:val="clear" w:color="auto" w:fill="auto"/>
            <w:noWrap/>
            <w:vAlign w:val="bottom"/>
            <w:hideMark/>
          </w:tcPr>
          <w:p w14:paraId="010A66EC" w14:textId="77777777" w:rsidR="00B15EB2" w:rsidRPr="00B15EB2" w:rsidRDefault="00B15EB2" w:rsidP="00B15EB2">
            <w:pPr>
              <w:jc w:val="right"/>
              <w:rPr>
                <w:color w:val="000000"/>
                <w:sz w:val="22"/>
                <w:szCs w:val="22"/>
              </w:rPr>
            </w:pPr>
            <w:r w:rsidRPr="00B15EB2">
              <w:rPr>
                <w:color w:val="000000"/>
                <w:sz w:val="22"/>
                <w:szCs w:val="22"/>
              </w:rPr>
              <w:t>0.017</w:t>
            </w:r>
          </w:p>
        </w:tc>
      </w:tr>
      <w:tr w:rsidR="00140233" w:rsidRPr="00B15EB2" w14:paraId="7AB46230" w14:textId="77777777" w:rsidTr="00140233">
        <w:trPr>
          <w:trHeight w:val="320"/>
        </w:trPr>
        <w:tc>
          <w:tcPr>
            <w:tcW w:w="1525" w:type="dxa"/>
            <w:shd w:val="clear" w:color="auto" w:fill="auto"/>
            <w:noWrap/>
            <w:vAlign w:val="bottom"/>
            <w:hideMark/>
          </w:tcPr>
          <w:p w14:paraId="37D97D29" w14:textId="77777777" w:rsidR="00B15EB2" w:rsidRPr="00B15EB2" w:rsidRDefault="00B15EB2" w:rsidP="00B15EB2">
            <w:pPr>
              <w:rPr>
                <w:color w:val="000000"/>
                <w:sz w:val="22"/>
                <w:szCs w:val="22"/>
              </w:rPr>
            </w:pPr>
            <w:r w:rsidRPr="00B15EB2">
              <w:rPr>
                <w:color w:val="000000"/>
                <w:sz w:val="22"/>
                <w:szCs w:val="22"/>
              </w:rPr>
              <w:t xml:space="preserve">dabigatran </w:t>
            </w:r>
            <w:proofErr w:type="spellStart"/>
            <w:r w:rsidRPr="00B15EB2">
              <w:rPr>
                <w:color w:val="000000"/>
                <w:sz w:val="22"/>
                <w:szCs w:val="22"/>
              </w:rPr>
              <w:t>etexilate</w:t>
            </w:r>
            <w:proofErr w:type="spellEnd"/>
          </w:p>
        </w:tc>
        <w:tc>
          <w:tcPr>
            <w:tcW w:w="1756" w:type="dxa"/>
            <w:shd w:val="clear" w:color="auto" w:fill="auto"/>
            <w:noWrap/>
            <w:vAlign w:val="bottom"/>
            <w:hideMark/>
          </w:tcPr>
          <w:p w14:paraId="2DA35CFC" w14:textId="77777777" w:rsidR="00B15EB2" w:rsidRPr="00B15EB2" w:rsidRDefault="00B15EB2" w:rsidP="00B15EB2">
            <w:pPr>
              <w:rPr>
                <w:color w:val="000000"/>
                <w:sz w:val="22"/>
                <w:szCs w:val="22"/>
              </w:rPr>
            </w:pPr>
            <w:r w:rsidRPr="00B15EB2">
              <w:rPr>
                <w:color w:val="000000"/>
                <w:sz w:val="22"/>
                <w:szCs w:val="22"/>
              </w:rPr>
              <w:t>irbesartan</w:t>
            </w:r>
          </w:p>
        </w:tc>
        <w:tc>
          <w:tcPr>
            <w:tcW w:w="1756" w:type="dxa"/>
            <w:shd w:val="clear" w:color="auto" w:fill="auto"/>
            <w:noWrap/>
            <w:vAlign w:val="bottom"/>
            <w:hideMark/>
          </w:tcPr>
          <w:p w14:paraId="6F32EB7D" w14:textId="77777777" w:rsidR="00B15EB2" w:rsidRPr="00B15EB2" w:rsidRDefault="00B15EB2" w:rsidP="00B15EB2">
            <w:pPr>
              <w:rPr>
                <w:color w:val="000000"/>
                <w:sz w:val="22"/>
                <w:szCs w:val="22"/>
              </w:rPr>
            </w:pPr>
            <w:r w:rsidRPr="00B15EB2">
              <w:rPr>
                <w:color w:val="000000"/>
                <w:sz w:val="22"/>
                <w:szCs w:val="22"/>
              </w:rPr>
              <w:t>myocardial infarction</w:t>
            </w:r>
          </w:p>
        </w:tc>
        <w:tc>
          <w:tcPr>
            <w:tcW w:w="1978" w:type="dxa"/>
            <w:shd w:val="clear" w:color="auto" w:fill="auto"/>
            <w:noWrap/>
            <w:vAlign w:val="bottom"/>
            <w:hideMark/>
          </w:tcPr>
          <w:p w14:paraId="0F81003E" w14:textId="77777777" w:rsidR="00B15EB2" w:rsidRPr="00B15EB2" w:rsidRDefault="00B15EB2" w:rsidP="00B15EB2">
            <w:pPr>
              <w:rPr>
                <w:color w:val="000000"/>
                <w:sz w:val="22"/>
                <w:szCs w:val="22"/>
              </w:rPr>
            </w:pPr>
            <w:r w:rsidRPr="00B15EB2">
              <w:rPr>
                <w:color w:val="000000"/>
                <w:sz w:val="22"/>
                <w:szCs w:val="22"/>
              </w:rPr>
              <w:t>myocardial infarction</w:t>
            </w:r>
          </w:p>
        </w:tc>
        <w:tc>
          <w:tcPr>
            <w:tcW w:w="1170" w:type="dxa"/>
            <w:shd w:val="clear" w:color="auto" w:fill="auto"/>
            <w:noWrap/>
            <w:vAlign w:val="bottom"/>
            <w:hideMark/>
          </w:tcPr>
          <w:p w14:paraId="62F2F84E" w14:textId="77777777" w:rsidR="00B15EB2" w:rsidRPr="00B15EB2" w:rsidRDefault="00B15EB2" w:rsidP="00B15EB2">
            <w:pPr>
              <w:jc w:val="right"/>
              <w:rPr>
                <w:color w:val="000000"/>
                <w:sz w:val="22"/>
                <w:szCs w:val="22"/>
              </w:rPr>
            </w:pPr>
            <w:r w:rsidRPr="00B15EB2">
              <w:rPr>
                <w:color w:val="000000"/>
                <w:sz w:val="22"/>
                <w:szCs w:val="22"/>
              </w:rPr>
              <w:t>1.500</w:t>
            </w:r>
          </w:p>
        </w:tc>
        <w:tc>
          <w:tcPr>
            <w:tcW w:w="990" w:type="dxa"/>
            <w:shd w:val="clear" w:color="auto" w:fill="auto"/>
            <w:noWrap/>
            <w:vAlign w:val="bottom"/>
            <w:hideMark/>
          </w:tcPr>
          <w:p w14:paraId="1E2CA181" w14:textId="77777777" w:rsidR="00B15EB2" w:rsidRPr="00B15EB2" w:rsidRDefault="00B15EB2" w:rsidP="00B15EB2">
            <w:pPr>
              <w:jc w:val="right"/>
              <w:rPr>
                <w:color w:val="000000"/>
                <w:sz w:val="22"/>
                <w:szCs w:val="22"/>
              </w:rPr>
            </w:pPr>
            <w:r w:rsidRPr="00B15EB2">
              <w:rPr>
                <w:color w:val="000000"/>
                <w:sz w:val="22"/>
                <w:szCs w:val="22"/>
              </w:rPr>
              <w:t>0.352</w:t>
            </w:r>
          </w:p>
        </w:tc>
        <w:tc>
          <w:tcPr>
            <w:tcW w:w="1109" w:type="dxa"/>
            <w:shd w:val="clear" w:color="auto" w:fill="auto"/>
            <w:noWrap/>
            <w:vAlign w:val="bottom"/>
            <w:hideMark/>
          </w:tcPr>
          <w:p w14:paraId="313C8B2F" w14:textId="77777777" w:rsidR="00B15EB2" w:rsidRPr="00B15EB2" w:rsidRDefault="00B15EB2" w:rsidP="00B15EB2">
            <w:pPr>
              <w:jc w:val="right"/>
              <w:rPr>
                <w:color w:val="000000"/>
                <w:sz w:val="22"/>
                <w:szCs w:val="22"/>
              </w:rPr>
            </w:pPr>
            <w:r w:rsidRPr="00B15EB2">
              <w:rPr>
                <w:color w:val="000000"/>
                <w:sz w:val="22"/>
                <w:szCs w:val="22"/>
              </w:rPr>
              <w:t>0.031</w:t>
            </w:r>
          </w:p>
        </w:tc>
      </w:tr>
      <w:tr w:rsidR="00140233" w:rsidRPr="00B15EB2" w14:paraId="7347684C" w14:textId="77777777" w:rsidTr="00140233">
        <w:trPr>
          <w:trHeight w:val="320"/>
        </w:trPr>
        <w:tc>
          <w:tcPr>
            <w:tcW w:w="1525" w:type="dxa"/>
            <w:shd w:val="clear" w:color="auto" w:fill="auto"/>
            <w:noWrap/>
            <w:vAlign w:val="bottom"/>
            <w:hideMark/>
          </w:tcPr>
          <w:p w14:paraId="7527BCA7"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107D3E31" w14:textId="77777777" w:rsidR="00B15EB2" w:rsidRPr="00B15EB2" w:rsidRDefault="00B15EB2" w:rsidP="00B15EB2">
            <w:pPr>
              <w:rPr>
                <w:color w:val="000000"/>
                <w:sz w:val="22"/>
                <w:szCs w:val="22"/>
              </w:rPr>
            </w:pPr>
            <w:r w:rsidRPr="00B15EB2">
              <w:rPr>
                <w:color w:val="000000"/>
                <w:sz w:val="22"/>
                <w:szCs w:val="22"/>
              </w:rPr>
              <w:t>meloxicam</w:t>
            </w:r>
          </w:p>
        </w:tc>
        <w:tc>
          <w:tcPr>
            <w:tcW w:w="1756" w:type="dxa"/>
            <w:shd w:val="clear" w:color="auto" w:fill="auto"/>
            <w:noWrap/>
            <w:vAlign w:val="bottom"/>
            <w:hideMark/>
          </w:tcPr>
          <w:p w14:paraId="2FC7AA74"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19E2F704" w14:textId="77777777" w:rsidR="00B15EB2" w:rsidRPr="00B15EB2" w:rsidRDefault="00B15EB2" w:rsidP="00B15EB2">
            <w:pPr>
              <w:rPr>
                <w:color w:val="000000"/>
                <w:sz w:val="22"/>
                <w:szCs w:val="22"/>
              </w:rPr>
            </w:pPr>
            <w:r w:rsidRPr="00B15EB2">
              <w:rPr>
                <w:color w:val="000000"/>
                <w:sz w:val="22"/>
                <w:szCs w:val="22"/>
              </w:rPr>
              <w:t>gastric ulcer</w:t>
            </w:r>
          </w:p>
        </w:tc>
        <w:tc>
          <w:tcPr>
            <w:tcW w:w="1170" w:type="dxa"/>
            <w:shd w:val="clear" w:color="auto" w:fill="auto"/>
            <w:noWrap/>
            <w:vAlign w:val="bottom"/>
            <w:hideMark/>
          </w:tcPr>
          <w:p w14:paraId="332B03E2" w14:textId="77777777" w:rsidR="00B15EB2" w:rsidRPr="00B15EB2" w:rsidRDefault="00B15EB2" w:rsidP="00B15EB2">
            <w:pPr>
              <w:jc w:val="right"/>
              <w:rPr>
                <w:color w:val="000000"/>
                <w:sz w:val="22"/>
                <w:szCs w:val="22"/>
              </w:rPr>
            </w:pPr>
            <w:r w:rsidRPr="00B15EB2">
              <w:rPr>
                <w:color w:val="000000"/>
                <w:sz w:val="22"/>
                <w:szCs w:val="22"/>
              </w:rPr>
              <w:t>8.205</w:t>
            </w:r>
          </w:p>
        </w:tc>
        <w:tc>
          <w:tcPr>
            <w:tcW w:w="990" w:type="dxa"/>
            <w:shd w:val="clear" w:color="auto" w:fill="auto"/>
            <w:noWrap/>
            <w:vAlign w:val="bottom"/>
            <w:hideMark/>
          </w:tcPr>
          <w:p w14:paraId="1440CE1F" w14:textId="77777777" w:rsidR="00B15EB2" w:rsidRPr="00B15EB2" w:rsidRDefault="00B15EB2" w:rsidP="00B15EB2">
            <w:pPr>
              <w:jc w:val="right"/>
              <w:rPr>
                <w:color w:val="000000"/>
                <w:sz w:val="22"/>
                <w:szCs w:val="22"/>
              </w:rPr>
            </w:pPr>
            <w:r w:rsidRPr="00B15EB2">
              <w:rPr>
                <w:color w:val="000000"/>
                <w:sz w:val="22"/>
                <w:szCs w:val="22"/>
              </w:rPr>
              <w:t>0.238</w:t>
            </w:r>
          </w:p>
        </w:tc>
        <w:tc>
          <w:tcPr>
            <w:tcW w:w="1109" w:type="dxa"/>
            <w:shd w:val="clear" w:color="auto" w:fill="auto"/>
            <w:noWrap/>
            <w:vAlign w:val="bottom"/>
            <w:hideMark/>
          </w:tcPr>
          <w:p w14:paraId="153026A6" w14:textId="77777777" w:rsidR="00B15EB2" w:rsidRPr="00B15EB2" w:rsidRDefault="00B15EB2" w:rsidP="00B15EB2">
            <w:pPr>
              <w:jc w:val="right"/>
              <w:rPr>
                <w:color w:val="000000"/>
                <w:sz w:val="22"/>
                <w:szCs w:val="22"/>
              </w:rPr>
            </w:pPr>
            <w:r w:rsidRPr="00B15EB2">
              <w:rPr>
                <w:color w:val="000000"/>
                <w:sz w:val="22"/>
                <w:szCs w:val="22"/>
              </w:rPr>
              <w:t>0.013</w:t>
            </w:r>
          </w:p>
        </w:tc>
      </w:tr>
      <w:tr w:rsidR="00140233" w:rsidRPr="00B15EB2" w14:paraId="285DA446" w14:textId="77777777" w:rsidTr="00140233">
        <w:trPr>
          <w:trHeight w:val="320"/>
        </w:trPr>
        <w:tc>
          <w:tcPr>
            <w:tcW w:w="1525" w:type="dxa"/>
            <w:shd w:val="clear" w:color="auto" w:fill="auto"/>
            <w:noWrap/>
            <w:vAlign w:val="bottom"/>
            <w:hideMark/>
          </w:tcPr>
          <w:p w14:paraId="15791C14"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6236F777" w14:textId="77777777" w:rsidR="00B15EB2" w:rsidRPr="00B15EB2" w:rsidRDefault="00B15EB2" w:rsidP="00B15EB2">
            <w:pPr>
              <w:rPr>
                <w:color w:val="000000"/>
                <w:sz w:val="22"/>
                <w:szCs w:val="22"/>
              </w:rPr>
            </w:pPr>
            <w:r w:rsidRPr="00B15EB2">
              <w:rPr>
                <w:color w:val="000000"/>
                <w:sz w:val="22"/>
                <w:szCs w:val="22"/>
              </w:rPr>
              <w:t>meloxicam</w:t>
            </w:r>
          </w:p>
        </w:tc>
        <w:tc>
          <w:tcPr>
            <w:tcW w:w="1756" w:type="dxa"/>
            <w:shd w:val="clear" w:color="auto" w:fill="auto"/>
            <w:noWrap/>
            <w:vAlign w:val="bottom"/>
            <w:hideMark/>
          </w:tcPr>
          <w:p w14:paraId="71C08604"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01E235FA" w14:textId="77777777" w:rsidR="00B15EB2" w:rsidRPr="00B15EB2" w:rsidRDefault="00B15EB2" w:rsidP="00B15EB2">
            <w:pPr>
              <w:rPr>
                <w:color w:val="000000"/>
                <w:sz w:val="22"/>
                <w:szCs w:val="22"/>
              </w:rPr>
            </w:pPr>
            <w:r w:rsidRPr="00B15EB2">
              <w:rPr>
                <w:color w:val="000000"/>
                <w:sz w:val="22"/>
                <w:szCs w:val="22"/>
              </w:rPr>
              <w:t xml:space="preserve">gastric ulcer </w:t>
            </w:r>
            <w:proofErr w:type="spellStart"/>
            <w:r w:rsidRPr="00B15EB2">
              <w:rPr>
                <w:color w:val="000000"/>
                <w:sz w:val="22"/>
                <w:szCs w:val="22"/>
              </w:rPr>
              <w:t>haemorrhage</w:t>
            </w:r>
            <w:proofErr w:type="spellEnd"/>
          </w:p>
        </w:tc>
        <w:tc>
          <w:tcPr>
            <w:tcW w:w="1170" w:type="dxa"/>
            <w:shd w:val="clear" w:color="auto" w:fill="auto"/>
            <w:noWrap/>
            <w:vAlign w:val="bottom"/>
            <w:hideMark/>
          </w:tcPr>
          <w:p w14:paraId="5E3D684C" w14:textId="77777777" w:rsidR="00B15EB2" w:rsidRPr="00B15EB2" w:rsidRDefault="00B15EB2" w:rsidP="00B15EB2">
            <w:pPr>
              <w:jc w:val="right"/>
              <w:rPr>
                <w:color w:val="000000"/>
                <w:sz w:val="22"/>
                <w:szCs w:val="22"/>
              </w:rPr>
            </w:pPr>
            <w:r w:rsidRPr="00B15EB2">
              <w:rPr>
                <w:color w:val="000000"/>
                <w:sz w:val="22"/>
                <w:szCs w:val="22"/>
              </w:rPr>
              <w:t>11.667</w:t>
            </w:r>
          </w:p>
        </w:tc>
        <w:tc>
          <w:tcPr>
            <w:tcW w:w="990" w:type="dxa"/>
            <w:shd w:val="clear" w:color="auto" w:fill="auto"/>
            <w:noWrap/>
            <w:vAlign w:val="bottom"/>
            <w:hideMark/>
          </w:tcPr>
          <w:p w14:paraId="74D71974" w14:textId="77777777" w:rsidR="00B15EB2" w:rsidRPr="00B15EB2" w:rsidRDefault="00B15EB2" w:rsidP="00B15EB2">
            <w:pPr>
              <w:jc w:val="right"/>
              <w:rPr>
                <w:color w:val="000000"/>
                <w:sz w:val="22"/>
                <w:szCs w:val="22"/>
              </w:rPr>
            </w:pPr>
            <w:r w:rsidRPr="00B15EB2">
              <w:rPr>
                <w:color w:val="000000"/>
                <w:sz w:val="22"/>
                <w:szCs w:val="22"/>
              </w:rPr>
              <w:t>0.393</w:t>
            </w:r>
          </w:p>
        </w:tc>
        <w:tc>
          <w:tcPr>
            <w:tcW w:w="1109" w:type="dxa"/>
            <w:shd w:val="clear" w:color="auto" w:fill="auto"/>
            <w:noWrap/>
            <w:vAlign w:val="bottom"/>
            <w:hideMark/>
          </w:tcPr>
          <w:p w14:paraId="7AF872EB" w14:textId="77777777" w:rsidR="00B15EB2" w:rsidRPr="00B15EB2" w:rsidRDefault="00B15EB2" w:rsidP="00B15EB2">
            <w:pPr>
              <w:jc w:val="right"/>
              <w:rPr>
                <w:color w:val="000000"/>
                <w:sz w:val="22"/>
                <w:szCs w:val="22"/>
              </w:rPr>
            </w:pPr>
            <w:r w:rsidRPr="00B15EB2">
              <w:rPr>
                <w:color w:val="000000"/>
                <w:sz w:val="22"/>
                <w:szCs w:val="22"/>
              </w:rPr>
              <w:t>0.006</w:t>
            </w:r>
          </w:p>
        </w:tc>
      </w:tr>
      <w:tr w:rsidR="00140233" w:rsidRPr="00B15EB2" w14:paraId="70C2D168" w14:textId="77777777" w:rsidTr="00140233">
        <w:trPr>
          <w:trHeight w:val="320"/>
        </w:trPr>
        <w:tc>
          <w:tcPr>
            <w:tcW w:w="1525" w:type="dxa"/>
            <w:shd w:val="clear" w:color="auto" w:fill="auto"/>
            <w:noWrap/>
            <w:vAlign w:val="bottom"/>
            <w:hideMark/>
          </w:tcPr>
          <w:p w14:paraId="2B73D17F"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1538B43B" w14:textId="77777777" w:rsidR="00B15EB2" w:rsidRPr="00B15EB2" w:rsidRDefault="00B15EB2" w:rsidP="00B15EB2">
            <w:pPr>
              <w:rPr>
                <w:color w:val="000000"/>
                <w:sz w:val="22"/>
                <w:szCs w:val="22"/>
              </w:rPr>
            </w:pPr>
            <w:r w:rsidRPr="00B15EB2">
              <w:rPr>
                <w:color w:val="000000"/>
                <w:sz w:val="22"/>
                <w:szCs w:val="22"/>
              </w:rPr>
              <w:t>meloxicam</w:t>
            </w:r>
          </w:p>
        </w:tc>
        <w:tc>
          <w:tcPr>
            <w:tcW w:w="1756" w:type="dxa"/>
            <w:shd w:val="clear" w:color="auto" w:fill="auto"/>
            <w:noWrap/>
            <w:vAlign w:val="bottom"/>
            <w:hideMark/>
          </w:tcPr>
          <w:p w14:paraId="3B66ECA9" w14:textId="77777777" w:rsidR="00B15EB2" w:rsidRPr="00B15EB2" w:rsidRDefault="00B15EB2" w:rsidP="00B15EB2">
            <w:pPr>
              <w:rPr>
                <w:color w:val="000000"/>
                <w:sz w:val="22"/>
                <w:szCs w:val="22"/>
              </w:rPr>
            </w:pPr>
            <w:r w:rsidRPr="00B15EB2">
              <w:rPr>
                <w:color w:val="000000"/>
                <w:sz w:val="22"/>
                <w:szCs w:val="22"/>
              </w:rPr>
              <w:t>gastric ulcer</w:t>
            </w:r>
          </w:p>
        </w:tc>
        <w:tc>
          <w:tcPr>
            <w:tcW w:w="1978" w:type="dxa"/>
            <w:shd w:val="clear" w:color="auto" w:fill="auto"/>
            <w:noWrap/>
            <w:vAlign w:val="bottom"/>
            <w:hideMark/>
          </w:tcPr>
          <w:p w14:paraId="7691F631" w14:textId="77777777" w:rsidR="00B15EB2" w:rsidRPr="00B15EB2" w:rsidRDefault="00B15EB2" w:rsidP="00B15EB2">
            <w:pPr>
              <w:rPr>
                <w:color w:val="000000"/>
                <w:sz w:val="22"/>
                <w:szCs w:val="22"/>
              </w:rPr>
            </w:pPr>
            <w:r w:rsidRPr="00B15EB2">
              <w:rPr>
                <w:color w:val="000000"/>
                <w:sz w:val="22"/>
                <w:szCs w:val="22"/>
              </w:rPr>
              <w:t>gastric ulcer perforation</w:t>
            </w:r>
          </w:p>
        </w:tc>
        <w:tc>
          <w:tcPr>
            <w:tcW w:w="1170" w:type="dxa"/>
            <w:shd w:val="clear" w:color="auto" w:fill="auto"/>
            <w:noWrap/>
            <w:vAlign w:val="bottom"/>
            <w:hideMark/>
          </w:tcPr>
          <w:p w14:paraId="589EBE18" w14:textId="77777777" w:rsidR="00B15EB2" w:rsidRPr="00B15EB2" w:rsidRDefault="00B15EB2" w:rsidP="00B15EB2">
            <w:pPr>
              <w:jc w:val="right"/>
              <w:rPr>
                <w:color w:val="000000"/>
                <w:sz w:val="22"/>
                <w:szCs w:val="22"/>
              </w:rPr>
            </w:pPr>
            <w:r w:rsidRPr="00B15EB2">
              <w:rPr>
                <w:color w:val="000000"/>
                <w:sz w:val="22"/>
                <w:szCs w:val="22"/>
              </w:rPr>
              <w:t>20.000</w:t>
            </w:r>
          </w:p>
        </w:tc>
        <w:tc>
          <w:tcPr>
            <w:tcW w:w="990" w:type="dxa"/>
            <w:shd w:val="clear" w:color="auto" w:fill="auto"/>
            <w:noWrap/>
            <w:vAlign w:val="bottom"/>
            <w:hideMark/>
          </w:tcPr>
          <w:p w14:paraId="5CEF8824" w14:textId="77777777" w:rsidR="00B15EB2" w:rsidRPr="00B15EB2" w:rsidRDefault="00B15EB2" w:rsidP="00B15EB2">
            <w:pPr>
              <w:jc w:val="right"/>
              <w:rPr>
                <w:color w:val="000000"/>
                <w:sz w:val="22"/>
                <w:szCs w:val="22"/>
              </w:rPr>
            </w:pPr>
            <w:r w:rsidRPr="00B15EB2">
              <w:rPr>
                <w:color w:val="000000"/>
                <w:sz w:val="22"/>
                <w:szCs w:val="22"/>
              </w:rPr>
              <w:t>1.225</w:t>
            </w:r>
          </w:p>
        </w:tc>
        <w:tc>
          <w:tcPr>
            <w:tcW w:w="1109" w:type="dxa"/>
            <w:shd w:val="clear" w:color="auto" w:fill="auto"/>
            <w:noWrap/>
            <w:vAlign w:val="bottom"/>
            <w:hideMark/>
          </w:tcPr>
          <w:p w14:paraId="6C46BCB8"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07176A20" w14:textId="77777777" w:rsidTr="00140233">
        <w:trPr>
          <w:trHeight w:val="320"/>
        </w:trPr>
        <w:tc>
          <w:tcPr>
            <w:tcW w:w="1525" w:type="dxa"/>
            <w:shd w:val="clear" w:color="auto" w:fill="auto"/>
            <w:noWrap/>
            <w:vAlign w:val="bottom"/>
            <w:hideMark/>
          </w:tcPr>
          <w:p w14:paraId="7CE878A4" w14:textId="77777777" w:rsidR="00B15EB2" w:rsidRPr="00B15EB2" w:rsidRDefault="00B15EB2" w:rsidP="00B15EB2">
            <w:pPr>
              <w:rPr>
                <w:color w:val="000000"/>
                <w:sz w:val="22"/>
                <w:szCs w:val="22"/>
              </w:rPr>
            </w:pPr>
            <w:r w:rsidRPr="00B15EB2">
              <w:rPr>
                <w:color w:val="000000"/>
                <w:sz w:val="22"/>
                <w:szCs w:val="22"/>
              </w:rPr>
              <w:t>sulfasalazine</w:t>
            </w:r>
          </w:p>
        </w:tc>
        <w:tc>
          <w:tcPr>
            <w:tcW w:w="1756" w:type="dxa"/>
            <w:shd w:val="clear" w:color="auto" w:fill="auto"/>
            <w:noWrap/>
            <w:vAlign w:val="bottom"/>
            <w:hideMark/>
          </w:tcPr>
          <w:p w14:paraId="7D692123"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45293BC4"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59E6B860" w14:textId="77777777" w:rsidR="00B15EB2" w:rsidRPr="00B15EB2" w:rsidRDefault="00B15EB2" w:rsidP="00B15EB2">
            <w:pPr>
              <w:rPr>
                <w:color w:val="000000"/>
                <w:sz w:val="22"/>
                <w:szCs w:val="22"/>
              </w:rPr>
            </w:pPr>
            <w:r w:rsidRPr="00B15EB2">
              <w:rPr>
                <w:color w:val="000000"/>
                <w:sz w:val="22"/>
                <w:szCs w:val="22"/>
              </w:rPr>
              <w:t>neutropenic sepsis</w:t>
            </w:r>
          </w:p>
        </w:tc>
        <w:tc>
          <w:tcPr>
            <w:tcW w:w="1170" w:type="dxa"/>
            <w:shd w:val="clear" w:color="auto" w:fill="auto"/>
            <w:noWrap/>
            <w:vAlign w:val="bottom"/>
            <w:hideMark/>
          </w:tcPr>
          <w:p w14:paraId="033C237B" w14:textId="77777777" w:rsidR="00B15EB2" w:rsidRPr="00B15EB2" w:rsidRDefault="00B15EB2" w:rsidP="00B15EB2">
            <w:pPr>
              <w:jc w:val="right"/>
              <w:rPr>
                <w:color w:val="000000"/>
                <w:sz w:val="22"/>
                <w:szCs w:val="22"/>
              </w:rPr>
            </w:pPr>
            <w:r w:rsidRPr="00B15EB2">
              <w:rPr>
                <w:color w:val="000000"/>
                <w:sz w:val="22"/>
                <w:szCs w:val="22"/>
              </w:rPr>
              <w:t>70.000</w:t>
            </w:r>
          </w:p>
        </w:tc>
        <w:tc>
          <w:tcPr>
            <w:tcW w:w="990" w:type="dxa"/>
            <w:shd w:val="clear" w:color="auto" w:fill="auto"/>
            <w:noWrap/>
            <w:vAlign w:val="bottom"/>
            <w:hideMark/>
          </w:tcPr>
          <w:p w14:paraId="3529C8AD" w14:textId="77777777" w:rsidR="00B15EB2" w:rsidRPr="00B15EB2" w:rsidRDefault="00B15EB2" w:rsidP="00B15EB2">
            <w:pPr>
              <w:jc w:val="right"/>
              <w:rPr>
                <w:color w:val="000000"/>
                <w:sz w:val="22"/>
                <w:szCs w:val="22"/>
              </w:rPr>
            </w:pPr>
            <w:r w:rsidRPr="00B15EB2">
              <w:rPr>
                <w:color w:val="000000"/>
                <w:sz w:val="22"/>
                <w:szCs w:val="22"/>
              </w:rPr>
              <w:t>1.068</w:t>
            </w:r>
          </w:p>
        </w:tc>
        <w:tc>
          <w:tcPr>
            <w:tcW w:w="1109" w:type="dxa"/>
            <w:shd w:val="clear" w:color="auto" w:fill="auto"/>
            <w:noWrap/>
            <w:vAlign w:val="bottom"/>
            <w:hideMark/>
          </w:tcPr>
          <w:p w14:paraId="1F046806" w14:textId="77777777" w:rsidR="00B15EB2" w:rsidRPr="00B15EB2" w:rsidRDefault="00B15EB2" w:rsidP="00B15EB2">
            <w:pPr>
              <w:jc w:val="right"/>
              <w:rPr>
                <w:color w:val="000000"/>
                <w:sz w:val="22"/>
                <w:szCs w:val="22"/>
              </w:rPr>
            </w:pPr>
            <w:r w:rsidRPr="00B15EB2">
              <w:rPr>
                <w:color w:val="000000"/>
                <w:sz w:val="22"/>
                <w:szCs w:val="22"/>
              </w:rPr>
              <w:t>0.010</w:t>
            </w:r>
          </w:p>
        </w:tc>
      </w:tr>
      <w:tr w:rsidR="00140233" w:rsidRPr="00B15EB2" w14:paraId="312F359B" w14:textId="77777777" w:rsidTr="00140233">
        <w:trPr>
          <w:trHeight w:val="320"/>
        </w:trPr>
        <w:tc>
          <w:tcPr>
            <w:tcW w:w="1525" w:type="dxa"/>
            <w:shd w:val="clear" w:color="auto" w:fill="auto"/>
            <w:noWrap/>
            <w:vAlign w:val="bottom"/>
            <w:hideMark/>
          </w:tcPr>
          <w:p w14:paraId="284F0D17" w14:textId="77777777" w:rsidR="00B15EB2" w:rsidRPr="00B15EB2" w:rsidRDefault="00B15EB2" w:rsidP="00B15EB2">
            <w:pPr>
              <w:rPr>
                <w:color w:val="000000"/>
                <w:sz w:val="22"/>
                <w:szCs w:val="22"/>
              </w:rPr>
            </w:pPr>
            <w:r w:rsidRPr="00B15EB2">
              <w:rPr>
                <w:color w:val="000000"/>
                <w:sz w:val="22"/>
                <w:szCs w:val="22"/>
              </w:rPr>
              <w:t>sulfasalazine</w:t>
            </w:r>
          </w:p>
        </w:tc>
        <w:tc>
          <w:tcPr>
            <w:tcW w:w="1756" w:type="dxa"/>
            <w:shd w:val="clear" w:color="auto" w:fill="auto"/>
            <w:noWrap/>
            <w:vAlign w:val="bottom"/>
            <w:hideMark/>
          </w:tcPr>
          <w:p w14:paraId="7BB5FF6C"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1014CACC"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08B4B1A1" w14:textId="77777777" w:rsidR="00B15EB2" w:rsidRPr="00B15EB2" w:rsidRDefault="00B15EB2" w:rsidP="00B15EB2">
            <w:pPr>
              <w:rPr>
                <w:color w:val="000000"/>
                <w:sz w:val="22"/>
                <w:szCs w:val="22"/>
              </w:rPr>
            </w:pPr>
            <w:r w:rsidRPr="00B15EB2">
              <w:rPr>
                <w:color w:val="000000"/>
                <w:sz w:val="22"/>
                <w:szCs w:val="22"/>
              </w:rPr>
              <w:t>staphylococcal sepsis</w:t>
            </w:r>
          </w:p>
        </w:tc>
        <w:tc>
          <w:tcPr>
            <w:tcW w:w="1170" w:type="dxa"/>
            <w:shd w:val="clear" w:color="auto" w:fill="auto"/>
            <w:noWrap/>
            <w:vAlign w:val="bottom"/>
            <w:hideMark/>
          </w:tcPr>
          <w:p w14:paraId="170F25D6" w14:textId="77777777" w:rsidR="00B15EB2" w:rsidRPr="00B15EB2" w:rsidRDefault="00B15EB2" w:rsidP="00B15EB2">
            <w:pPr>
              <w:jc w:val="right"/>
              <w:rPr>
                <w:color w:val="000000"/>
                <w:sz w:val="22"/>
                <w:szCs w:val="22"/>
              </w:rPr>
            </w:pPr>
            <w:r w:rsidRPr="00B15EB2">
              <w:rPr>
                <w:color w:val="000000"/>
                <w:sz w:val="22"/>
                <w:szCs w:val="22"/>
              </w:rPr>
              <w:t>2.500</w:t>
            </w:r>
          </w:p>
        </w:tc>
        <w:tc>
          <w:tcPr>
            <w:tcW w:w="990" w:type="dxa"/>
            <w:shd w:val="clear" w:color="auto" w:fill="auto"/>
            <w:noWrap/>
            <w:vAlign w:val="bottom"/>
            <w:hideMark/>
          </w:tcPr>
          <w:p w14:paraId="3B2B4CFF" w14:textId="77777777" w:rsidR="00B15EB2" w:rsidRPr="00B15EB2" w:rsidRDefault="00B15EB2" w:rsidP="00B15EB2">
            <w:pPr>
              <w:jc w:val="right"/>
              <w:rPr>
                <w:color w:val="000000"/>
                <w:sz w:val="22"/>
                <w:szCs w:val="22"/>
              </w:rPr>
            </w:pPr>
            <w:r w:rsidRPr="00B15EB2">
              <w:rPr>
                <w:color w:val="000000"/>
                <w:sz w:val="22"/>
                <w:szCs w:val="22"/>
              </w:rPr>
              <w:t>1.117</w:t>
            </w:r>
          </w:p>
        </w:tc>
        <w:tc>
          <w:tcPr>
            <w:tcW w:w="1109" w:type="dxa"/>
            <w:shd w:val="clear" w:color="auto" w:fill="auto"/>
            <w:noWrap/>
            <w:vAlign w:val="bottom"/>
            <w:hideMark/>
          </w:tcPr>
          <w:p w14:paraId="0735ACB4"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3E7EBD48" w14:textId="77777777" w:rsidTr="00140233">
        <w:trPr>
          <w:trHeight w:val="320"/>
        </w:trPr>
        <w:tc>
          <w:tcPr>
            <w:tcW w:w="1525" w:type="dxa"/>
            <w:shd w:val="clear" w:color="auto" w:fill="auto"/>
            <w:noWrap/>
            <w:vAlign w:val="bottom"/>
            <w:hideMark/>
          </w:tcPr>
          <w:p w14:paraId="7B284855" w14:textId="77777777" w:rsidR="00B15EB2" w:rsidRPr="00B15EB2" w:rsidRDefault="00B15EB2" w:rsidP="00B15EB2">
            <w:pPr>
              <w:rPr>
                <w:color w:val="000000"/>
                <w:sz w:val="22"/>
                <w:szCs w:val="22"/>
              </w:rPr>
            </w:pPr>
            <w:r w:rsidRPr="00B15EB2">
              <w:rPr>
                <w:color w:val="000000"/>
                <w:sz w:val="22"/>
                <w:szCs w:val="22"/>
              </w:rPr>
              <w:t>sulfasalazine</w:t>
            </w:r>
          </w:p>
        </w:tc>
        <w:tc>
          <w:tcPr>
            <w:tcW w:w="1756" w:type="dxa"/>
            <w:shd w:val="clear" w:color="auto" w:fill="auto"/>
            <w:noWrap/>
            <w:vAlign w:val="bottom"/>
            <w:hideMark/>
          </w:tcPr>
          <w:p w14:paraId="536BDA97"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6BADBA7B"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02D7E28B" w14:textId="77777777" w:rsidR="00B15EB2" w:rsidRPr="00B15EB2" w:rsidRDefault="00B15EB2" w:rsidP="00B15EB2">
            <w:pPr>
              <w:rPr>
                <w:color w:val="000000"/>
                <w:sz w:val="22"/>
                <w:szCs w:val="22"/>
              </w:rPr>
            </w:pPr>
            <w:r w:rsidRPr="00B15EB2">
              <w:rPr>
                <w:color w:val="000000"/>
                <w:sz w:val="22"/>
                <w:szCs w:val="22"/>
              </w:rPr>
              <w:t>streptococcal sepsis</w:t>
            </w:r>
          </w:p>
        </w:tc>
        <w:tc>
          <w:tcPr>
            <w:tcW w:w="1170" w:type="dxa"/>
            <w:shd w:val="clear" w:color="auto" w:fill="auto"/>
            <w:noWrap/>
            <w:vAlign w:val="bottom"/>
            <w:hideMark/>
          </w:tcPr>
          <w:p w14:paraId="2F1AAAAA"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2D121022" w14:textId="77777777" w:rsidR="00B15EB2" w:rsidRPr="00B15EB2" w:rsidRDefault="00B15EB2" w:rsidP="00B15EB2">
            <w:pPr>
              <w:jc w:val="right"/>
              <w:rPr>
                <w:color w:val="000000"/>
                <w:sz w:val="22"/>
                <w:szCs w:val="22"/>
              </w:rPr>
            </w:pPr>
            <w:r w:rsidRPr="00B15EB2">
              <w:rPr>
                <w:color w:val="000000"/>
                <w:sz w:val="22"/>
                <w:szCs w:val="22"/>
              </w:rPr>
              <w:t>1.414</w:t>
            </w:r>
          </w:p>
        </w:tc>
        <w:tc>
          <w:tcPr>
            <w:tcW w:w="1109" w:type="dxa"/>
            <w:shd w:val="clear" w:color="auto" w:fill="auto"/>
            <w:noWrap/>
            <w:vAlign w:val="bottom"/>
            <w:hideMark/>
          </w:tcPr>
          <w:p w14:paraId="2901A0B3"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08583619" w14:textId="77777777" w:rsidTr="00140233">
        <w:trPr>
          <w:trHeight w:val="320"/>
        </w:trPr>
        <w:tc>
          <w:tcPr>
            <w:tcW w:w="1525" w:type="dxa"/>
            <w:shd w:val="clear" w:color="auto" w:fill="auto"/>
            <w:noWrap/>
            <w:vAlign w:val="bottom"/>
            <w:hideMark/>
          </w:tcPr>
          <w:p w14:paraId="1F304D39" w14:textId="77777777" w:rsidR="00B15EB2" w:rsidRPr="00B15EB2" w:rsidRDefault="00B15EB2" w:rsidP="00B15EB2">
            <w:pPr>
              <w:rPr>
                <w:color w:val="000000"/>
                <w:sz w:val="22"/>
                <w:szCs w:val="22"/>
              </w:rPr>
            </w:pPr>
            <w:r w:rsidRPr="00B15EB2">
              <w:rPr>
                <w:color w:val="000000"/>
                <w:sz w:val="22"/>
                <w:szCs w:val="22"/>
              </w:rPr>
              <w:t>sulfasalazine</w:t>
            </w:r>
          </w:p>
        </w:tc>
        <w:tc>
          <w:tcPr>
            <w:tcW w:w="1756" w:type="dxa"/>
            <w:shd w:val="clear" w:color="auto" w:fill="auto"/>
            <w:noWrap/>
            <w:vAlign w:val="bottom"/>
            <w:hideMark/>
          </w:tcPr>
          <w:p w14:paraId="1B0F43EC"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33AD81C3"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2257E531" w14:textId="77777777" w:rsidR="00B15EB2" w:rsidRPr="00B15EB2" w:rsidRDefault="00B15EB2" w:rsidP="00B15EB2">
            <w:pPr>
              <w:rPr>
                <w:color w:val="000000"/>
                <w:sz w:val="22"/>
                <w:szCs w:val="22"/>
              </w:rPr>
            </w:pPr>
            <w:r w:rsidRPr="00B15EB2">
              <w:rPr>
                <w:color w:val="000000"/>
                <w:sz w:val="22"/>
                <w:szCs w:val="22"/>
              </w:rPr>
              <w:t>bacterial sepsis</w:t>
            </w:r>
          </w:p>
        </w:tc>
        <w:tc>
          <w:tcPr>
            <w:tcW w:w="1170" w:type="dxa"/>
            <w:shd w:val="clear" w:color="auto" w:fill="auto"/>
            <w:noWrap/>
            <w:vAlign w:val="bottom"/>
            <w:hideMark/>
          </w:tcPr>
          <w:p w14:paraId="210049FE" w14:textId="77777777" w:rsidR="00B15EB2" w:rsidRPr="00B15EB2" w:rsidRDefault="00B15EB2" w:rsidP="00B15EB2">
            <w:pPr>
              <w:jc w:val="right"/>
              <w:rPr>
                <w:color w:val="000000"/>
                <w:sz w:val="22"/>
                <w:szCs w:val="22"/>
              </w:rPr>
            </w:pPr>
            <w:r w:rsidRPr="00B15EB2">
              <w:rPr>
                <w:color w:val="000000"/>
                <w:sz w:val="22"/>
                <w:szCs w:val="22"/>
              </w:rPr>
              <w:t>10.000</w:t>
            </w:r>
          </w:p>
        </w:tc>
        <w:tc>
          <w:tcPr>
            <w:tcW w:w="990" w:type="dxa"/>
            <w:shd w:val="clear" w:color="auto" w:fill="auto"/>
            <w:noWrap/>
            <w:vAlign w:val="bottom"/>
            <w:hideMark/>
          </w:tcPr>
          <w:p w14:paraId="232349CD" w14:textId="77777777" w:rsidR="00B15EB2" w:rsidRPr="00B15EB2" w:rsidRDefault="00B15EB2" w:rsidP="00B15EB2">
            <w:pPr>
              <w:jc w:val="right"/>
              <w:rPr>
                <w:color w:val="000000"/>
                <w:sz w:val="22"/>
                <w:szCs w:val="22"/>
              </w:rPr>
            </w:pPr>
            <w:r w:rsidRPr="00B15EB2">
              <w:rPr>
                <w:color w:val="000000"/>
                <w:sz w:val="22"/>
                <w:szCs w:val="22"/>
              </w:rPr>
              <w:t>1.414</w:t>
            </w:r>
          </w:p>
        </w:tc>
        <w:tc>
          <w:tcPr>
            <w:tcW w:w="1109" w:type="dxa"/>
            <w:shd w:val="clear" w:color="auto" w:fill="auto"/>
            <w:noWrap/>
            <w:vAlign w:val="bottom"/>
            <w:hideMark/>
          </w:tcPr>
          <w:p w14:paraId="1BD2FD9D" w14:textId="77777777" w:rsidR="00B15EB2" w:rsidRPr="00B15EB2" w:rsidRDefault="00B15EB2" w:rsidP="00B15EB2">
            <w:pPr>
              <w:jc w:val="right"/>
              <w:rPr>
                <w:color w:val="000000"/>
                <w:sz w:val="22"/>
                <w:szCs w:val="22"/>
              </w:rPr>
            </w:pPr>
            <w:r w:rsidRPr="00B15EB2">
              <w:rPr>
                <w:color w:val="000000"/>
                <w:sz w:val="22"/>
                <w:szCs w:val="22"/>
              </w:rPr>
              <w:t>0.001</w:t>
            </w:r>
          </w:p>
        </w:tc>
      </w:tr>
      <w:tr w:rsidR="00140233" w:rsidRPr="00B15EB2" w14:paraId="5E458FE0" w14:textId="77777777" w:rsidTr="00140233">
        <w:trPr>
          <w:trHeight w:val="320"/>
        </w:trPr>
        <w:tc>
          <w:tcPr>
            <w:tcW w:w="1525" w:type="dxa"/>
            <w:shd w:val="clear" w:color="auto" w:fill="auto"/>
            <w:noWrap/>
            <w:vAlign w:val="bottom"/>
            <w:hideMark/>
          </w:tcPr>
          <w:p w14:paraId="3B200A31" w14:textId="77777777" w:rsidR="00B15EB2" w:rsidRPr="00B15EB2" w:rsidRDefault="00B15EB2" w:rsidP="00B15EB2">
            <w:pPr>
              <w:rPr>
                <w:color w:val="000000"/>
                <w:sz w:val="22"/>
                <w:szCs w:val="22"/>
              </w:rPr>
            </w:pPr>
            <w:r w:rsidRPr="00B15EB2">
              <w:rPr>
                <w:color w:val="000000"/>
                <w:sz w:val="22"/>
                <w:szCs w:val="22"/>
              </w:rPr>
              <w:t>sulfasalazine</w:t>
            </w:r>
          </w:p>
        </w:tc>
        <w:tc>
          <w:tcPr>
            <w:tcW w:w="1756" w:type="dxa"/>
            <w:shd w:val="clear" w:color="auto" w:fill="auto"/>
            <w:noWrap/>
            <w:vAlign w:val="bottom"/>
            <w:hideMark/>
          </w:tcPr>
          <w:p w14:paraId="5733BA9D" w14:textId="77777777" w:rsidR="00B15EB2" w:rsidRPr="00B15EB2" w:rsidRDefault="00B15EB2" w:rsidP="00B15EB2">
            <w:pPr>
              <w:rPr>
                <w:color w:val="000000"/>
                <w:sz w:val="22"/>
                <w:szCs w:val="22"/>
              </w:rPr>
            </w:pPr>
            <w:r w:rsidRPr="00B15EB2">
              <w:rPr>
                <w:color w:val="000000"/>
                <w:sz w:val="22"/>
                <w:szCs w:val="22"/>
              </w:rPr>
              <w:t>aspirin</w:t>
            </w:r>
          </w:p>
        </w:tc>
        <w:tc>
          <w:tcPr>
            <w:tcW w:w="1756" w:type="dxa"/>
            <w:shd w:val="clear" w:color="auto" w:fill="auto"/>
            <w:noWrap/>
            <w:vAlign w:val="bottom"/>
            <w:hideMark/>
          </w:tcPr>
          <w:p w14:paraId="768AF771" w14:textId="77777777" w:rsidR="00B15EB2" w:rsidRPr="00B15EB2" w:rsidRDefault="00B15EB2" w:rsidP="00B15EB2">
            <w:pPr>
              <w:rPr>
                <w:color w:val="000000"/>
                <w:sz w:val="22"/>
                <w:szCs w:val="22"/>
              </w:rPr>
            </w:pPr>
            <w:r w:rsidRPr="00B15EB2">
              <w:rPr>
                <w:color w:val="000000"/>
                <w:sz w:val="22"/>
                <w:szCs w:val="22"/>
              </w:rPr>
              <w:t>sepsis</w:t>
            </w:r>
          </w:p>
        </w:tc>
        <w:tc>
          <w:tcPr>
            <w:tcW w:w="1978" w:type="dxa"/>
            <w:shd w:val="clear" w:color="auto" w:fill="auto"/>
            <w:noWrap/>
            <w:vAlign w:val="bottom"/>
            <w:hideMark/>
          </w:tcPr>
          <w:p w14:paraId="4C43A528" w14:textId="77777777" w:rsidR="00B15EB2" w:rsidRPr="00B15EB2" w:rsidRDefault="00B15EB2" w:rsidP="00B15EB2">
            <w:pPr>
              <w:rPr>
                <w:color w:val="000000"/>
                <w:sz w:val="22"/>
                <w:szCs w:val="22"/>
              </w:rPr>
            </w:pPr>
            <w:r w:rsidRPr="00B15EB2">
              <w:rPr>
                <w:color w:val="000000"/>
                <w:sz w:val="22"/>
                <w:szCs w:val="22"/>
              </w:rPr>
              <w:t>sepsis</w:t>
            </w:r>
          </w:p>
        </w:tc>
        <w:tc>
          <w:tcPr>
            <w:tcW w:w="1170" w:type="dxa"/>
            <w:shd w:val="clear" w:color="auto" w:fill="auto"/>
            <w:noWrap/>
            <w:vAlign w:val="bottom"/>
            <w:hideMark/>
          </w:tcPr>
          <w:p w14:paraId="5A23DA27" w14:textId="77777777" w:rsidR="00B15EB2" w:rsidRPr="00B15EB2" w:rsidRDefault="00B15EB2" w:rsidP="00B15EB2">
            <w:pPr>
              <w:jc w:val="right"/>
              <w:rPr>
                <w:color w:val="000000"/>
                <w:sz w:val="22"/>
                <w:szCs w:val="22"/>
              </w:rPr>
            </w:pPr>
            <w:r w:rsidRPr="00B15EB2">
              <w:rPr>
                <w:color w:val="000000"/>
                <w:sz w:val="22"/>
                <w:szCs w:val="22"/>
              </w:rPr>
              <w:t>3.600</w:t>
            </w:r>
          </w:p>
        </w:tc>
        <w:tc>
          <w:tcPr>
            <w:tcW w:w="990" w:type="dxa"/>
            <w:shd w:val="clear" w:color="auto" w:fill="auto"/>
            <w:noWrap/>
            <w:vAlign w:val="bottom"/>
            <w:hideMark/>
          </w:tcPr>
          <w:p w14:paraId="2C74F637" w14:textId="77777777" w:rsidR="00B15EB2" w:rsidRPr="00B15EB2" w:rsidRDefault="00B15EB2" w:rsidP="00B15EB2">
            <w:pPr>
              <w:jc w:val="right"/>
              <w:rPr>
                <w:color w:val="000000"/>
                <w:sz w:val="22"/>
                <w:szCs w:val="22"/>
              </w:rPr>
            </w:pPr>
            <w:r w:rsidRPr="00B15EB2">
              <w:rPr>
                <w:color w:val="000000"/>
                <w:sz w:val="22"/>
                <w:szCs w:val="22"/>
              </w:rPr>
              <w:t>0.272</w:t>
            </w:r>
          </w:p>
        </w:tc>
        <w:tc>
          <w:tcPr>
            <w:tcW w:w="1109" w:type="dxa"/>
            <w:shd w:val="clear" w:color="auto" w:fill="auto"/>
            <w:noWrap/>
            <w:vAlign w:val="bottom"/>
            <w:hideMark/>
          </w:tcPr>
          <w:p w14:paraId="1E1672FA" w14:textId="77777777" w:rsidR="00B15EB2" w:rsidRPr="00B15EB2" w:rsidRDefault="00B15EB2" w:rsidP="00B15EB2">
            <w:pPr>
              <w:jc w:val="right"/>
              <w:rPr>
                <w:color w:val="000000"/>
                <w:sz w:val="22"/>
                <w:szCs w:val="22"/>
              </w:rPr>
            </w:pPr>
            <w:r w:rsidRPr="00B15EB2">
              <w:rPr>
                <w:color w:val="000000"/>
                <w:sz w:val="22"/>
                <w:szCs w:val="22"/>
              </w:rPr>
              <w:t>0.025</w:t>
            </w:r>
          </w:p>
        </w:tc>
      </w:tr>
    </w:tbl>
    <w:p w14:paraId="24B11AAA" w14:textId="26E54E85" w:rsidR="008E2D70" w:rsidRPr="005D6DAF" w:rsidRDefault="00B15EB2" w:rsidP="00B15EB2">
      <w:pPr>
        <w:pStyle w:val="Paragraph"/>
        <w:spacing w:before="0"/>
        <w:ind w:firstLine="0"/>
        <w:rPr>
          <w:b/>
          <w:bCs/>
        </w:rPr>
      </w:pPr>
      <w:r w:rsidRPr="00565AE4">
        <w:rPr>
          <w:b/>
          <w:bCs/>
        </w:rPr>
        <w:t>Table S</w:t>
      </w:r>
      <w:r>
        <w:rPr>
          <w:b/>
          <w:bCs/>
        </w:rPr>
        <w:t>1</w:t>
      </w:r>
      <w:r w:rsidRPr="00A223F0">
        <w:rPr>
          <w:b/>
          <w:bCs/>
        </w:rPr>
        <w:t xml:space="preserve">. </w:t>
      </w:r>
      <w:r>
        <w:t>Predicted drug-drug-A</w:t>
      </w:r>
      <w:r w:rsidR="005D6DAF">
        <w:t>D</w:t>
      </w:r>
      <w:r>
        <w:t>Rs with PRRs reported in TWOSIDES</w:t>
      </w:r>
      <w:r w:rsidR="00837E9E" w:rsidRPr="00837E9E">
        <w:t xml:space="preserve"> </w:t>
      </w:r>
      <w:r w:rsidR="00EB1173">
        <w:fldChar w:fldCharType="begin"/>
      </w:r>
      <w:r w:rsidR="00EB1173">
        <w:instrText xml:space="preserve"> ADDIN PAPERS2_CITATIONS &lt;citation&gt;&lt;priority&gt;8&lt;/priority&gt;&lt;uuid&gt;56DADD34-41B8-4B65-8553-736E549F55A4&lt;/uuid&gt;&lt;publications&gt;&lt;publication&gt;&lt;subtype&gt;400&lt;/subtype&gt;&lt;publisher&gt;American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B1173">
        <w:fldChar w:fldCharType="separate"/>
      </w:r>
      <w:r w:rsidR="00EB1173">
        <w:rPr>
          <w:rFonts w:eastAsiaTheme="minorHAnsi"/>
        </w:rPr>
        <w:t>(</w:t>
      </w:r>
      <w:r w:rsidR="006757B6">
        <w:rPr>
          <w:rFonts w:eastAsiaTheme="minorHAnsi"/>
          <w:i/>
          <w:iCs/>
        </w:rPr>
        <w:t>18</w:t>
      </w:r>
      <w:r w:rsidR="00EB1173">
        <w:rPr>
          <w:rFonts w:eastAsiaTheme="minorHAnsi"/>
        </w:rPr>
        <w:t>)</w:t>
      </w:r>
      <w:r w:rsidR="00EB1173">
        <w:fldChar w:fldCharType="end"/>
      </w:r>
      <w:r>
        <w:t>.</w:t>
      </w:r>
    </w:p>
    <w:p w14:paraId="1C1448A7" w14:textId="77777777" w:rsidR="00B15EB2" w:rsidRDefault="00B15EB2" w:rsidP="00E538B1">
      <w:pPr>
        <w:pStyle w:val="Paragraph"/>
        <w:ind w:firstLine="0"/>
      </w:pPr>
    </w:p>
    <w:tbl>
      <w:tblPr>
        <w:tblStyle w:val="TableGrid"/>
        <w:tblW w:w="0" w:type="auto"/>
        <w:tblLook w:val="04A0" w:firstRow="1" w:lastRow="0" w:firstColumn="1" w:lastColumn="0" w:noHBand="0" w:noVBand="1"/>
      </w:tblPr>
      <w:tblGrid>
        <w:gridCol w:w="4675"/>
        <w:gridCol w:w="4675"/>
      </w:tblGrid>
      <w:tr w:rsidR="00A223F0" w14:paraId="7DED7953" w14:textId="77777777" w:rsidTr="00A223F0">
        <w:tc>
          <w:tcPr>
            <w:tcW w:w="4675" w:type="dxa"/>
          </w:tcPr>
          <w:p w14:paraId="0D5F3D26" w14:textId="1AE744EA" w:rsidR="00A223F0" w:rsidRDefault="00A223F0" w:rsidP="00A223F0">
            <w:pPr>
              <w:pStyle w:val="Paragraph"/>
              <w:ind w:firstLine="0"/>
              <w:rPr>
                <w:b/>
                <w:bCs/>
              </w:rPr>
            </w:pPr>
            <w:r w:rsidRPr="00A223F0">
              <w:rPr>
                <w:b/>
                <w:bCs/>
              </w:rPr>
              <w:t xml:space="preserve">Drugs with network association to </w:t>
            </w:r>
            <w:r>
              <w:rPr>
                <w:b/>
                <w:bCs/>
              </w:rPr>
              <w:t>sepsis</w:t>
            </w:r>
            <w:r w:rsidRPr="00A223F0">
              <w:rPr>
                <w:b/>
                <w:bCs/>
              </w:rPr>
              <w:t xml:space="preserve"> and </w:t>
            </w:r>
            <w:r w:rsidR="00C012C9">
              <w:rPr>
                <w:b/>
                <w:bCs/>
              </w:rPr>
              <w:t xml:space="preserve">their </w:t>
            </w:r>
            <w:r w:rsidRPr="00A223F0">
              <w:rPr>
                <w:b/>
                <w:bCs/>
              </w:rPr>
              <w:t xml:space="preserve">networks contain </w:t>
            </w:r>
            <w:r>
              <w:rPr>
                <w:b/>
                <w:bCs/>
              </w:rPr>
              <w:t>ADRB2</w:t>
            </w:r>
            <w:r w:rsidR="00A3027E">
              <w:rPr>
                <w:b/>
                <w:bCs/>
              </w:rPr>
              <w:t xml:space="preserve">, </w:t>
            </w:r>
            <w:r w:rsidR="00A3027E">
              <w:rPr>
                <w:b/>
                <w:bCs/>
              </w:rPr>
              <w:br/>
              <w:t>“ADBR2-net”</w:t>
            </w:r>
          </w:p>
        </w:tc>
        <w:tc>
          <w:tcPr>
            <w:tcW w:w="4675" w:type="dxa"/>
          </w:tcPr>
          <w:p w14:paraId="19B989F0" w14:textId="6E969687" w:rsidR="00A223F0" w:rsidRDefault="00A223F0" w:rsidP="00A223F0">
            <w:pPr>
              <w:pStyle w:val="Paragraph"/>
              <w:ind w:firstLine="0"/>
              <w:rPr>
                <w:b/>
                <w:bCs/>
              </w:rPr>
            </w:pPr>
            <w:r w:rsidRPr="00A223F0">
              <w:rPr>
                <w:b/>
                <w:bCs/>
              </w:rPr>
              <w:t xml:space="preserve">Drugs with network association to </w:t>
            </w:r>
            <w:r>
              <w:rPr>
                <w:b/>
                <w:bCs/>
              </w:rPr>
              <w:t>sepsis</w:t>
            </w:r>
            <w:r w:rsidRPr="00A223F0">
              <w:rPr>
                <w:b/>
                <w:bCs/>
              </w:rPr>
              <w:t xml:space="preserve"> and </w:t>
            </w:r>
            <w:r w:rsidR="00C012C9">
              <w:rPr>
                <w:b/>
                <w:bCs/>
              </w:rPr>
              <w:t xml:space="preserve">their </w:t>
            </w:r>
            <w:r w:rsidRPr="00A223F0">
              <w:rPr>
                <w:b/>
                <w:bCs/>
              </w:rPr>
              <w:t xml:space="preserve">networks do NOT contain </w:t>
            </w:r>
            <w:r>
              <w:rPr>
                <w:b/>
                <w:bCs/>
              </w:rPr>
              <w:t>ADRB2</w:t>
            </w:r>
            <w:r w:rsidR="00A3027E">
              <w:rPr>
                <w:b/>
                <w:bCs/>
              </w:rPr>
              <w:t>,</w:t>
            </w:r>
            <w:r w:rsidR="00A3027E">
              <w:rPr>
                <w:b/>
                <w:bCs/>
              </w:rPr>
              <w:br/>
              <w:t>“non-ADBR2-net”</w:t>
            </w:r>
          </w:p>
        </w:tc>
      </w:tr>
      <w:tr w:rsidR="00A223F0" w14:paraId="75A283F2" w14:textId="77777777" w:rsidTr="00A223F0">
        <w:tc>
          <w:tcPr>
            <w:tcW w:w="4675" w:type="dxa"/>
          </w:tcPr>
          <w:p w14:paraId="1A546DC0" w14:textId="4FC04348" w:rsidR="00A223F0" w:rsidRPr="00A223F0" w:rsidRDefault="00A223F0" w:rsidP="00A223F0">
            <w:pPr>
              <w:pStyle w:val="Paragraph"/>
              <w:ind w:firstLine="0"/>
            </w:pPr>
            <w:r>
              <w:lastRenderedPageBreak/>
              <w:t>a</w:t>
            </w:r>
            <w:r w:rsidRPr="00A223F0">
              <w:t xml:space="preserve">tropine, </w:t>
            </w:r>
            <w:r w:rsidR="00A3027E" w:rsidRPr="00A223F0">
              <w:t>paroxetine</w:t>
            </w:r>
          </w:p>
        </w:tc>
        <w:tc>
          <w:tcPr>
            <w:tcW w:w="4675" w:type="dxa"/>
          </w:tcPr>
          <w:p w14:paraId="34031752" w14:textId="1A5851FF" w:rsidR="00A223F0" w:rsidRPr="00A223F0" w:rsidRDefault="00A223F0" w:rsidP="00A223F0">
            <w:pPr>
              <w:pStyle w:val="Paragraph"/>
              <w:ind w:firstLine="0"/>
            </w:pPr>
            <w:r>
              <w:t>a</w:t>
            </w:r>
            <w:r w:rsidRPr="00A223F0">
              <w:t>batacept,</w:t>
            </w:r>
            <w:r>
              <w:t xml:space="preserve"> c</w:t>
            </w:r>
            <w:r w:rsidRPr="00A223F0">
              <w:t>anakinumab,</w:t>
            </w:r>
            <w:r>
              <w:t xml:space="preserve"> c</w:t>
            </w:r>
            <w:r w:rsidRPr="00A223F0">
              <w:t xml:space="preserve">ertolizumab </w:t>
            </w:r>
            <w:r>
              <w:t>p</w:t>
            </w:r>
            <w:r w:rsidRPr="00A223F0">
              <w:t>egol,</w:t>
            </w:r>
            <w:r>
              <w:t xml:space="preserve"> d</w:t>
            </w:r>
            <w:r w:rsidRPr="00A223F0">
              <w:t>iphenoxylate,</w:t>
            </w:r>
            <w:r>
              <w:t xml:space="preserve"> e</w:t>
            </w:r>
            <w:r w:rsidRPr="00A223F0">
              <w:t>culizumab,</w:t>
            </w:r>
            <w:r>
              <w:t xml:space="preserve"> e</w:t>
            </w:r>
            <w:r w:rsidRPr="00A223F0">
              <w:t>tanercept,</w:t>
            </w:r>
            <w:r>
              <w:t xml:space="preserve"> g</w:t>
            </w:r>
            <w:r w:rsidRPr="00A223F0">
              <w:t>abapentin,</w:t>
            </w:r>
            <w:r>
              <w:t xml:space="preserve"> g</w:t>
            </w:r>
            <w:r w:rsidRPr="00A223F0">
              <w:t>lycine,</w:t>
            </w:r>
            <w:r>
              <w:t xml:space="preserve"> g</w:t>
            </w:r>
            <w:r w:rsidRPr="00A223F0">
              <w:t>olimumab,</w:t>
            </w:r>
            <w:r>
              <w:t xml:space="preserve"> </w:t>
            </w:r>
            <w:proofErr w:type="spellStart"/>
            <w:r>
              <w:t>g</w:t>
            </w:r>
            <w:r w:rsidRPr="00A223F0">
              <w:t>oserelin</w:t>
            </w:r>
            <w:proofErr w:type="spellEnd"/>
            <w:r w:rsidRPr="00A223F0">
              <w:t>,</w:t>
            </w:r>
            <w:r>
              <w:t xml:space="preserve"> i</w:t>
            </w:r>
            <w:r w:rsidRPr="00A223F0">
              <w:t>nfliximab,</w:t>
            </w:r>
            <w:r>
              <w:t xml:space="preserve"> m</w:t>
            </w:r>
            <w:r w:rsidRPr="00A223F0">
              <w:t>enthol,</w:t>
            </w:r>
            <w:r>
              <w:t xml:space="preserve"> p</w:t>
            </w:r>
            <w:r w:rsidRPr="00A223F0">
              <w:t>ramipexole,</w:t>
            </w:r>
            <w:r>
              <w:t xml:space="preserve"> s</w:t>
            </w:r>
            <w:r w:rsidRPr="00A223F0">
              <w:t>ulfasalazine,</w:t>
            </w:r>
            <w:r>
              <w:t xml:space="preserve"> s</w:t>
            </w:r>
            <w:r w:rsidRPr="00A223F0">
              <w:t>umatriptan,</w:t>
            </w:r>
            <w:r>
              <w:t xml:space="preserve"> k</w:t>
            </w:r>
            <w:r w:rsidRPr="00A223F0">
              <w:t>etoprofen,</w:t>
            </w:r>
            <w:r>
              <w:t xml:space="preserve"> n</w:t>
            </w:r>
            <w:r w:rsidRPr="00A223F0">
              <w:t>iacin,</w:t>
            </w:r>
            <w:r>
              <w:t xml:space="preserve"> m</w:t>
            </w:r>
            <w:r w:rsidRPr="00A223F0">
              <w:t>emantine</w:t>
            </w:r>
          </w:p>
        </w:tc>
      </w:tr>
    </w:tbl>
    <w:p w14:paraId="71E92CE6" w14:textId="4601F8D7" w:rsidR="00A223F0" w:rsidRPr="005D6DAF" w:rsidRDefault="00565AE4" w:rsidP="00E538B1">
      <w:pPr>
        <w:pStyle w:val="Paragraph"/>
        <w:spacing w:before="0"/>
        <w:ind w:firstLine="0"/>
        <w:rPr>
          <w:b/>
          <w:bCs/>
        </w:rPr>
      </w:pPr>
      <w:r w:rsidRPr="00565AE4">
        <w:rPr>
          <w:b/>
          <w:bCs/>
        </w:rPr>
        <w:t>Table S</w:t>
      </w:r>
      <w:r w:rsidR="00837E9E">
        <w:rPr>
          <w:b/>
          <w:bCs/>
        </w:rPr>
        <w:t>2</w:t>
      </w:r>
      <w:r w:rsidR="00A223F0" w:rsidRPr="00A223F0">
        <w:rPr>
          <w:b/>
          <w:bCs/>
        </w:rPr>
        <w:t xml:space="preserve">. </w:t>
      </w:r>
      <w:r w:rsidR="00A223F0" w:rsidRPr="00A223F0">
        <w:t xml:space="preserve">Drugs used in sepsis </w:t>
      </w:r>
      <w:r w:rsidR="00AF5601">
        <w:t>DDI</w:t>
      </w:r>
      <w:r w:rsidR="00A223F0" w:rsidRPr="00A223F0">
        <w:t xml:space="preserve"> study</w:t>
      </w:r>
      <w:r w:rsidR="00E538B1">
        <w:t>.</w:t>
      </w:r>
    </w:p>
    <w:p w14:paraId="2EACD8D6" w14:textId="77777777" w:rsidR="00E538B1" w:rsidRDefault="00E538B1" w:rsidP="00E538B1">
      <w:pPr>
        <w:pStyle w:val="Paragraph"/>
        <w:spacing w:before="0"/>
        <w:ind w:firstLine="0"/>
      </w:pPr>
    </w:p>
    <w:p w14:paraId="5FF3F2C2" w14:textId="010E38D0" w:rsidR="00E538B1" w:rsidRPr="005D6DAF" w:rsidRDefault="00091AFB" w:rsidP="00E538B1">
      <w:pPr>
        <w:pStyle w:val="SMHeading"/>
        <w:spacing w:before="0" w:after="0"/>
      </w:pPr>
      <w:r>
        <w:rPr>
          <w:noProof/>
        </w:rPr>
        <w:drawing>
          <wp:inline distT="0" distB="0" distL="0" distR="0" wp14:anchorId="06EEA970" wp14:editId="5AB72B68">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E538B1" w:rsidRPr="00091AFB">
        <w:t>Fig. S1.</w:t>
      </w:r>
      <w:r w:rsidR="00E538B1">
        <w:t xml:space="preserve"> </w:t>
      </w:r>
      <w:r w:rsidR="00E538B1" w:rsidRPr="005D6DAF">
        <w:rPr>
          <w:b w:val="0"/>
          <w:bCs w:val="0"/>
        </w:rPr>
        <w:t>Attrition diagram after performing patient matching in sepsis study.</w:t>
      </w:r>
    </w:p>
    <w:p w14:paraId="64526572" w14:textId="1F5AB184" w:rsidR="00E538B1" w:rsidRDefault="00E538B1" w:rsidP="00E538B1">
      <w:pPr>
        <w:pStyle w:val="Paragraph"/>
        <w:spacing w:before="0"/>
        <w:ind w:firstLine="0"/>
      </w:pPr>
    </w:p>
    <w:tbl>
      <w:tblPr>
        <w:tblW w:w="9350" w:type="dxa"/>
        <w:tblLook w:val="04A0" w:firstRow="1" w:lastRow="0" w:firstColumn="1" w:lastColumn="0" w:noHBand="0" w:noVBand="1"/>
      </w:tblPr>
      <w:tblGrid>
        <w:gridCol w:w="3310"/>
        <w:gridCol w:w="961"/>
        <w:gridCol w:w="1171"/>
        <w:gridCol w:w="888"/>
        <w:gridCol w:w="961"/>
        <w:gridCol w:w="1171"/>
        <w:gridCol w:w="888"/>
      </w:tblGrid>
      <w:tr w:rsidR="00BB19E8" w:rsidRPr="00BB19E8" w14:paraId="28D9A697" w14:textId="77777777" w:rsidTr="00BB19E8">
        <w:trPr>
          <w:trHeight w:val="32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0D834" w14:textId="77777777" w:rsidR="00BB19E8" w:rsidRPr="00BB19E8" w:rsidRDefault="00BB19E8" w:rsidP="00BB19E8">
            <w:pPr>
              <w:rPr>
                <w:color w:val="000000"/>
                <w:sz w:val="22"/>
                <w:szCs w:val="22"/>
              </w:rPr>
            </w:pPr>
            <w:r w:rsidRPr="00BB19E8">
              <w:rPr>
                <w:color w:val="000000"/>
                <w:sz w:val="22"/>
                <w:szCs w:val="22"/>
              </w:rPr>
              <w:lastRenderedPageBreak/>
              <w:t>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3412EE33" w14:textId="77777777" w:rsidR="00BB19E8" w:rsidRPr="00BB19E8" w:rsidRDefault="00BB19E8" w:rsidP="00BB19E8">
            <w:pPr>
              <w:rPr>
                <w:color w:val="000000"/>
                <w:sz w:val="22"/>
                <w:szCs w:val="22"/>
              </w:rPr>
            </w:pPr>
            <w:r w:rsidRPr="00BB19E8">
              <w:rPr>
                <w:color w:val="000000"/>
                <w:sz w:val="22"/>
                <w:szCs w:val="22"/>
              </w:rPr>
              <w:t>Before matching</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5548F3EA" w14:textId="77777777" w:rsidR="00BB19E8" w:rsidRPr="00BB19E8" w:rsidRDefault="00BB19E8" w:rsidP="00BB19E8">
            <w:pPr>
              <w:rPr>
                <w:color w:val="000000"/>
                <w:sz w:val="22"/>
                <w:szCs w:val="22"/>
              </w:rPr>
            </w:pPr>
            <w:r w:rsidRPr="00BB19E8">
              <w:rPr>
                <w:color w:val="000000"/>
                <w:sz w:val="22"/>
                <w:szCs w:val="22"/>
              </w:rPr>
              <w:t>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6AC24C98" w14:textId="77777777" w:rsidR="00BB19E8" w:rsidRPr="00BB19E8" w:rsidRDefault="00BB19E8" w:rsidP="00BB19E8">
            <w:pPr>
              <w:rPr>
                <w:color w:val="000000"/>
                <w:sz w:val="22"/>
                <w:szCs w:val="22"/>
              </w:rPr>
            </w:pPr>
            <w:r w:rsidRPr="00BB19E8">
              <w:rPr>
                <w:color w:val="000000"/>
                <w:sz w:val="22"/>
                <w:szCs w:val="22"/>
              </w:rPr>
              <w:t>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3B015556" w14:textId="77777777" w:rsidR="00BB19E8" w:rsidRPr="00BB19E8" w:rsidRDefault="00BB19E8" w:rsidP="00BB19E8">
            <w:pPr>
              <w:rPr>
                <w:color w:val="000000"/>
                <w:sz w:val="22"/>
                <w:szCs w:val="22"/>
              </w:rPr>
            </w:pPr>
            <w:r w:rsidRPr="00BB19E8">
              <w:rPr>
                <w:color w:val="000000"/>
                <w:sz w:val="22"/>
                <w:szCs w:val="22"/>
              </w:rPr>
              <w:t>After matching</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3D339038" w14:textId="77777777" w:rsidR="00BB19E8" w:rsidRPr="00BB19E8" w:rsidRDefault="00BB19E8" w:rsidP="00BB19E8">
            <w:pPr>
              <w:rPr>
                <w:color w:val="000000"/>
                <w:sz w:val="22"/>
                <w:szCs w:val="22"/>
              </w:rPr>
            </w:pPr>
            <w:r w:rsidRPr="00BB19E8">
              <w:rPr>
                <w:color w:val="000000"/>
                <w:sz w:val="22"/>
                <w:szCs w:val="22"/>
              </w:rPr>
              <w:t> </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7E309539" w14:textId="77777777" w:rsidR="00BB19E8" w:rsidRPr="00BB19E8" w:rsidRDefault="00BB19E8" w:rsidP="00BB19E8">
            <w:pPr>
              <w:rPr>
                <w:color w:val="000000"/>
                <w:sz w:val="22"/>
                <w:szCs w:val="22"/>
              </w:rPr>
            </w:pPr>
            <w:r w:rsidRPr="00BB19E8">
              <w:rPr>
                <w:color w:val="000000"/>
                <w:sz w:val="22"/>
                <w:szCs w:val="22"/>
              </w:rPr>
              <w:t> </w:t>
            </w:r>
          </w:p>
        </w:tc>
      </w:tr>
      <w:tr w:rsidR="00BB19E8" w:rsidRPr="00BB19E8" w14:paraId="02F46A67"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0D8C480" w14:textId="77777777" w:rsidR="00BB19E8" w:rsidRPr="00BB19E8" w:rsidRDefault="00BB19E8" w:rsidP="00BB19E8">
            <w:pPr>
              <w:rPr>
                <w:color w:val="000000"/>
                <w:sz w:val="22"/>
                <w:szCs w:val="22"/>
              </w:rPr>
            </w:pPr>
            <w:r w:rsidRPr="00BB19E8">
              <w:rPr>
                <w:color w:val="000000"/>
                <w:sz w:val="22"/>
                <w:szCs w:val="22"/>
              </w:rPr>
              <w:t> </w:t>
            </w:r>
          </w:p>
        </w:tc>
        <w:tc>
          <w:tcPr>
            <w:tcW w:w="955" w:type="dxa"/>
            <w:tcBorders>
              <w:top w:val="nil"/>
              <w:left w:val="nil"/>
              <w:bottom w:val="single" w:sz="4" w:space="0" w:color="auto"/>
              <w:right w:val="single" w:sz="4" w:space="0" w:color="auto"/>
            </w:tcBorders>
            <w:shd w:val="clear" w:color="auto" w:fill="auto"/>
            <w:noWrap/>
            <w:vAlign w:val="bottom"/>
            <w:hideMark/>
          </w:tcPr>
          <w:p w14:paraId="56F72D94" w14:textId="77777777" w:rsidR="00BB19E8" w:rsidRPr="00BB19E8" w:rsidRDefault="00BB19E8" w:rsidP="00BB19E8">
            <w:pPr>
              <w:rPr>
                <w:color w:val="000000"/>
                <w:sz w:val="22"/>
                <w:szCs w:val="22"/>
              </w:rPr>
            </w:pPr>
            <w:r w:rsidRPr="00BB19E8">
              <w:rPr>
                <w:color w:val="000000"/>
                <w:sz w:val="22"/>
                <w:szCs w:val="22"/>
              </w:rPr>
              <w:t>Target</w:t>
            </w:r>
          </w:p>
        </w:tc>
        <w:tc>
          <w:tcPr>
            <w:tcW w:w="955" w:type="dxa"/>
            <w:tcBorders>
              <w:top w:val="nil"/>
              <w:left w:val="nil"/>
              <w:bottom w:val="single" w:sz="4" w:space="0" w:color="auto"/>
              <w:right w:val="single" w:sz="4" w:space="0" w:color="auto"/>
            </w:tcBorders>
            <w:shd w:val="clear" w:color="auto" w:fill="auto"/>
            <w:noWrap/>
            <w:vAlign w:val="bottom"/>
            <w:hideMark/>
          </w:tcPr>
          <w:p w14:paraId="639C60C1" w14:textId="77777777" w:rsidR="00BB19E8" w:rsidRPr="00BB19E8" w:rsidRDefault="00BB19E8" w:rsidP="00BB19E8">
            <w:pPr>
              <w:rPr>
                <w:color w:val="000000"/>
                <w:sz w:val="22"/>
                <w:szCs w:val="22"/>
              </w:rPr>
            </w:pPr>
            <w:r w:rsidRPr="00BB19E8">
              <w:rPr>
                <w:color w:val="000000"/>
                <w:sz w:val="22"/>
                <w:szCs w:val="22"/>
              </w:rPr>
              <w:t>Comparator</w:t>
            </w:r>
          </w:p>
        </w:tc>
        <w:tc>
          <w:tcPr>
            <w:tcW w:w="955" w:type="dxa"/>
            <w:tcBorders>
              <w:top w:val="nil"/>
              <w:left w:val="nil"/>
              <w:bottom w:val="single" w:sz="4" w:space="0" w:color="auto"/>
              <w:right w:val="single" w:sz="4" w:space="0" w:color="auto"/>
            </w:tcBorders>
            <w:shd w:val="clear" w:color="auto" w:fill="auto"/>
            <w:noWrap/>
            <w:vAlign w:val="bottom"/>
            <w:hideMark/>
          </w:tcPr>
          <w:p w14:paraId="0138ABBA" w14:textId="77777777" w:rsidR="00BB19E8" w:rsidRPr="00BB19E8" w:rsidRDefault="00BB19E8" w:rsidP="00BB19E8">
            <w:pPr>
              <w:rPr>
                <w:color w:val="000000"/>
                <w:sz w:val="22"/>
                <w:szCs w:val="22"/>
              </w:rPr>
            </w:pPr>
            <w:r w:rsidRPr="00BB19E8">
              <w:rPr>
                <w:color w:val="000000"/>
                <w:sz w:val="22"/>
                <w:szCs w:val="22"/>
              </w:rPr>
              <w:t> </w:t>
            </w:r>
          </w:p>
        </w:tc>
        <w:tc>
          <w:tcPr>
            <w:tcW w:w="955" w:type="dxa"/>
            <w:tcBorders>
              <w:top w:val="nil"/>
              <w:left w:val="nil"/>
              <w:bottom w:val="single" w:sz="4" w:space="0" w:color="auto"/>
              <w:right w:val="single" w:sz="4" w:space="0" w:color="auto"/>
            </w:tcBorders>
            <w:shd w:val="clear" w:color="auto" w:fill="auto"/>
            <w:noWrap/>
            <w:vAlign w:val="bottom"/>
            <w:hideMark/>
          </w:tcPr>
          <w:p w14:paraId="7620A95A" w14:textId="77777777" w:rsidR="00BB19E8" w:rsidRPr="00BB19E8" w:rsidRDefault="00BB19E8" w:rsidP="00BB19E8">
            <w:pPr>
              <w:rPr>
                <w:color w:val="000000"/>
                <w:sz w:val="22"/>
                <w:szCs w:val="22"/>
              </w:rPr>
            </w:pPr>
            <w:r w:rsidRPr="00BB19E8">
              <w:rPr>
                <w:color w:val="000000"/>
                <w:sz w:val="22"/>
                <w:szCs w:val="22"/>
              </w:rPr>
              <w:t>Target</w:t>
            </w:r>
          </w:p>
        </w:tc>
        <w:tc>
          <w:tcPr>
            <w:tcW w:w="955" w:type="dxa"/>
            <w:tcBorders>
              <w:top w:val="nil"/>
              <w:left w:val="nil"/>
              <w:bottom w:val="single" w:sz="4" w:space="0" w:color="auto"/>
              <w:right w:val="single" w:sz="4" w:space="0" w:color="auto"/>
            </w:tcBorders>
            <w:shd w:val="clear" w:color="auto" w:fill="auto"/>
            <w:noWrap/>
            <w:vAlign w:val="bottom"/>
            <w:hideMark/>
          </w:tcPr>
          <w:p w14:paraId="5E0DD708" w14:textId="77777777" w:rsidR="00BB19E8" w:rsidRPr="00BB19E8" w:rsidRDefault="00BB19E8" w:rsidP="00BB19E8">
            <w:pPr>
              <w:rPr>
                <w:color w:val="000000"/>
                <w:sz w:val="22"/>
                <w:szCs w:val="22"/>
              </w:rPr>
            </w:pPr>
            <w:r w:rsidRPr="00BB19E8">
              <w:rPr>
                <w:color w:val="000000"/>
                <w:sz w:val="22"/>
                <w:szCs w:val="22"/>
              </w:rPr>
              <w:t>Comparator</w:t>
            </w:r>
          </w:p>
        </w:tc>
        <w:tc>
          <w:tcPr>
            <w:tcW w:w="955" w:type="dxa"/>
            <w:tcBorders>
              <w:top w:val="nil"/>
              <w:left w:val="nil"/>
              <w:bottom w:val="single" w:sz="4" w:space="0" w:color="auto"/>
              <w:right w:val="single" w:sz="4" w:space="0" w:color="auto"/>
            </w:tcBorders>
            <w:shd w:val="clear" w:color="auto" w:fill="auto"/>
            <w:noWrap/>
            <w:vAlign w:val="bottom"/>
            <w:hideMark/>
          </w:tcPr>
          <w:p w14:paraId="53FF4484" w14:textId="77777777" w:rsidR="00BB19E8" w:rsidRPr="00BB19E8" w:rsidRDefault="00BB19E8" w:rsidP="00BB19E8">
            <w:pPr>
              <w:rPr>
                <w:color w:val="000000"/>
                <w:sz w:val="22"/>
                <w:szCs w:val="22"/>
              </w:rPr>
            </w:pPr>
            <w:r w:rsidRPr="00BB19E8">
              <w:rPr>
                <w:color w:val="000000"/>
                <w:sz w:val="22"/>
                <w:szCs w:val="22"/>
              </w:rPr>
              <w:t> </w:t>
            </w:r>
          </w:p>
        </w:tc>
      </w:tr>
      <w:tr w:rsidR="00BB19E8" w:rsidRPr="00BB19E8" w14:paraId="281F320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5A29ADA" w14:textId="77777777" w:rsidR="00BB19E8" w:rsidRPr="00BB19E8" w:rsidRDefault="00BB19E8" w:rsidP="00BB19E8">
            <w:pPr>
              <w:rPr>
                <w:color w:val="000000"/>
                <w:sz w:val="22"/>
                <w:szCs w:val="22"/>
              </w:rPr>
            </w:pPr>
            <w:r w:rsidRPr="00BB19E8">
              <w:rPr>
                <w:color w:val="000000"/>
                <w:sz w:val="22"/>
                <w:szCs w:val="22"/>
              </w:rPr>
              <w:t>Characteristic</w:t>
            </w:r>
          </w:p>
        </w:tc>
        <w:tc>
          <w:tcPr>
            <w:tcW w:w="955" w:type="dxa"/>
            <w:tcBorders>
              <w:top w:val="nil"/>
              <w:left w:val="nil"/>
              <w:bottom w:val="single" w:sz="4" w:space="0" w:color="auto"/>
              <w:right w:val="single" w:sz="4" w:space="0" w:color="auto"/>
            </w:tcBorders>
            <w:shd w:val="clear" w:color="auto" w:fill="auto"/>
            <w:noWrap/>
            <w:vAlign w:val="bottom"/>
            <w:hideMark/>
          </w:tcPr>
          <w:p w14:paraId="7A1B8831" w14:textId="77777777" w:rsidR="00BB19E8" w:rsidRPr="00BB19E8" w:rsidRDefault="00BB19E8" w:rsidP="00BB19E8">
            <w:pPr>
              <w:rPr>
                <w:color w:val="000000"/>
                <w:sz w:val="22"/>
                <w:szCs w:val="22"/>
              </w:rPr>
            </w:pPr>
            <w:r w:rsidRPr="00BB19E8">
              <w:rPr>
                <w:color w:val="000000"/>
                <w:sz w:val="22"/>
                <w:szCs w:val="22"/>
              </w:rPr>
              <w:t>%</w:t>
            </w:r>
          </w:p>
        </w:tc>
        <w:tc>
          <w:tcPr>
            <w:tcW w:w="955" w:type="dxa"/>
            <w:tcBorders>
              <w:top w:val="nil"/>
              <w:left w:val="nil"/>
              <w:bottom w:val="single" w:sz="4" w:space="0" w:color="auto"/>
              <w:right w:val="single" w:sz="4" w:space="0" w:color="auto"/>
            </w:tcBorders>
            <w:shd w:val="clear" w:color="auto" w:fill="auto"/>
            <w:noWrap/>
            <w:vAlign w:val="bottom"/>
            <w:hideMark/>
          </w:tcPr>
          <w:p w14:paraId="0D44BF68" w14:textId="77777777" w:rsidR="00BB19E8" w:rsidRPr="00BB19E8" w:rsidRDefault="00BB19E8" w:rsidP="00BB19E8">
            <w:pPr>
              <w:rPr>
                <w:color w:val="000000"/>
                <w:sz w:val="22"/>
                <w:szCs w:val="22"/>
              </w:rPr>
            </w:pPr>
            <w:r w:rsidRPr="00BB19E8">
              <w:rPr>
                <w:color w:val="000000"/>
                <w:sz w:val="22"/>
                <w:szCs w:val="22"/>
              </w:rPr>
              <w:t>%</w:t>
            </w:r>
          </w:p>
        </w:tc>
        <w:tc>
          <w:tcPr>
            <w:tcW w:w="955" w:type="dxa"/>
            <w:tcBorders>
              <w:top w:val="nil"/>
              <w:left w:val="nil"/>
              <w:bottom w:val="single" w:sz="4" w:space="0" w:color="auto"/>
              <w:right w:val="single" w:sz="4" w:space="0" w:color="auto"/>
            </w:tcBorders>
            <w:shd w:val="clear" w:color="auto" w:fill="auto"/>
            <w:noWrap/>
            <w:vAlign w:val="bottom"/>
            <w:hideMark/>
          </w:tcPr>
          <w:p w14:paraId="216FB926" w14:textId="77777777" w:rsidR="00BB19E8" w:rsidRPr="00BB19E8" w:rsidRDefault="00BB19E8" w:rsidP="00BB19E8">
            <w:pPr>
              <w:rPr>
                <w:color w:val="000000"/>
                <w:sz w:val="22"/>
                <w:szCs w:val="22"/>
              </w:rPr>
            </w:pPr>
            <w:r w:rsidRPr="00BB19E8">
              <w:rPr>
                <w:color w:val="000000"/>
                <w:sz w:val="22"/>
                <w:szCs w:val="22"/>
              </w:rPr>
              <w:t>Std. diff</w:t>
            </w:r>
          </w:p>
        </w:tc>
        <w:tc>
          <w:tcPr>
            <w:tcW w:w="955" w:type="dxa"/>
            <w:tcBorders>
              <w:top w:val="nil"/>
              <w:left w:val="nil"/>
              <w:bottom w:val="single" w:sz="4" w:space="0" w:color="auto"/>
              <w:right w:val="single" w:sz="4" w:space="0" w:color="auto"/>
            </w:tcBorders>
            <w:shd w:val="clear" w:color="auto" w:fill="auto"/>
            <w:noWrap/>
            <w:vAlign w:val="bottom"/>
            <w:hideMark/>
          </w:tcPr>
          <w:p w14:paraId="561E9B67" w14:textId="77777777" w:rsidR="00BB19E8" w:rsidRPr="00BB19E8" w:rsidRDefault="00BB19E8" w:rsidP="00BB19E8">
            <w:pPr>
              <w:rPr>
                <w:color w:val="000000"/>
                <w:sz w:val="22"/>
                <w:szCs w:val="22"/>
              </w:rPr>
            </w:pPr>
            <w:r w:rsidRPr="00BB19E8">
              <w:rPr>
                <w:color w:val="000000"/>
                <w:sz w:val="22"/>
                <w:szCs w:val="22"/>
              </w:rPr>
              <w:t>%</w:t>
            </w:r>
          </w:p>
        </w:tc>
        <w:tc>
          <w:tcPr>
            <w:tcW w:w="955" w:type="dxa"/>
            <w:tcBorders>
              <w:top w:val="nil"/>
              <w:left w:val="nil"/>
              <w:bottom w:val="single" w:sz="4" w:space="0" w:color="auto"/>
              <w:right w:val="single" w:sz="4" w:space="0" w:color="auto"/>
            </w:tcBorders>
            <w:shd w:val="clear" w:color="auto" w:fill="auto"/>
            <w:noWrap/>
            <w:vAlign w:val="bottom"/>
            <w:hideMark/>
          </w:tcPr>
          <w:p w14:paraId="6F3CABE3" w14:textId="77777777" w:rsidR="00BB19E8" w:rsidRPr="00BB19E8" w:rsidRDefault="00BB19E8" w:rsidP="00BB19E8">
            <w:pPr>
              <w:rPr>
                <w:color w:val="000000"/>
                <w:sz w:val="22"/>
                <w:szCs w:val="22"/>
              </w:rPr>
            </w:pPr>
            <w:r w:rsidRPr="00BB19E8">
              <w:rPr>
                <w:color w:val="000000"/>
                <w:sz w:val="22"/>
                <w:szCs w:val="22"/>
              </w:rPr>
              <w:t>%</w:t>
            </w:r>
          </w:p>
        </w:tc>
        <w:tc>
          <w:tcPr>
            <w:tcW w:w="955" w:type="dxa"/>
            <w:tcBorders>
              <w:top w:val="nil"/>
              <w:left w:val="nil"/>
              <w:bottom w:val="single" w:sz="4" w:space="0" w:color="auto"/>
              <w:right w:val="single" w:sz="4" w:space="0" w:color="auto"/>
            </w:tcBorders>
            <w:shd w:val="clear" w:color="auto" w:fill="auto"/>
            <w:noWrap/>
            <w:vAlign w:val="bottom"/>
            <w:hideMark/>
          </w:tcPr>
          <w:p w14:paraId="059B0BC5" w14:textId="77777777" w:rsidR="00BB19E8" w:rsidRPr="00BB19E8" w:rsidRDefault="00BB19E8" w:rsidP="00BB19E8">
            <w:pPr>
              <w:rPr>
                <w:color w:val="000000"/>
                <w:sz w:val="22"/>
                <w:szCs w:val="22"/>
              </w:rPr>
            </w:pPr>
            <w:r w:rsidRPr="00BB19E8">
              <w:rPr>
                <w:color w:val="000000"/>
                <w:sz w:val="22"/>
                <w:szCs w:val="22"/>
              </w:rPr>
              <w:t>Std. diff</w:t>
            </w:r>
          </w:p>
        </w:tc>
      </w:tr>
      <w:tr w:rsidR="00BB19E8" w:rsidRPr="00BB19E8" w14:paraId="114E4F4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FCFDA03" w14:textId="77777777" w:rsidR="00BB19E8" w:rsidRPr="00BB19E8" w:rsidRDefault="00BB19E8" w:rsidP="00BB19E8">
            <w:pPr>
              <w:rPr>
                <w:color w:val="000000"/>
                <w:sz w:val="22"/>
                <w:szCs w:val="22"/>
              </w:rPr>
            </w:pPr>
            <w:r w:rsidRPr="00BB19E8">
              <w:rPr>
                <w:color w:val="000000"/>
                <w:sz w:val="22"/>
                <w:szCs w:val="22"/>
              </w:rPr>
              <w:t>Age group</w:t>
            </w:r>
          </w:p>
        </w:tc>
        <w:tc>
          <w:tcPr>
            <w:tcW w:w="955" w:type="dxa"/>
            <w:tcBorders>
              <w:top w:val="nil"/>
              <w:left w:val="nil"/>
              <w:bottom w:val="single" w:sz="4" w:space="0" w:color="auto"/>
              <w:right w:val="single" w:sz="4" w:space="0" w:color="auto"/>
            </w:tcBorders>
            <w:shd w:val="clear" w:color="auto" w:fill="auto"/>
            <w:noWrap/>
            <w:vAlign w:val="bottom"/>
            <w:hideMark/>
          </w:tcPr>
          <w:p w14:paraId="73EB9541"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2FC9DB9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6DFA2F2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31F002AD"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5FA3651D"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1A6AE134"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288A30C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444F46C" w14:textId="77777777" w:rsidR="00BB19E8" w:rsidRPr="00BB19E8" w:rsidRDefault="00BB19E8" w:rsidP="00BB19E8">
            <w:pPr>
              <w:rPr>
                <w:color w:val="000000"/>
                <w:sz w:val="22"/>
                <w:szCs w:val="22"/>
              </w:rPr>
            </w:pPr>
            <w:r w:rsidRPr="00BB19E8">
              <w:rPr>
                <w:color w:val="000000"/>
                <w:sz w:val="22"/>
                <w:szCs w:val="22"/>
              </w:rPr>
              <w:t xml:space="preserve">    0 -   4</w:t>
            </w:r>
          </w:p>
        </w:tc>
        <w:tc>
          <w:tcPr>
            <w:tcW w:w="955" w:type="dxa"/>
            <w:tcBorders>
              <w:top w:val="nil"/>
              <w:left w:val="nil"/>
              <w:bottom w:val="single" w:sz="4" w:space="0" w:color="auto"/>
              <w:right w:val="single" w:sz="4" w:space="0" w:color="auto"/>
            </w:tcBorders>
            <w:shd w:val="clear" w:color="auto" w:fill="auto"/>
            <w:noWrap/>
            <w:vAlign w:val="bottom"/>
            <w:hideMark/>
          </w:tcPr>
          <w:p w14:paraId="64619698" w14:textId="77777777" w:rsidR="00BB19E8" w:rsidRPr="00BB19E8" w:rsidRDefault="00BB19E8" w:rsidP="00BB19E8">
            <w:pPr>
              <w:jc w:val="right"/>
              <w:rPr>
                <w:color w:val="000000"/>
                <w:sz w:val="22"/>
                <w:szCs w:val="22"/>
              </w:rPr>
            </w:pPr>
            <w:r w:rsidRPr="00BB19E8">
              <w:rPr>
                <w:color w:val="000000"/>
                <w:sz w:val="22"/>
                <w:szCs w:val="22"/>
              </w:rPr>
              <w:t>4.6</w:t>
            </w:r>
          </w:p>
        </w:tc>
        <w:tc>
          <w:tcPr>
            <w:tcW w:w="955" w:type="dxa"/>
            <w:tcBorders>
              <w:top w:val="nil"/>
              <w:left w:val="nil"/>
              <w:bottom w:val="single" w:sz="4" w:space="0" w:color="auto"/>
              <w:right w:val="single" w:sz="4" w:space="0" w:color="auto"/>
            </w:tcBorders>
            <w:shd w:val="clear" w:color="auto" w:fill="auto"/>
            <w:noWrap/>
            <w:vAlign w:val="bottom"/>
            <w:hideMark/>
          </w:tcPr>
          <w:p w14:paraId="0EDB2A60" w14:textId="77777777" w:rsidR="00BB19E8" w:rsidRPr="00BB19E8" w:rsidRDefault="00BB19E8" w:rsidP="00BB19E8">
            <w:pPr>
              <w:jc w:val="right"/>
              <w:rPr>
                <w:color w:val="000000"/>
                <w:sz w:val="22"/>
                <w:szCs w:val="22"/>
              </w:rPr>
            </w:pPr>
            <w:r w:rsidRPr="00BB19E8">
              <w:rPr>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14:paraId="08F56099" w14:textId="77777777" w:rsidR="00BB19E8" w:rsidRPr="00BB19E8" w:rsidRDefault="00BB19E8" w:rsidP="00BB19E8">
            <w:pPr>
              <w:jc w:val="right"/>
              <w:rPr>
                <w:color w:val="000000"/>
                <w:sz w:val="22"/>
                <w:szCs w:val="22"/>
              </w:rPr>
            </w:pPr>
            <w:r w:rsidRPr="00BB19E8">
              <w:rPr>
                <w:color w:val="000000"/>
                <w:sz w:val="22"/>
                <w:szCs w:val="22"/>
              </w:rPr>
              <w:t>0.31</w:t>
            </w:r>
          </w:p>
        </w:tc>
        <w:tc>
          <w:tcPr>
            <w:tcW w:w="955" w:type="dxa"/>
            <w:tcBorders>
              <w:top w:val="nil"/>
              <w:left w:val="nil"/>
              <w:bottom w:val="single" w:sz="4" w:space="0" w:color="auto"/>
              <w:right w:val="single" w:sz="4" w:space="0" w:color="auto"/>
            </w:tcBorders>
            <w:shd w:val="clear" w:color="auto" w:fill="auto"/>
            <w:noWrap/>
            <w:vAlign w:val="bottom"/>
            <w:hideMark/>
          </w:tcPr>
          <w:p w14:paraId="48877824" w14:textId="77777777" w:rsidR="00BB19E8" w:rsidRPr="00BB19E8" w:rsidRDefault="00BB19E8" w:rsidP="00BB19E8">
            <w:pPr>
              <w:jc w:val="right"/>
              <w:rPr>
                <w:color w:val="000000"/>
                <w:sz w:val="22"/>
                <w:szCs w:val="22"/>
              </w:rPr>
            </w:pPr>
            <w:r w:rsidRPr="00BB19E8">
              <w:rPr>
                <w:color w:val="000000"/>
                <w:sz w:val="22"/>
                <w:szCs w:val="22"/>
              </w:rPr>
              <w:t>2.8</w:t>
            </w:r>
          </w:p>
        </w:tc>
        <w:tc>
          <w:tcPr>
            <w:tcW w:w="955" w:type="dxa"/>
            <w:tcBorders>
              <w:top w:val="nil"/>
              <w:left w:val="nil"/>
              <w:bottom w:val="single" w:sz="4" w:space="0" w:color="auto"/>
              <w:right w:val="single" w:sz="4" w:space="0" w:color="auto"/>
            </w:tcBorders>
            <w:shd w:val="clear" w:color="auto" w:fill="auto"/>
            <w:noWrap/>
            <w:vAlign w:val="bottom"/>
            <w:hideMark/>
          </w:tcPr>
          <w:p w14:paraId="1018DD84" w14:textId="77777777" w:rsidR="00BB19E8" w:rsidRPr="00BB19E8" w:rsidRDefault="00BB19E8" w:rsidP="00BB19E8">
            <w:pPr>
              <w:jc w:val="right"/>
              <w:rPr>
                <w:color w:val="000000"/>
                <w:sz w:val="22"/>
                <w:szCs w:val="22"/>
              </w:rPr>
            </w:pPr>
            <w:r w:rsidRPr="00BB19E8">
              <w:rPr>
                <w:color w:val="000000"/>
                <w:sz w:val="22"/>
                <w:szCs w:val="22"/>
              </w:rPr>
              <w:t>3.3</w:t>
            </w:r>
          </w:p>
        </w:tc>
        <w:tc>
          <w:tcPr>
            <w:tcW w:w="955" w:type="dxa"/>
            <w:tcBorders>
              <w:top w:val="nil"/>
              <w:left w:val="nil"/>
              <w:bottom w:val="single" w:sz="4" w:space="0" w:color="auto"/>
              <w:right w:val="single" w:sz="4" w:space="0" w:color="auto"/>
            </w:tcBorders>
            <w:shd w:val="clear" w:color="auto" w:fill="auto"/>
            <w:noWrap/>
            <w:vAlign w:val="bottom"/>
            <w:hideMark/>
          </w:tcPr>
          <w:p w14:paraId="24F6BBAA"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1D031AC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87D9808" w14:textId="77777777" w:rsidR="00BB19E8" w:rsidRPr="00BB19E8" w:rsidRDefault="00BB19E8" w:rsidP="00BB19E8">
            <w:pPr>
              <w:rPr>
                <w:color w:val="000000"/>
                <w:sz w:val="22"/>
                <w:szCs w:val="22"/>
              </w:rPr>
            </w:pPr>
            <w:r w:rsidRPr="00BB19E8">
              <w:rPr>
                <w:color w:val="000000"/>
                <w:sz w:val="22"/>
                <w:szCs w:val="22"/>
              </w:rPr>
              <w:t xml:space="preserve">    5 -   9</w:t>
            </w:r>
          </w:p>
        </w:tc>
        <w:tc>
          <w:tcPr>
            <w:tcW w:w="955" w:type="dxa"/>
            <w:tcBorders>
              <w:top w:val="nil"/>
              <w:left w:val="nil"/>
              <w:bottom w:val="single" w:sz="4" w:space="0" w:color="auto"/>
              <w:right w:val="single" w:sz="4" w:space="0" w:color="auto"/>
            </w:tcBorders>
            <w:shd w:val="clear" w:color="auto" w:fill="auto"/>
            <w:noWrap/>
            <w:vAlign w:val="bottom"/>
            <w:hideMark/>
          </w:tcPr>
          <w:p w14:paraId="653E5A06" w14:textId="77777777" w:rsidR="00BB19E8" w:rsidRPr="00BB19E8" w:rsidRDefault="00BB19E8" w:rsidP="00BB19E8">
            <w:pPr>
              <w:jc w:val="right"/>
              <w:rPr>
                <w:color w:val="000000"/>
                <w:sz w:val="22"/>
                <w:szCs w:val="22"/>
              </w:rPr>
            </w:pPr>
            <w:r w:rsidRPr="00BB19E8">
              <w:rPr>
                <w:color w:val="000000"/>
                <w:sz w:val="22"/>
                <w:szCs w:val="22"/>
              </w:rPr>
              <w:t>6.3</w:t>
            </w:r>
          </w:p>
        </w:tc>
        <w:tc>
          <w:tcPr>
            <w:tcW w:w="955" w:type="dxa"/>
            <w:tcBorders>
              <w:top w:val="nil"/>
              <w:left w:val="nil"/>
              <w:bottom w:val="single" w:sz="4" w:space="0" w:color="auto"/>
              <w:right w:val="single" w:sz="4" w:space="0" w:color="auto"/>
            </w:tcBorders>
            <w:shd w:val="clear" w:color="auto" w:fill="auto"/>
            <w:noWrap/>
            <w:vAlign w:val="bottom"/>
            <w:hideMark/>
          </w:tcPr>
          <w:p w14:paraId="24108055"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281802CA" w14:textId="77777777" w:rsidR="00BB19E8" w:rsidRPr="00BB19E8" w:rsidRDefault="00BB19E8" w:rsidP="00BB19E8">
            <w:pPr>
              <w:jc w:val="right"/>
              <w:rPr>
                <w:color w:val="000000"/>
                <w:sz w:val="22"/>
                <w:szCs w:val="22"/>
              </w:rPr>
            </w:pPr>
            <w:r w:rsidRPr="00BB19E8">
              <w:rPr>
                <w:color w:val="000000"/>
                <w:sz w:val="22"/>
                <w:szCs w:val="22"/>
              </w:rPr>
              <w:t>0.36</w:t>
            </w:r>
          </w:p>
        </w:tc>
        <w:tc>
          <w:tcPr>
            <w:tcW w:w="955" w:type="dxa"/>
            <w:tcBorders>
              <w:top w:val="nil"/>
              <w:left w:val="nil"/>
              <w:bottom w:val="single" w:sz="4" w:space="0" w:color="auto"/>
              <w:right w:val="single" w:sz="4" w:space="0" w:color="auto"/>
            </w:tcBorders>
            <w:shd w:val="clear" w:color="auto" w:fill="auto"/>
            <w:noWrap/>
            <w:vAlign w:val="bottom"/>
            <w:hideMark/>
          </w:tcPr>
          <w:p w14:paraId="3C2FC4EB" w14:textId="77777777" w:rsidR="00BB19E8" w:rsidRPr="00BB19E8" w:rsidRDefault="00BB19E8" w:rsidP="00BB19E8">
            <w:pPr>
              <w:jc w:val="right"/>
              <w:rPr>
                <w:color w:val="000000"/>
                <w:sz w:val="22"/>
                <w:szCs w:val="22"/>
              </w:rPr>
            </w:pPr>
            <w:r w:rsidRPr="00BB19E8">
              <w:rPr>
                <w:color w:val="000000"/>
                <w:sz w:val="22"/>
                <w:szCs w:val="22"/>
              </w:rPr>
              <w:t>4.3</w:t>
            </w:r>
          </w:p>
        </w:tc>
        <w:tc>
          <w:tcPr>
            <w:tcW w:w="955" w:type="dxa"/>
            <w:tcBorders>
              <w:top w:val="nil"/>
              <w:left w:val="nil"/>
              <w:bottom w:val="single" w:sz="4" w:space="0" w:color="auto"/>
              <w:right w:val="single" w:sz="4" w:space="0" w:color="auto"/>
            </w:tcBorders>
            <w:shd w:val="clear" w:color="auto" w:fill="auto"/>
            <w:noWrap/>
            <w:vAlign w:val="bottom"/>
            <w:hideMark/>
          </w:tcPr>
          <w:p w14:paraId="0FA2346E" w14:textId="77777777" w:rsidR="00BB19E8" w:rsidRPr="00BB19E8" w:rsidRDefault="00BB19E8" w:rsidP="00BB19E8">
            <w:pPr>
              <w:jc w:val="right"/>
              <w:rPr>
                <w:color w:val="000000"/>
                <w:sz w:val="22"/>
                <w:szCs w:val="22"/>
              </w:rPr>
            </w:pPr>
            <w:r w:rsidRPr="00BB19E8">
              <w:rPr>
                <w:color w:val="000000"/>
                <w:sz w:val="22"/>
                <w:szCs w:val="22"/>
              </w:rPr>
              <w:t>5.8</w:t>
            </w:r>
          </w:p>
        </w:tc>
        <w:tc>
          <w:tcPr>
            <w:tcW w:w="955" w:type="dxa"/>
            <w:tcBorders>
              <w:top w:val="nil"/>
              <w:left w:val="nil"/>
              <w:bottom w:val="single" w:sz="4" w:space="0" w:color="auto"/>
              <w:right w:val="single" w:sz="4" w:space="0" w:color="auto"/>
            </w:tcBorders>
            <w:shd w:val="clear" w:color="auto" w:fill="auto"/>
            <w:noWrap/>
            <w:vAlign w:val="bottom"/>
            <w:hideMark/>
          </w:tcPr>
          <w:p w14:paraId="5CC21742"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33060EC3"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B26983D" w14:textId="77777777" w:rsidR="00BB19E8" w:rsidRPr="00BB19E8" w:rsidRDefault="00BB19E8" w:rsidP="00BB19E8">
            <w:pPr>
              <w:rPr>
                <w:color w:val="000000"/>
                <w:sz w:val="22"/>
                <w:szCs w:val="22"/>
              </w:rPr>
            </w:pPr>
            <w:r w:rsidRPr="00BB19E8">
              <w:rPr>
                <w:color w:val="000000"/>
                <w:sz w:val="22"/>
                <w:szCs w:val="22"/>
              </w:rPr>
              <w:t xml:space="preserve">   10 </w:t>
            </w:r>
            <w:proofErr w:type="gramStart"/>
            <w:r w:rsidRPr="00BB19E8">
              <w:rPr>
                <w:color w:val="000000"/>
                <w:sz w:val="22"/>
                <w:szCs w:val="22"/>
              </w:rPr>
              <w:t>-  14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32AB1721" w14:textId="77777777" w:rsidR="00BB19E8" w:rsidRPr="00BB19E8" w:rsidRDefault="00BB19E8" w:rsidP="00BB19E8">
            <w:pPr>
              <w:jc w:val="right"/>
              <w:rPr>
                <w:color w:val="000000"/>
                <w:sz w:val="22"/>
                <w:szCs w:val="22"/>
              </w:rPr>
            </w:pPr>
            <w:r w:rsidRPr="00BB19E8">
              <w:rPr>
                <w:color w:val="000000"/>
                <w:sz w:val="22"/>
                <w:szCs w:val="22"/>
              </w:rPr>
              <w:t>1.9</w:t>
            </w:r>
          </w:p>
        </w:tc>
        <w:tc>
          <w:tcPr>
            <w:tcW w:w="955" w:type="dxa"/>
            <w:tcBorders>
              <w:top w:val="nil"/>
              <w:left w:val="nil"/>
              <w:bottom w:val="single" w:sz="4" w:space="0" w:color="auto"/>
              <w:right w:val="single" w:sz="4" w:space="0" w:color="auto"/>
            </w:tcBorders>
            <w:shd w:val="clear" w:color="auto" w:fill="auto"/>
            <w:noWrap/>
            <w:vAlign w:val="bottom"/>
            <w:hideMark/>
          </w:tcPr>
          <w:p w14:paraId="68A324F4"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55CD87EB" w14:textId="77777777" w:rsidR="00BB19E8" w:rsidRPr="00BB19E8" w:rsidRDefault="00BB19E8" w:rsidP="00BB19E8">
            <w:pPr>
              <w:jc w:val="right"/>
              <w:rPr>
                <w:color w:val="000000"/>
                <w:sz w:val="22"/>
                <w:szCs w:val="22"/>
              </w:rPr>
            </w:pPr>
            <w:r w:rsidRPr="00BB19E8">
              <w:rPr>
                <w:color w:val="000000"/>
                <w:sz w:val="22"/>
                <w:szCs w:val="22"/>
              </w:rPr>
              <w:t>0.14</w:t>
            </w:r>
          </w:p>
        </w:tc>
        <w:tc>
          <w:tcPr>
            <w:tcW w:w="955" w:type="dxa"/>
            <w:tcBorders>
              <w:top w:val="nil"/>
              <w:left w:val="nil"/>
              <w:bottom w:val="single" w:sz="4" w:space="0" w:color="auto"/>
              <w:right w:val="single" w:sz="4" w:space="0" w:color="auto"/>
            </w:tcBorders>
            <w:shd w:val="clear" w:color="auto" w:fill="auto"/>
            <w:noWrap/>
            <w:vAlign w:val="bottom"/>
            <w:hideMark/>
          </w:tcPr>
          <w:p w14:paraId="48E4360F" w14:textId="77777777" w:rsidR="00BB19E8" w:rsidRPr="00BB19E8" w:rsidRDefault="00BB19E8" w:rsidP="00BB19E8">
            <w:pPr>
              <w:jc w:val="right"/>
              <w:rPr>
                <w:color w:val="000000"/>
                <w:sz w:val="22"/>
                <w:szCs w:val="22"/>
              </w:rPr>
            </w:pPr>
            <w:r w:rsidRPr="00BB19E8">
              <w:rPr>
                <w:color w:val="000000"/>
                <w:sz w:val="22"/>
                <w:szCs w:val="22"/>
              </w:rPr>
              <w:t>2.4</w:t>
            </w:r>
          </w:p>
        </w:tc>
        <w:tc>
          <w:tcPr>
            <w:tcW w:w="955" w:type="dxa"/>
            <w:tcBorders>
              <w:top w:val="nil"/>
              <w:left w:val="nil"/>
              <w:bottom w:val="single" w:sz="4" w:space="0" w:color="auto"/>
              <w:right w:val="single" w:sz="4" w:space="0" w:color="auto"/>
            </w:tcBorders>
            <w:shd w:val="clear" w:color="auto" w:fill="auto"/>
            <w:noWrap/>
            <w:vAlign w:val="bottom"/>
            <w:hideMark/>
          </w:tcPr>
          <w:p w14:paraId="75FAC8AB" w14:textId="77777777" w:rsidR="00BB19E8" w:rsidRPr="00BB19E8" w:rsidRDefault="00BB19E8" w:rsidP="00BB19E8">
            <w:pPr>
              <w:jc w:val="right"/>
              <w:rPr>
                <w:color w:val="000000"/>
                <w:sz w:val="22"/>
                <w:szCs w:val="22"/>
              </w:rPr>
            </w:pPr>
            <w:r w:rsidRPr="00BB19E8">
              <w:rPr>
                <w:color w:val="000000"/>
                <w:sz w:val="22"/>
                <w:szCs w:val="22"/>
              </w:rPr>
              <w:t>1.9</w:t>
            </w:r>
          </w:p>
        </w:tc>
        <w:tc>
          <w:tcPr>
            <w:tcW w:w="955" w:type="dxa"/>
            <w:tcBorders>
              <w:top w:val="nil"/>
              <w:left w:val="nil"/>
              <w:bottom w:val="single" w:sz="4" w:space="0" w:color="auto"/>
              <w:right w:val="single" w:sz="4" w:space="0" w:color="auto"/>
            </w:tcBorders>
            <w:shd w:val="clear" w:color="auto" w:fill="auto"/>
            <w:noWrap/>
            <w:vAlign w:val="bottom"/>
            <w:hideMark/>
          </w:tcPr>
          <w:p w14:paraId="30F1458D"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2DA90B15"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A710ED5" w14:textId="77777777" w:rsidR="00BB19E8" w:rsidRPr="00BB19E8" w:rsidRDefault="00BB19E8" w:rsidP="00BB19E8">
            <w:pPr>
              <w:rPr>
                <w:color w:val="000000"/>
                <w:sz w:val="22"/>
                <w:szCs w:val="22"/>
              </w:rPr>
            </w:pPr>
            <w:r w:rsidRPr="00BB19E8">
              <w:rPr>
                <w:color w:val="000000"/>
                <w:sz w:val="22"/>
                <w:szCs w:val="22"/>
              </w:rPr>
              <w:t xml:space="preserve">   15 </w:t>
            </w:r>
            <w:proofErr w:type="gramStart"/>
            <w:r w:rsidRPr="00BB19E8">
              <w:rPr>
                <w:color w:val="000000"/>
                <w:sz w:val="22"/>
                <w:szCs w:val="22"/>
              </w:rPr>
              <w:t>-  19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2E52B980"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36A33F37"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2FBCE10C" w14:textId="77777777" w:rsidR="00BB19E8" w:rsidRPr="00BB19E8" w:rsidRDefault="00BB19E8" w:rsidP="00BB19E8">
            <w:pPr>
              <w:jc w:val="right"/>
              <w:rPr>
                <w:color w:val="000000"/>
                <w:sz w:val="22"/>
                <w:szCs w:val="22"/>
              </w:rPr>
            </w:pPr>
            <w:r w:rsidRPr="00BB19E8">
              <w:rPr>
                <w:color w:val="000000"/>
                <w:sz w:val="22"/>
                <w:szCs w:val="22"/>
              </w:rPr>
              <w:t>0.07</w:t>
            </w:r>
          </w:p>
        </w:tc>
        <w:tc>
          <w:tcPr>
            <w:tcW w:w="955" w:type="dxa"/>
            <w:tcBorders>
              <w:top w:val="nil"/>
              <w:left w:val="nil"/>
              <w:bottom w:val="single" w:sz="4" w:space="0" w:color="auto"/>
              <w:right w:val="single" w:sz="4" w:space="0" w:color="auto"/>
            </w:tcBorders>
            <w:shd w:val="clear" w:color="auto" w:fill="auto"/>
            <w:noWrap/>
            <w:vAlign w:val="bottom"/>
            <w:hideMark/>
          </w:tcPr>
          <w:p w14:paraId="7C124872" w14:textId="77777777" w:rsidR="00BB19E8" w:rsidRPr="00BB19E8" w:rsidRDefault="00BB19E8" w:rsidP="00BB19E8">
            <w:pPr>
              <w:jc w:val="right"/>
              <w:rPr>
                <w:color w:val="000000"/>
                <w:sz w:val="22"/>
                <w:szCs w:val="22"/>
              </w:rPr>
            </w:pPr>
            <w:r w:rsidRPr="00BB19E8">
              <w:rPr>
                <w:color w:val="000000"/>
                <w:sz w:val="22"/>
                <w:szCs w:val="22"/>
              </w:rPr>
              <w:t>1.3</w:t>
            </w:r>
          </w:p>
        </w:tc>
        <w:tc>
          <w:tcPr>
            <w:tcW w:w="955" w:type="dxa"/>
            <w:tcBorders>
              <w:top w:val="nil"/>
              <w:left w:val="nil"/>
              <w:bottom w:val="single" w:sz="4" w:space="0" w:color="auto"/>
              <w:right w:val="single" w:sz="4" w:space="0" w:color="auto"/>
            </w:tcBorders>
            <w:shd w:val="clear" w:color="auto" w:fill="auto"/>
            <w:noWrap/>
            <w:vAlign w:val="bottom"/>
            <w:hideMark/>
          </w:tcPr>
          <w:p w14:paraId="64723B5E"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0D5C6C07"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13A2E903"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91AE37E" w14:textId="77777777" w:rsidR="00BB19E8" w:rsidRPr="00BB19E8" w:rsidRDefault="00BB19E8" w:rsidP="00BB19E8">
            <w:pPr>
              <w:rPr>
                <w:color w:val="000000"/>
                <w:sz w:val="22"/>
                <w:szCs w:val="22"/>
              </w:rPr>
            </w:pPr>
            <w:r w:rsidRPr="00BB19E8">
              <w:rPr>
                <w:color w:val="000000"/>
                <w:sz w:val="22"/>
                <w:szCs w:val="22"/>
              </w:rPr>
              <w:t xml:space="preserve">   20 </w:t>
            </w:r>
            <w:proofErr w:type="gramStart"/>
            <w:r w:rsidRPr="00BB19E8">
              <w:rPr>
                <w:color w:val="000000"/>
                <w:sz w:val="22"/>
                <w:szCs w:val="22"/>
              </w:rPr>
              <w:t>-  24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279641D3" w14:textId="77777777" w:rsidR="00BB19E8" w:rsidRPr="00BB19E8" w:rsidRDefault="00BB19E8" w:rsidP="00BB19E8">
            <w:pPr>
              <w:jc w:val="right"/>
              <w:rPr>
                <w:color w:val="000000"/>
                <w:sz w:val="22"/>
                <w:szCs w:val="22"/>
              </w:rPr>
            </w:pPr>
            <w:r w:rsidRPr="00BB19E8">
              <w:rPr>
                <w:color w:val="000000"/>
                <w:sz w:val="22"/>
                <w:szCs w:val="22"/>
              </w:rPr>
              <w:t>1.6</w:t>
            </w:r>
          </w:p>
        </w:tc>
        <w:tc>
          <w:tcPr>
            <w:tcW w:w="955" w:type="dxa"/>
            <w:tcBorders>
              <w:top w:val="nil"/>
              <w:left w:val="nil"/>
              <w:bottom w:val="single" w:sz="4" w:space="0" w:color="auto"/>
              <w:right w:val="single" w:sz="4" w:space="0" w:color="auto"/>
            </w:tcBorders>
            <w:shd w:val="clear" w:color="auto" w:fill="auto"/>
            <w:noWrap/>
            <w:vAlign w:val="bottom"/>
            <w:hideMark/>
          </w:tcPr>
          <w:p w14:paraId="4A680874" w14:textId="77777777" w:rsidR="00BB19E8" w:rsidRPr="00BB19E8" w:rsidRDefault="00BB19E8" w:rsidP="00BB19E8">
            <w:pPr>
              <w:jc w:val="right"/>
              <w:rPr>
                <w:color w:val="000000"/>
                <w:sz w:val="22"/>
                <w:szCs w:val="22"/>
              </w:rPr>
            </w:pPr>
            <w:r w:rsidRPr="00BB19E8">
              <w:rPr>
                <w:color w:val="000000"/>
                <w:sz w:val="22"/>
                <w:szCs w:val="22"/>
              </w:rPr>
              <w:t>1</w:t>
            </w:r>
          </w:p>
        </w:tc>
        <w:tc>
          <w:tcPr>
            <w:tcW w:w="955" w:type="dxa"/>
            <w:tcBorders>
              <w:top w:val="nil"/>
              <w:left w:val="nil"/>
              <w:bottom w:val="single" w:sz="4" w:space="0" w:color="auto"/>
              <w:right w:val="single" w:sz="4" w:space="0" w:color="auto"/>
            </w:tcBorders>
            <w:shd w:val="clear" w:color="auto" w:fill="auto"/>
            <w:noWrap/>
            <w:vAlign w:val="bottom"/>
            <w:hideMark/>
          </w:tcPr>
          <w:p w14:paraId="14192AF3"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249179D5"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7BFB93C7"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7D612A5B" w14:textId="77777777" w:rsidR="00BB19E8" w:rsidRPr="00BB19E8" w:rsidRDefault="00BB19E8" w:rsidP="00BB19E8">
            <w:pPr>
              <w:jc w:val="right"/>
              <w:rPr>
                <w:color w:val="000000"/>
                <w:sz w:val="22"/>
                <w:szCs w:val="22"/>
              </w:rPr>
            </w:pPr>
            <w:r w:rsidRPr="00BB19E8">
              <w:rPr>
                <w:color w:val="000000"/>
                <w:sz w:val="22"/>
                <w:szCs w:val="22"/>
              </w:rPr>
              <w:t>-0.1</w:t>
            </w:r>
          </w:p>
        </w:tc>
      </w:tr>
      <w:tr w:rsidR="00BB19E8" w:rsidRPr="00BB19E8" w14:paraId="176D0A6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BD1C69E" w14:textId="77777777" w:rsidR="00BB19E8" w:rsidRPr="00BB19E8" w:rsidRDefault="00BB19E8" w:rsidP="00BB19E8">
            <w:pPr>
              <w:rPr>
                <w:color w:val="000000"/>
                <w:sz w:val="22"/>
                <w:szCs w:val="22"/>
              </w:rPr>
            </w:pPr>
            <w:r w:rsidRPr="00BB19E8">
              <w:rPr>
                <w:color w:val="000000"/>
                <w:sz w:val="22"/>
                <w:szCs w:val="22"/>
              </w:rPr>
              <w:t xml:space="preserve">   25 </w:t>
            </w:r>
            <w:proofErr w:type="gramStart"/>
            <w:r w:rsidRPr="00BB19E8">
              <w:rPr>
                <w:color w:val="000000"/>
                <w:sz w:val="22"/>
                <w:szCs w:val="22"/>
              </w:rPr>
              <w:t>-  29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69BD93E2" w14:textId="77777777" w:rsidR="00BB19E8" w:rsidRPr="00BB19E8" w:rsidRDefault="00BB19E8" w:rsidP="00BB19E8">
            <w:pPr>
              <w:jc w:val="right"/>
              <w:rPr>
                <w:color w:val="000000"/>
                <w:sz w:val="22"/>
                <w:szCs w:val="22"/>
              </w:rPr>
            </w:pPr>
            <w:r w:rsidRPr="00BB19E8">
              <w:rPr>
                <w:color w:val="000000"/>
                <w:sz w:val="22"/>
                <w:szCs w:val="22"/>
              </w:rPr>
              <w:t>1.8</w:t>
            </w:r>
          </w:p>
        </w:tc>
        <w:tc>
          <w:tcPr>
            <w:tcW w:w="955" w:type="dxa"/>
            <w:tcBorders>
              <w:top w:val="nil"/>
              <w:left w:val="nil"/>
              <w:bottom w:val="single" w:sz="4" w:space="0" w:color="auto"/>
              <w:right w:val="single" w:sz="4" w:space="0" w:color="auto"/>
            </w:tcBorders>
            <w:shd w:val="clear" w:color="auto" w:fill="auto"/>
            <w:noWrap/>
            <w:vAlign w:val="bottom"/>
            <w:hideMark/>
          </w:tcPr>
          <w:p w14:paraId="28DF21F1" w14:textId="77777777" w:rsidR="00BB19E8" w:rsidRPr="00BB19E8" w:rsidRDefault="00BB19E8" w:rsidP="00BB19E8">
            <w:pPr>
              <w:jc w:val="right"/>
              <w:rPr>
                <w:color w:val="000000"/>
                <w:sz w:val="22"/>
                <w:szCs w:val="22"/>
              </w:rPr>
            </w:pPr>
            <w:r w:rsidRPr="00BB19E8">
              <w:rPr>
                <w:color w:val="000000"/>
                <w:sz w:val="22"/>
                <w:szCs w:val="22"/>
              </w:rPr>
              <w:t>1.3</w:t>
            </w:r>
          </w:p>
        </w:tc>
        <w:tc>
          <w:tcPr>
            <w:tcW w:w="955" w:type="dxa"/>
            <w:tcBorders>
              <w:top w:val="nil"/>
              <w:left w:val="nil"/>
              <w:bottom w:val="single" w:sz="4" w:space="0" w:color="auto"/>
              <w:right w:val="single" w:sz="4" w:space="0" w:color="auto"/>
            </w:tcBorders>
            <w:shd w:val="clear" w:color="auto" w:fill="auto"/>
            <w:noWrap/>
            <w:vAlign w:val="bottom"/>
            <w:hideMark/>
          </w:tcPr>
          <w:p w14:paraId="1325D00D"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2CAB50B9" w14:textId="77777777" w:rsidR="00BB19E8" w:rsidRPr="00BB19E8" w:rsidRDefault="00BB19E8" w:rsidP="00BB19E8">
            <w:pPr>
              <w:jc w:val="right"/>
              <w:rPr>
                <w:color w:val="000000"/>
                <w:sz w:val="22"/>
                <w:szCs w:val="22"/>
              </w:rPr>
            </w:pPr>
            <w:r w:rsidRPr="00BB19E8">
              <w:rPr>
                <w:color w:val="000000"/>
                <w:sz w:val="22"/>
                <w:szCs w:val="22"/>
              </w:rPr>
              <w:t>1.3</w:t>
            </w:r>
          </w:p>
        </w:tc>
        <w:tc>
          <w:tcPr>
            <w:tcW w:w="955" w:type="dxa"/>
            <w:tcBorders>
              <w:top w:val="nil"/>
              <w:left w:val="nil"/>
              <w:bottom w:val="single" w:sz="4" w:space="0" w:color="auto"/>
              <w:right w:val="single" w:sz="4" w:space="0" w:color="auto"/>
            </w:tcBorders>
            <w:shd w:val="clear" w:color="auto" w:fill="auto"/>
            <w:noWrap/>
            <w:vAlign w:val="bottom"/>
            <w:hideMark/>
          </w:tcPr>
          <w:p w14:paraId="4344A66B"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3BB12F36"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61B53408"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D33E3F5" w14:textId="77777777" w:rsidR="00BB19E8" w:rsidRPr="00BB19E8" w:rsidRDefault="00BB19E8" w:rsidP="00BB19E8">
            <w:pPr>
              <w:rPr>
                <w:color w:val="000000"/>
                <w:sz w:val="22"/>
                <w:szCs w:val="22"/>
              </w:rPr>
            </w:pPr>
            <w:r w:rsidRPr="00BB19E8">
              <w:rPr>
                <w:color w:val="000000"/>
                <w:sz w:val="22"/>
                <w:szCs w:val="22"/>
              </w:rPr>
              <w:t xml:space="preserve">   30 </w:t>
            </w:r>
            <w:proofErr w:type="gramStart"/>
            <w:r w:rsidRPr="00BB19E8">
              <w:rPr>
                <w:color w:val="000000"/>
                <w:sz w:val="22"/>
                <w:szCs w:val="22"/>
              </w:rPr>
              <w:t>-  34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5ABD1B19" w14:textId="77777777" w:rsidR="00BB19E8" w:rsidRPr="00BB19E8" w:rsidRDefault="00BB19E8" w:rsidP="00BB19E8">
            <w:pPr>
              <w:jc w:val="right"/>
              <w:rPr>
                <w:color w:val="000000"/>
                <w:sz w:val="22"/>
                <w:szCs w:val="22"/>
              </w:rPr>
            </w:pPr>
            <w:r w:rsidRPr="00BB19E8">
              <w:rPr>
                <w:color w:val="000000"/>
                <w:sz w:val="22"/>
                <w:szCs w:val="22"/>
              </w:rPr>
              <w:t>3.3</w:t>
            </w:r>
          </w:p>
        </w:tc>
        <w:tc>
          <w:tcPr>
            <w:tcW w:w="955" w:type="dxa"/>
            <w:tcBorders>
              <w:top w:val="nil"/>
              <w:left w:val="nil"/>
              <w:bottom w:val="single" w:sz="4" w:space="0" w:color="auto"/>
              <w:right w:val="single" w:sz="4" w:space="0" w:color="auto"/>
            </w:tcBorders>
            <w:shd w:val="clear" w:color="auto" w:fill="auto"/>
            <w:noWrap/>
            <w:vAlign w:val="bottom"/>
            <w:hideMark/>
          </w:tcPr>
          <w:p w14:paraId="23C579E8" w14:textId="77777777" w:rsidR="00BB19E8" w:rsidRPr="00BB19E8" w:rsidRDefault="00BB19E8" w:rsidP="00BB19E8">
            <w:pPr>
              <w:jc w:val="right"/>
              <w:rPr>
                <w:color w:val="000000"/>
                <w:sz w:val="22"/>
                <w:szCs w:val="22"/>
              </w:rPr>
            </w:pPr>
            <w:r w:rsidRPr="00BB19E8">
              <w:rPr>
                <w:color w:val="000000"/>
                <w:sz w:val="22"/>
                <w:szCs w:val="22"/>
              </w:rPr>
              <w:t>2.3</w:t>
            </w:r>
          </w:p>
        </w:tc>
        <w:tc>
          <w:tcPr>
            <w:tcW w:w="955" w:type="dxa"/>
            <w:tcBorders>
              <w:top w:val="nil"/>
              <w:left w:val="nil"/>
              <w:bottom w:val="single" w:sz="4" w:space="0" w:color="auto"/>
              <w:right w:val="single" w:sz="4" w:space="0" w:color="auto"/>
            </w:tcBorders>
            <w:shd w:val="clear" w:color="auto" w:fill="auto"/>
            <w:noWrap/>
            <w:vAlign w:val="bottom"/>
            <w:hideMark/>
          </w:tcPr>
          <w:p w14:paraId="69E27B5E"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30A3A6EE" w14:textId="77777777" w:rsidR="00BB19E8" w:rsidRPr="00BB19E8" w:rsidRDefault="00BB19E8" w:rsidP="00BB19E8">
            <w:pPr>
              <w:jc w:val="right"/>
              <w:rPr>
                <w:color w:val="000000"/>
                <w:sz w:val="22"/>
                <w:szCs w:val="22"/>
              </w:rPr>
            </w:pPr>
            <w:r w:rsidRPr="00BB19E8">
              <w:rPr>
                <w:color w:val="000000"/>
                <w:sz w:val="22"/>
                <w:szCs w:val="22"/>
              </w:rPr>
              <w:t>2.2</w:t>
            </w:r>
          </w:p>
        </w:tc>
        <w:tc>
          <w:tcPr>
            <w:tcW w:w="955" w:type="dxa"/>
            <w:tcBorders>
              <w:top w:val="nil"/>
              <w:left w:val="nil"/>
              <w:bottom w:val="single" w:sz="4" w:space="0" w:color="auto"/>
              <w:right w:val="single" w:sz="4" w:space="0" w:color="auto"/>
            </w:tcBorders>
            <w:shd w:val="clear" w:color="auto" w:fill="auto"/>
            <w:noWrap/>
            <w:vAlign w:val="bottom"/>
            <w:hideMark/>
          </w:tcPr>
          <w:p w14:paraId="1147D3E0" w14:textId="77777777" w:rsidR="00BB19E8" w:rsidRPr="00BB19E8" w:rsidRDefault="00BB19E8" w:rsidP="00BB19E8">
            <w:pPr>
              <w:jc w:val="right"/>
              <w:rPr>
                <w:color w:val="000000"/>
                <w:sz w:val="22"/>
                <w:szCs w:val="22"/>
              </w:rPr>
            </w:pPr>
            <w:r w:rsidRPr="00BB19E8">
              <w:rPr>
                <w:color w:val="000000"/>
                <w:sz w:val="22"/>
                <w:szCs w:val="22"/>
              </w:rPr>
              <w:t>1.9</w:t>
            </w:r>
          </w:p>
        </w:tc>
        <w:tc>
          <w:tcPr>
            <w:tcW w:w="955" w:type="dxa"/>
            <w:tcBorders>
              <w:top w:val="nil"/>
              <w:left w:val="nil"/>
              <w:bottom w:val="single" w:sz="4" w:space="0" w:color="auto"/>
              <w:right w:val="single" w:sz="4" w:space="0" w:color="auto"/>
            </w:tcBorders>
            <w:shd w:val="clear" w:color="auto" w:fill="auto"/>
            <w:noWrap/>
            <w:vAlign w:val="bottom"/>
            <w:hideMark/>
          </w:tcPr>
          <w:p w14:paraId="0B9802EF"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2DEC5A7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F9A135C" w14:textId="77777777" w:rsidR="00BB19E8" w:rsidRPr="00BB19E8" w:rsidRDefault="00BB19E8" w:rsidP="00BB19E8">
            <w:pPr>
              <w:rPr>
                <w:color w:val="000000"/>
                <w:sz w:val="22"/>
                <w:szCs w:val="22"/>
              </w:rPr>
            </w:pPr>
            <w:r w:rsidRPr="00BB19E8">
              <w:rPr>
                <w:color w:val="000000"/>
                <w:sz w:val="22"/>
                <w:szCs w:val="22"/>
              </w:rPr>
              <w:t xml:space="preserve">   35 </w:t>
            </w:r>
            <w:proofErr w:type="gramStart"/>
            <w:r w:rsidRPr="00BB19E8">
              <w:rPr>
                <w:color w:val="000000"/>
                <w:sz w:val="22"/>
                <w:szCs w:val="22"/>
              </w:rPr>
              <w:t>-  39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54E5A54F" w14:textId="77777777" w:rsidR="00BB19E8" w:rsidRPr="00BB19E8" w:rsidRDefault="00BB19E8" w:rsidP="00BB19E8">
            <w:pPr>
              <w:jc w:val="right"/>
              <w:rPr>
                <w:color w:val="000000"/>
                <w:sz w:val="22"/>
                <w:szCs w:val="22"/>
              </w:rPr>
            </w:pPr>
            <w:r w:rsidRPr="00BB19E8">
              <w:rPr>
                <w:color w:val="000000"/>
                <w:sz w:val="22"/>
                <w:szCs w:val="22"/>
              </w:rPr>
              <w:t>3.4</w:t>
            </w:r>
          </w:p>
        </w:tc>
        <w:tc>
          <w:tcPr>
            <w:tcW w:w="955" w:type="dxa"/>
            <w:tcBorders>
              <w:top w:val="nil"/>
              <w:left w:val="nil"/>
              <w:bottom w:val="single" w:sz="4" w:space="0" w:color="auto"/>
              <w:right w:val="single" w:sz="4" w:space="0" w:color="auto"/>
            </w:tcBorders>
            <w:shd w:val="clear" w:color="auto" w:fill="auto"/>
            <w:noWrap/>
            <w:vAlign w:val="bottom"/>
            <w:hideMark/>
          </w:tcPr>
          <w:p w14:paraId="0903AF54" w14:textId="77777777" w:rsidR="00BB19E8" w:rsidRPr="00BB19E8" w:rsidRDefault="00BB19E8" w:rsidP="00BB19E8">
            <w:pPr>
              <w:jc w:val="right"/>
              <w:rPr>
                <w:color w:val="000000"/>
                <w:sz w:val="22"/>
                <w:szCs w:val="22"/>
              </w:rPr>
            </w:pPr>
            <w:r w:rsidRPr="00BB19E8">
              <w:rPr>
                <w:color w:val="000000"/>
                <w:sz w:val="22"/>
                <w:szCs w:val="22"/>
              </w:rPr>
              <w:t>3.7</w:t>
            </w:r>
          </w:p>
        </w:tc>
        <w:tc>
          <w:tcPr>
            <w:tcW w:w="955" w:type="dxa"/>
            <w:tcBorders>
              <w:top w:val="nil"/>
              <w:left w:val="nil"/>
              <w:bottom w:val="single" w:sz="4" w:space="0" w:color="auto"/>
              <w:right w:val="single" w:sz="4" w:space="0" w:color="auto"/>
            </w:tcBorders>
            <w:shd w:val="clear" w:color="auto" w:fill="auto"/>
            <w:noWrap/>
            <w:vAlign w:val="bottom"/>
            <w:hideMark/>
          </w:tcPr>
          <w:p w14:paraId="6D69E502" w14:textId="77777777" w:rsidR="00BB19E8" w:rsidRPr="00BB19E8" w:rsidRDefault="00BB19E8" w:rsidP="00BB19E8">
            <w:pPr>
              <w:jc w:val="right"/>
              <w:rPr>
                <w:color w:val="000000"/>
                <w:sz w:val="22"/>
                <w:szCs w:val="22"/>
              </w:rPr>
            </w:pPr>
            <w:r w:rsidRPr="00BB19E8">
              <w:rPr>
                <w:color w:val="000000"/>
                <w:sz w:val="22"/>
                <w:szCs w:val="22"/>
              </w:rPr>
              <w:t>-0.02</w:t>
            </w:r>
          </w:p>
        </w:tc>
        <w:tc>
          <w:tcPr>
            <w:tcW w:w="955" w:type="dxa"/>
            <w:tcBorders>
              <w:top w:val="nil"/>
              <w:left w:val="nil"/>
              <w:bottom w:val="single" w:sz="4" w:space="0" w:color="auto"/>
              <w:right w:val="single" w:sz="4" w:space="0" w:color="auto"/>
            </w:tcBorders>
            <w:shd w:val="clear" w:color="auto" w:fill="auto"/>
            <w:noWrap/>
            <w:vAlign w:val="bottom"/>
            <w:hideMark/>
          </w:tcPr>
          <w:p w14:paraId="1283601C" w14:textId="77777777" w:rsidR="00BB19E8" w:rsidRPr="00BB19E8" w:rsidRDefault="00BB19E8" w:rsidP="00BB19E8">
            <w:pPr>
              <w:jc w:val="right"/>
              <w:rPr>
                <w:color w:val="000000"/>
                <w:sz w:val="22"/>
                <w:szCs w:val="22"/>
              </w:rPr>
            </w:pPr>
            <w:r w:rsidRPr="00BB19E8">
              <w:rPr>
                <w:color w:val="000000"/>
                <w:sz w:val="22"/>
                <w:szCs w:val="22"/>
              </w:rPr>
              <w:t>2</w:t>
            </w:r>
          </w:p>
        </w:tc>
        <w:tc>
          <w:tcPr>
            <w:tcW w:w="955" w:type="dxa"/>
            <w:tcBorders>
              <w:top w:val="nil"/>
              <w:left w:val="nil"/>
              <w:bottom w:val="single" w:sz="4" w:space="0" w:color="auto"/>
              <w:right w:val="single" w:sz="4" w:space="0" w:color="auto"/>
            </w:tcBorders>
            <w:shd w:val="clear" w:color="auto" w:fill="auto"/>
            <w:noWrap/>
            <w:vAlign w:val="bottom"/>
            <w:hideMark/>
          </w:tcPr>
          <w:p w14:paraId="550AD8AE"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1C276221"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612D3D7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F565B58" w14:textId="77777777" w:rsidR="00BB19E8" w:rsidRPr="00BB19E8" w:rsidRDefault="00BB19E8" w:rsidP="00BB19E8">
            <w:pPr>
              <w:rPr>
                <w:color w:val="000000"/>
                <w:sz w:val="22"/>
                <w:szCs w:val="22"/>
              </w:rPr>
            </w:pPr>
            <w:r w:rsidRPr="00BB19E8">
              <w:rPr>
                <w:color w:val="000000"/>
                <w:sz w:val="22"/>
                <w:szCs w:val="22"/>
              </w:rPr>
              <w:t xml:space="preserve">   40 </w:t>
            </w:r>
            <w:proofErr w:type="gramStart"/>
            <w:r w:rsidRPr="00BB19E8">
              <w:rPr>
                <w:color w:val="000000"/>
                <w:sz w:val="22"/>
                <w:szCs w:val="22"/>
              </w:rPr>
              <w:t>-  44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0EFB24F3" w14:textId="77777777" w:rsidR="00BB19E8" w:rsidRPr="00BB19E8" w:rsidRDefault="00BB19E8" w:rsidP="00BB19E8">
            <w:pPr>
              <w:jc w:val="right"/>
              <w:rPr>
                <w:color w:val="000000"/>
                <w:sz w:val="22"/>
                <w:szCs w:val="22"/>
              </w:rPr>
            </w:pPr>
            <w:r w:rsidRPr="00BB19E8">
              <w:rPr>
                <w:color w:val="000000"/>
                <w:sz w:val="22"/>
                <w:szCs w:val="22"/>
              </w:rPr>
              <w:t>5.7</w:t>
            </w:r>
          </w:p>
        </w:tc>
        <w:tc>
          <w:tcPr>
            <w:tcW w:w="955" w:type="dxa"/>
            <w:tcBorders>
              <w:top w:val="nil"/>
              <w:left w:val="nil"/>
              <w:bottom w:val="single" w:sz="4" w:space="0" w:color="auto"/>
              <w:right w:val="single" w:sz="4" w:space="0" w:color="auto"/>
            </w:tcBorders>
            <w:shd w:val="clear" w:color="auto" w:fill="auto"/>
            <w:noWrap/>
            <w:vAlign w:val="bottom"/>
            <w:hideMark/>
          </w:tcPr>
          <w:p w14:paraId="53C539EB" w14:textId="77777777" w:rsidR="00BB19E8" w:rsidRPr="00BB19E8" w:rsidRDefault="00BB19E8" w:rsidP="00BB19E8">
            <w:pPr>
              <w:jc w:val="right"/>
              <w:rPr>
                <w:color w:val="000000"/>
                <w:sz w:val="22"/>
                <w:szCs w:val="22"/>
              </w:rPr>
            </w:pPr>
            <w:r w:rsidRPr="00BB19E8">
              <w:rPr>
                <w:color w:val="000000"/>
                <w:sz w:val="22"/>
                <w:szCs w:val="22"/>
              </w:rPr>
              <w:t>5.4</w:t>
            </w:r>
          </w:p>
        </w:tc>
        <w:tc>
          <w:tcPr>
            <w:tcW w:w="955" w:type="dxa"/>
            <w:tcBorders>
              <w:top w:val="nil"/>
              <w:left w:val="nil"/>
              <w:bottom w:val="single" w:sz="4" w:space="0" w:color="auto"/>
              <w:right w:val="single" w:sz="4" w:space="0" w:color="auto"/>
            </w:tcBorders>
            <w:shd w:val="clear" w:color="auto" w:fill="auto"/>
            <w:noWrap/>
            <w:vAlign w:val="bottom"/>
            <w:hideMark/>
          </w:tcPr>
          <w:p w14:paraId="504BDCB0" w14:textId="77777777" w:rsidR="00BB19E8" w:rsidRPr="00BB19E8" w:rsidRDefault="00BB19E8" w:rsidP="00BB19E8">
            <w:pPr>
              <w:jc w:val="right"/>
              <w:rPr>
                <w:color w:val="000000"/>
                <w:sz w:val="22"/>
                <w:szCs w:val="22"/>
              </w:rPr>
            </w:pPr>
            <w:r w:rsidRPr="00BB19E8">
              <w:rPr>
                <w:color w:val="000000"/>
                <w:sz w:val="22"/>
                <w:szCs w:val="22"/>
              </w:rPr>
              <w:t>0.01</w:t>
            </w:r>
          </w:p>
        </w:tc>
        <w:tc>
          <w:tcPr>
            <w:tcW w:w="955" w:type="dxa"/>
            <w:tcBorders>
              <w:top w:val="nil"/>
              <w:left w:val="nil"/>
              <w:bottom w:val="single" w:sz="4" w:space="0" w:color="auto"/>
              <w:right w:val="single" w:sz="4" w:space="0" w:color="auto"/>
            </w:tcBorders>
            <w:shd w:val="clear" w:color="auto" w:fill="auto"/>
            <w:noWrap/>
            <w:vAlign w:val="bottom"/>
            <w:hideMark/>
          </w:tcPr>
          <w:p w14:paraId="095E307F" w14:textId="77777777" w:rsidR="00BB19E8" w:rsidRPr="00BB19E8" w:rsidRDefault="00BB19E8" w:rsidP="00BB19E8">
            <w:pPr>
              <w:jc w:val="right"/>
              <w:rPr>
                <w:color w:val="000000"/>
                <w:sz w:val="22"/>
                <w:szCs w:val="22"/>
              </w:rPr>
            </w:pPr>
            <w:r w:rsidRPr="00BB19E8">
              <w:rPr>
                <w:color w:val="000000"/>
                <w:sz w:val="22"/>
                <w:szCs w:val="22"/>
              </w:rPr>
              <w:t>3.7</w:t>
            </w:r>
          </w:p>
        </w:tc>
        <w:tc>
          <w:tcPr>
            <w:tcW w:w="955" w:type="dxa"/>
            <w:tcBorders>
              <w:top w:val="nil"/>
              <w:left w:val="nil"/>
              <w:bottom w:val="single" w:sz="4" w:space="0" w:color="auto"/>
              <w:right w:val="single" w:sz="4" w:space="0" w:color="auto"/>
            </w:tcBorders>
            <w:shd w:val="clear" w:color="auto" w:fill="auto"/>
            <w:noWrap/>
            <w:vAlign w:val="bottom"/>
            <w:hideMark/>
          </w:tcPr>
          <w:p w14:paraId="7D772278" w14:textId="77777777" w:rsidR="00BB19E8" w:rsidRPr="00BB19E8" w:rsidRDefault="00BB19E8" w:rsidP="00BB19E8">
            <w:pPr>
              <w:jc w:val="right"/>
              <w:rPr>
                <w:color w:val="000000"/>
                <w:sz w:val="22"/>
                <w:szCs w:val="22"/>
              </w:rPr>
            </w:pPr>
            <w:r w:rsidRPr="00BB19E8">
              <w:rPr>
                <w:color w:val="000000"/>
                <w:sz w:val="22"/>
                <w:szCs w:val="22"/>
              </w:rPr>
              <w:t>2.8</w:t>
            </w:r>
          </w:p>
        </w:tc>
        <w:tc>
          <w:tcPr>
            <w:tcW w:w="955" w:type="dxa"/>
            <w:tcBorders>
              <w:top w:val="nil"/>
              <w:left w:val="nil"/>
              <w:bottom w:val="single" w:sz="4" w:space="0" w:color="auto"/>
              <w:right w:val="single" w:sz="4" w:space="0" w:color="auto"/>
            </w:tcBorders>
            <w:shd w:val="clear" w:color="auto" w:fill="auto"/>
            <w:noWrap/>
            <w:vAlign w:val="bottom"/>
            <w:hideMark/>
          </w:tcPr>
          <w:p w14:paraId="5E72477C"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62A9CA7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F9C84EE" w14:textId="77777777" w:rsidR="00BB19E8" w:rsidRPr="00BB19E8" w:rsidRDefault="00BB19E8" w:rsidP="00BB19E8">
            <w:pPr>
              <w:rPr>
                <w:color w:val="000000"/>
                <w:sz w:val="22"/>
                <w:szCs w:val="22"/>
              </w:rPr>
            </w:pPr>
            <w:r w:rsidRPr="00BB19E8">
              <w:rPr>
                <w:color w:val="000000"/>
                <w:sz w:val="22"/>
                <w:szCs w:val="22"/>
              </w:rPr>
              <w:t xml:space="preserve">   45 </w:t>
            </w:r>
            <w:proofErr w:type="gramStart"/>
            <w:r w:rsidRPr="00BB19E8">
              <w:rPr>
                <w:color w:val="000000"/>
                <w:sz w:val="22"/>
                <w:szCs w:val="22"/>
              </w:rPr>
              <w:t>-  49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52A471DB" w14:textId="77777777" w:rsidR="00BB19E8" w:rsidRPr="00BB19E8" w:rsidRDefault="00BB19E8" w:rsidP="00BB19E8">
            <w:pPr>
              <w:jc w:val="right"/>
              <w:rPr>
                <w:color w:val="000000"/>
                <w:sz w:val="22"/>
                <w:szCs w:val="22"/>
              </w:rPr>
            </w:pPr>
            <w:r w:rsidRPr="00BB19E8">
              <w:rPr>
                <w:color w:val="000000"/>
                <w:sz w:val="22"/>
                <w:szCs w:val="22"/>
              </w:rPr>
              <w:t>7.6</w:t>
            </w:r>
          </w:p>
        </w:tc>
        <w:tc>
          <w:tcPr>
            <w:tcW w:w="955" w:type="dxa"/>
            <w:tcBorders>
              <w:top w:val="nil"/>
              <w:left w:val="nil"/>
              <w:bottom w:val="single" w:sz="4" w:space="0" w:color="auto"/>
              <w:right w:val="single" w:sz="4" w:space="0" w:color="auto"/>
            </w:tcBorders>
            <w:shd w:val="clear" w:color="auto" w:fill="auto"/>
            <w:noWrap/>
            <w:vAlign w:val="bottom"/>
            <w:hideMark/>
          </w:tcPr>
          <w:p w14:paraId="09B0BEC5" w14:textId="77777777" w:rsidR="00BB19E8" w:rsidRPr="00BB19E8" w:rsidRDefault="00BB19E8" w:rsidP="00BB19E8">
            <w:pPr>
              <w:jc w:val="right"/>
              <w:rPr>
                <w:color w:val="000000"/>
                <w:sz w:val="22"/>
                <w:szCs w:val="22"/>
              </w:rPr>
            </w:pPr>
            <w:r w:rsidRPr="00BB19E8">
              <w:rPr>
                <w:color w:val="000000"/>
                <w:sz w:val="22"/>
                <w:szCs w:val="22"/>
              </w:rPr>
              <w:t>7.7</w:t>
            </w:r>
          </w:p>
        </w:tc>
        <w:tc>
          <w:tcPr>
            <w:tcW w:w="955" w:type="dxa"/>
            <w:tcBorders>
              <w:top w:val="nil"/>
              <w:left w:val="nil"/>
              <w:bottom w:val="single" w:sz="4" w:space="0" w:color="auto"/>
              <w:right w:val="single" w:sz="4" w:space="0" w:color="auto"/>
            </w:tcBorders>
            <w:shd w:val="clear" w:color="auto" w:fill="auto"/>
            <w:noWrap/>
            <w:vAlign w:val="bottom"/>
            <w:hideMark/>
          </w:tcPr>
          <w:p w14:paraId="5C9347BB" w14:textId="77777777" w:rsidR="00BB19E8" w:rsidRPr="00BB19E8" w:rsidRDefault="00BB19E8" w:rsidP="00BB19E8">
            <w:pPr>
              <w:jc w:val="right"/>
              <w:rPr>
                <w:color w:val="000000"/>
                <w:sz w:val="22"/>
                <w:szCs w:val="22"/>
              </w:rPr>
            </w:pPr>
            <w:r w:rsidRPr="00BB19E8">
              <w:rPr>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14:paraId="1933CBAB" w14:textId="77777777" w:rsidR="00BB19E8" w:rsidRPr="00BB19E8" w:rsidRDefault="00BB19E8" w:rsidP="00BB19E8">
            <w:pPr>
              <w:jc w:val="right"/>
              <w:rPr>
                <w:color w:val="000000"/>
                <w:sz w:val="22"/>
                <w:szCs w:val="22"/>
              </w:rPr>
            </w:pPr>
            <w:r w:rsidRPr="00BB19E8">
              <w:rPr>
                <w:color w:val="000000"/>
                <w:sz w:val="22"/>
                <w:szCs w:val="22"/>
              </w:rPr>
              <w:t>3.9</w:t>
            </w:r>
          </w:p>
        </w:tc>
        <w:tc>
          <w:tcPr>
            <w:tcW w:w="955" w:type="dxa"/>
            <w:tcBorders>
              <w:top w:val="nil"/>
              <w:left w:val="nil"/>
              <w:bottom w:val="single" w:sz="4" w:space="0" w:color="auto"/>
              <w:right w:val="single" w:sz="4" w:space="0" w:color="auto"/>
            </w:tcBorders>
            <w:shd w:val="clear" w:color="auto" w:fill="auto"/>
            <w:noWrap/>
            <w:vAlign w:val="bottom"/>
            <w:hideMark/>
          </w:tcPr>
          <w:p w14:paraId="731926D3" w14:textId="77777777" w:rsidR="00BB19E8" w:rsidRPr="00BB19E8" w:rsidRDefault="00BB19E8" w:rsidP="00BB19E8">
            <w:pPr>
              <w:jc w:val="right"/>
              <w:rPr>
                <w:color w:val="000000"/>
                <w:sz w:val="22"/>
                <w:szCs w:val="22"/>
              </w:rPr>
            </w:pPr>
            <w:r w:rsidRPr="00BB19E8">
              <w:rPr>
                <w:color w:val="000000"/>
                <w:sz w:val="22"/>
                <w:szCs w:val="22"/>
              </w:rPr>
              <w:t>4.5</w:t>
            </w:r>
          </w:p>
        </w:tc>
        <w:tc>
          <w:tcPr>
            <w:tcW w:w="955" w:type="dxa"/>
            <w:tcBorders>
              <w:top w:val="nil"/>
              <w:left w:val="nil"/>
              <w:bottom w:val="single" w:sz="4" w:space="0" w:color="auto"/>
              <w:right w:val="single" w:sz="4" w:space="0" w:color="auto"/>
            </w:tcBorders>
            <w:shd w:val="clear" w:color="auto" w:fill="auto"/>
            <w:noWrap/>
            <w:vAlign w:val="bottom"/>
            <w:hideMark/>
          </w:tcPr>
          <w:p w14:paraId="26F36656"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2095E61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6C9B756" w14:textId="77777777" w:rsidR="00BB19E8" w:rsidRPr="00BB19E8" w:rsidRDefault="00BB19E8" w:rsidP="00BB19E8">
            <w:pPr>
              <w:rPr>
                <w:color w:val="000000"/>
                <w:sz w:val="22"/>
                <w:szCs w:val="22"/>
              </w:rPr>
            </w:pPr>
            <w:r w:rsidRPr="00BB19E8">
              <w:rPr>
                <w:color w:val="000000"/>
                <w:sz w:val="22"/>
                <w:szCs w:val="22"/>
              </w:rPr>
              <w:t xml:space="preserve">   50 </w:t>
            </w:r>
            <w:proofErr w:type="gramStart"/>
            <w:r w:rsidRPr="00BB19E8">
              <w:rPr>
                <w:color w:val="000000"/>
                <w:sz w:val="22"/>
                <w:szCs w:val="22"/>
              </w:rPr>
              <w:t>-  54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238B323D" w14:textId="77777777" w:rsidR="00BB19E8" w:rsidRPr="00BB19E8" w:rsidRDefault="00BB19E8" w:rsidP="00BB19E8">
            <w:pPr>
              <w:jc w:val="right"/>
              <w:rPr>
                <w:color w:val="000000"/>
                <w:sz w:val="22"/>
                <w:szCs w:val="22"/>
              </w:rPr>
            </w:pPr>
            <w:r w:rsidRPr="00BB19E8">
              <w:rPr>
                <w:color w:val="000000"/>
                <w:sz w:val="22"/>
                <w:szCs w:val="22"/>
              </w:rPr>
              <w:t>9.4</w:t>
            </w:r>
          </w:p>
        </w:tc>
        <w:tc>
          <w:tcPr>
            <w:tcW w:w="955" w:type="dxa"/>
            <w:tcBorders>
              <w:top w:val="nil"/>
              <w:left w:val="nil"/>
              <w:bottom w:val="single" w:sz="4" w:space="0" w:color="auto"/>
              <w:right w:val="single" w:sz="4" w:space="0" w:color="auto"/>
            </w:tcBorders>
            <w:shd w:val="clear" w:color="auto" w:fill="auto"/>
            <w:noWrap/>
            <w:vAlign w:val="bottom"/>
            <w:hideMark/>
          </w:tcPr>
          <w:p w14:paraId="2E131964" w14:textId="77777777" w:rsidR="00BB19E8" w:rsidRPr="00BB19E8" w:rsidRDefault="00BB19E8" w:rsidP="00BB19E8">
            <w:pPr>
              <w:jc w:val="right"/>
              <w:rPr>
                <w:color w:val="000000"/>
                <w:sz w:val="22"/>
                <w:szCs w:val="22"/>
              </w:rPr>
            </w:pPr>
            <w:r w:rsidRPr="00BB19E8">
              <w:rPr>
                <w:color w:val="000000"/>
                <w:sz w:val="22"/>
                <w:szCs w:val="22"/>
              </w:rPr>
              <w:t>10.1</w:t>
            </w:r>
          </w:p>
        </w:tc>
        <w:tc>
          <w:tcPr>
            <w:tcW w:w="955" w:type="dxa"/>
            <w:tcBorders>
              <w:top w:val="nil"/>
              <w:left w:val="nil"/>
              <w:bottom w:val="single" w:sz="4" w:space="0" w:color="auto"/>
              <w:right w:val="single" w:sz="4" w:space="0" w:color="auto"/>
            </w:tcBorders>
            <w:shd w:val="clear" w:color="auto" w:fill="auto"/>
            <w:noWrap/>
            <w:vAlign w:val="bottom"/>
            <w:hideMark/>
          </w:tcPr>
          <w:p w14:paraId="2DC1D2E4" w14:textId="77777777" w:rsidR="00BB19E8" w:rsidRPr="00BB19E8" w:rsidRDefault="00BB19E8" w:rsidP="00BB19E8">
            <w:pPr>
              <w:jc w:val="right"/>
              <w:rPr>
                <w:color w:val="000000"/>
                <w:sz w:val="22"/>
                <w:szCs w:val="22"/>
              </w:rPr>
            </w:pPr>
            <w:r w:rsidRPr="00BB19E8">
              <w:rPr>
                <w:color w:val="000000"/>
                <w:sz w:val="22"/>
                <w:szCs w:val="22"/>
              </w:rPr>
              <w:t>-0.03</w:t>
            </w:r>
          </w:p>
        </w:tc>
        <w:tc>
          <w:tcPr>
            <w:tcW w:w="955" w:type="dxa"/>
            <w:tcBorders>
              <w:top w:val="nil"/>
              <w:left w:val="nil"/>
              <w:bottom w:val="single" w:sz="4" w:space="0" w:color="auto"/>
              <w:right w:val="single" w:sz="4" w:space="0" w:color="auto"/>
            </w:tcBorders>
            <w:shd w:val="clear" w:color="auto" w:fill="auto"/>
            <w:noWrap/>
            <w:vAlign w:val="bottom"/>
            <w:hideMark/>
          </w:tcPr>
          <w:p w14:paraId="7FC44C31" w14:textId="77777777" w:rsidR="00BB19E8" w:rsidRPr="00BB19E8" w:rsidRDefault="00BB19E8" w:rsidP="00BB19E8">
            <w:pPr>
              <w:jc w:val="right"/>
              <w:rPr>
                <w:color w:val="000000"/>
                <w:sz w:val="22"/>
                <w:szCs w:val="22"/>
              </w:rPr>
            </w:pPr>
            <w:r w:rsidRPr="00BB19E8">
              <w:rPr>
                <w:color w:val="000000"/>
                <w:sz w:val="22"/>
                <w:szCs w:val="22"/>
              </w:rPr>
              <w:t>5.2</w:t>
            </w:r>
          </w:p>
        </w:tc>
        <w:tc>
          <w:tcPr>
            <w:tcW w:w="955" w:type="dxa"/>
            <w:tcBorders>
              <w:top w:val="nil"/>
              <w:left w:val="nil"/>
              <w:bottom w:val="single" w:sz="4" w:space="0" w:color="auto"/>
              <w:right w:val="single" w:sz="4" w:space="0" w:color="auto"/>
            </w:tcBorders>
            <w:shd w:val="clear" w:color="auto" w:fill="auto"/>
            <w:noWrap/>
            <w:vAlign w:val="bottom"/>
            <w:hideMark/>
          </w:tcPr>
          <w:p w14:paraId="28ABEC10" w14:textId="77777777" w:rsidR="00BB19E8" w:rsidRPr="00BB19E8" w:rsidRDefault="00BB19E8" w:rsidP="00BB19E8">
            <w:pPr>
              <w:jc w:val="right"/>
              <w:rPr>
                <w:color w:val="000000"/>
                <w:sz w:val="22"/>
                <w:szCs w:val="22"/>
              </w:rPr>
            </w:pPr>
            <w:r w:rsidRPr="00BB19E8">
              <w:rPr>
                <w:color w:val="000000"/>
                <w:sz w:val="22"/>
                <w:szCs w:val="22"/>
              </w:rPr>
              <w:t>5.2</w:t>
            </w:r>
          </w:p>
        </w:tc>
        <w:tc>
          <w:tcPr>
            <w:tcW w:w="955" w:type="dxa"/>
            <w:tcBorders>
              <w:top w:val="nil"/>
              <w:left w:val="nil"/>
              <w:bottom w:val="single" w:sz="4" w:space="0" w:color="auto"/>
              <w:right w:val="single" w:sz="4" w:space="0" w:color="auto"/>
            </w:tcBorders>
            <w:shd w:val="clear" w:color="auto" w:fill="auto"/>
            <w:noWrap/>
            <w:vAlign w:val="bottom"/>
            <w:hideMark/>
          </w:tcPr>
          <w:p w14:paraId="668BE9D1"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43F84412"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1A9FC05" w14:textId="77777777" w:rsidR="00BB19E8" w:rsidRPr="00BB19E8" w:rsidRDefault="00BB19E8" w:rsidP="00BB19E8">
            <w:pPr>
              <w:rPr>
                <w:color w:val="000000"/>
                <w:sz w:val="22"/>
                <w:szCs w:val="22"/>
              </w:rPr>
            </w:pPr>
            <w:r w:rsidRPr="00BB19E8">
              <w:rPr>
                <w:color w:val="000000"/>
                <w:sz w:val="22"/>
                <w:szCs w:val="22"/>
              </w:rPr>
              <w:t xml:space="preserve">   55 </w:t>
            </w:r>
            <w:proofErr w:type="gramStart"/>
            <w:r w:rsidRPr="00BB19E8">
              <w:rPr>
                <w:color w:val="000000"/>
                <w:sz w:val="22"/>
                <w:szCs w:val="22"/>
              </w:rPr>
              <w:t>-  59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61360D9A" w14:textId="77777777" w:rsidR="00BB19E8" w:rsidRPr="00BB19E8" w:rsidRDefault="00BB19E8" w:rsidP="00BB19E8">
            <w:pPr>
              <w:jc w:val="right"/>
              <w:rPr>
                <w:color w:val="000000"/>
                <w:sz w:val="22"/>
                <w:szCs w:val="22"/>
              </w:rPr>
            </w:pPr>
            <w:r w:rsidRPr="00BB19E8">
              <w:rPr>
                <w:color w:val="000000"/>
                <w:sz w:val="22"/>
                <w:szCs w:val="22"/>
              </w:rPr>
              <w:t>11.3</w:t>
            </w:r>
          </w:p>
        </w:tc>
        <w:tc>
          <w:tcPr>
            <w:tcW w:w="955" w:type="dxa"/>
            <w:tcBorders>
              <w:top w:val="nil"/>
              <w:left w:val="nil"/>
              <w:bottom w:val="single" w:sz="4" w:space="0" w:color="auto"/>
              <w:right w:val="single" w:sz="4" w:space="0" w:color="auto"/>
            </w:tcBorders>
            <w:shd w:val="clear" w:color="auto" w:fill="auto"/>
            <w:noWrap/>
            <w:vAlign w:val="bottom"/>
            <w:hideMark/>
          </w:tcPr>
          <w:p w14:paraId="71B4B937" w14:textId="77777777" w:rsidR="00BB19E8" w:rsidRPr="00BB19E8" w:rsidRDefault="00BB19E8" w:rsidP="00BB19E8">
            <w:pPr>
              <w:jc w:val="right"/>
              <w:rPr>
                <w:color w:val="000000"/>
                <w:sz w:val="22"/>
                <w:szCs w:val="22"/>
              </w:rPr>
            </w:pPr>
            <w:r w:rsidRPr="00BB19E8">
              <w:rPr>
                <w:color w:val="000000"/>
                <w:sz w:val="22"/>
                <w:szCs w:val="22"/>
              </w:rPr>
              <w:t>11.9</w:t>
            </w:r>
          </w:p>
        </w:tc>
        <w:tc>
          <w:tcPr>
            <w:tcW w:w="955" w:type="dxa"/>
            <w:tcBorders>
              <w:top w:val="nil"/>
              <w:left w:val="nil"/>
              <w:bottom w:val="single" w:sz="4" w:space="0" w:color="auto"/>
              <w:right w:val="single" w:sz="4" w:space="0" w:color="auto"/>
            </w:tcBorders>
            <w:shd w:val="clear" w:color="auto" w:fill="auto"/>
            <w:noWrap/>
            <w:vAlign w:val="bottom"/>
            <w:hideMark/>
          </w:tcPr>
          <w:p w14:paraId="3D325EE1" w14:textId="77777777" w:rsidR="00BB19E8" w:rsidRPr="00BB19E8" w:rsidRDefault="00BB19E8" w:rsidP="00BB19E8">
            <w:pPr>
              <w:jc w:val="right"/>
              <w:rPr>
                <w:color w:val="000000"/>
                <w:sz w:val="22"/>
                <w:szCs w:val="22"/>
              </w:rPr>
            </w:pPr>
            <w:r w:rsidRPr="00BB19E8">
              <w:rPr>
                <w:color w:val="000000"/>
                <w:sz w:val="22"/>
                <w:szCs w:val="22"/>
              </w:rPr>
              <w:t>-0.02</w:t>
            </w:r>
          </w:p>
        </w:tc>
        <w:tc>
          <w:tcPr>
            <w:tcW w:w="955" w:type="dxa"/>
            <w:tcBorders>
              <w:top w:val="nil"/>
              <w:left w:val="nil"/>
              <w:bottom w:val="single" w:sz="4" w:space="0" w:color="auto"/>
              <w:right w:val="single" w:sz="4" w:space="0" w:color="auto"/>
            </w:tcBorders>
            <w:shd w:val="clear" w:color="auto" w:fill="auto"/>
            <w:noWrap/>
            <w:vAlign w:val="bottom"/>
            <w:hideMark/>
          </w:tcPr>
          <w:p w14:paraId="506EA6CB" w14:textId="77777777" w:rsidR="00BB19E8" w:rsidRPr="00BB19E8" w:rsidRDefault="00BB19E8" w:rsidP="00BB19E8">
            <w:pPr>
              <w:jc w:val="right"/>
              <w:rPr>
                <w:color w:val="000000"/>
                <w:sz w:val="22"/>
                <w:szCs w:val="22"/>
              </w:rPr>
            </w:pPr>
            <w:r w:rsidRPr="00BB19E8">
              <w:rPr>
                <w:color w:val="000000"/>
                <w:sz w:val="22"/>
                <w:szCs w:val="22"/>
              </w:rPr>
              <w:t>5.8</w:t>
            </w:r>
          </w:p>
        </w:tc>
        <w:tc>
          <w:tcPr>
            <w:tcW w:w="955" w:type="dxa"/>
            <w:tcBorders>
              <w:top w:val="nil"/>
              <w:left w:val="nil"/>
              <w:bottom w:val="single" w:sz="4" w:space="0" w:color="auto"/>
              <w:right w:val="single" w:sz="4" w:space="0" w:color="auto"/>
            </w:tcBorders>
            <w:shd w:val="clear" w:color="auto" w:fill="auto"/>
            <w:noWrap/>
            <w:vAlign w:val="bottom"/>
            <w:hideMark/>
          </w:tcPr>
          <w:p w14:paraId="40019768" w14:textId="77777777" w:rsidR="00BB19E8" w:rsidRPr="00BB19E8" w:rsidRDefault="00BB19E8" w:rsidP="00BB19E8">
            <w:pPr>
              <w:jc w:val="right"/>
              <w:rPr>
                <w:color w:val="000000"/>
                <w:sz w:val="22"/>
                <w:szCs w:val="22"/>
              </w:rPr>
            </w:pPr>
            <w:r w:rsidRPr="00BB19E8">
              <w:rPr>
                <w:color w:val="000000"/>
                <w:sz w:val="22"/>
                <w:szCs w:val="22"/>
              </w:rPr>
              <w:t>6.9</w:t>
            </w:r>
          </w:p>
        </w:tc>
        <w:tc>
          <w:tcPr>
            <w:tcW w:w="955" w:type="dxa"/>
            <w:tcBorders>
              <w:top w:val="nil"/>
              <w:left w:val="nil"/>
              <w:bottom w:val="single" w:sz="4" w:space="0" w:color="auto"/>
              <w:right w:val="single" w:sz="4" w:space="0" w:color="auto"/>
            </w:tcBorders>
            <w:shd w:val="clear" w:color="auto" w:fill="auto"/>
            <w:noWrap/>
            <w:vAlign w:val="bottom"/>
            <w:hideMark/>
          </w:tcPr>
          <w:p w14:paraId="181A4C92"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34F15A9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65847DF" w14:textId="77777777" w:rsidR="00BB19E8" w:rsidRPr="00BB19E8" w:rsidRDefault="00BB19E8" w:rsidP="00BB19E8">
            <w:pPr>
              <w:rPr>
                <w:color w:val="000000"/>
                <w:sz w:val="22"/>
                <w:szCs w:val="22"/>
              </w:rPr>
            </w:pPr>
            <w:r w:rsidRPr="00BB19E8">
              <w:rPr>
                <w:color w:val="000000"/>
                <w:sz w:val="22"/>
                <w:szCs w:val="22"/>
              </w:rPr>
              <w:t xml:space="preserve">   60 </w:t>
            </w:r>
            <w:proofErr w:type="gramStart"/>
            <w:r w:rsidRPr="00BB19E8">
              <w:rPr>
                <w:color w:val="000000"/>
                <w:sz w:val="22"/>
                <w:szCs w:val="22"/>
              </w:rPr>
              <w:t>-  64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23CA0DFB" w14:textId="77777777" w:rsidR="00BB19E8" w:rsidRPr="00BB19E8" w:rsidRDefault="00BB19E8" w:rsidP="00BB19E8">
            <w:pPr>
              <w:jc w:val="right"/>
              <w:rPr>
                <w:color w:val="000000"/>
                <w:sz w:val="22"/>
                <w:szCs w:val="22"/>
              </w:rPr>
            </w:pPr>
            <w:r w:rsidRPr="00BB19E8">
              <w:rPr>
                <w:color w:val="000000"/>
                <w:sz w:val="22"/>
                <w:szCs w:val="22"/>
              </w:rPr>
              <w:t>9.2</w:t>
            </w:r>
          </w:p>
        </w:tc>
        <w:tc>
          <w:tcPr>
            <w:tcW w:w="955" w:type="dxa"/>
            <w:tcBorders>
              <w:top w:val="nil"/>
              <w:left w:val="nil"/>
              <w:bottom w:val="single" w:sz="4" w:space="0" w:color="auto"/>
              <w:right w:val="single" w:sz="4" w:space="0" w:color="auto"/>
            </w:tcBorders>
            <w:shd w:val="clear" w:color="auto" w:fill="auto"/>
            <w:noWrap/>
            <w:vAlign w:val="bottom"/>
            <w:hideMark/>
          </w:tcPr>
          <w:p w14:paraId="1987131A" w14:textId="77777777" w:rsidR="00BB19E8" w:rsidRPr="00BB19E8" w:rsidRDefault="00BB19E8" w:rsidP="00BB19E8">
            <w:pPr>
              <w:jc w:val="right"/>
              <w:rPr>
                <w:color w:val="000000"/>
                <w:sz w:val="22"/>
                <w:szCs w:val="22"/>
              </w:rPr>
            </w:pPr>
            <w:r w:rsidRPr="00BB19E8">
              <w:rPr>
                <w:color w:val="000000"/>
                <w:sz w:val="22"/>
                <w:szCs w:val="22"/>
              </w:rPr>
              <w:t>11.3</w:t>
            </w:r>
          </w:p>
        </w:tc>
        <w:tc>
          <w:tcPr>
            <w:tcW w:w="955" w:type="dxa"/>
            <w:tcBorders>
              <w:top w:val="nil"/>
              <w:left w:val="nil"/>
              <w:bottom w:val="single" w:sz="4" w:space="0" w:color="auto"/>
              <w:right w:val="single" w:sz="4" w:space="0" w:color="auto"/>
            </w:tcBorders>
            <w:shd w:val="clear" w:color="auto" w:fill="auto"/>
            <w:noWrap/>
            <w:vAlign w:val="bottom"/>
            <w:hideMark/>
          </w:tcPr>
          <w:p w14:paraId="6DF499C5" w14:textId="77777777" w:rsidR="00BB19E8" w:rsidRPr="00BB19E8" w:rsidRDefault="00BB19E8" w:rsidP="00BB19E8">
            <w:pPr>
              <w:jc w:val="right"/>
              <w:rPr>
                <w:color w:val="000000"/>
                <w:sz w:val="22"/>
                <w:szCs w:val="22"/>
              </w:rPr>
            </w:pPr>
            <w:r w:rsidRPr="00BB19E8">
              <w:rPr>
                <w:color w:val="000000"/>
                <w:sz w:val="22"/>
                <w:szCs w:val="22"/>
              </w:rPr>
              <w:t>-0.07</w:t>
            </w:r>
          </w:p>
        </w:tc>
        <w:tc>
          <w:tcPr>
            <w:tcW w:w="955" w:type="dxa"/>
            <w:tcBorders>
              <w:top w:val="nil"/>
              <w:left w:val="nil"/>
              <w:bottom w:val="single" w:sz="4" w:space="0" w:color="auto"/>
              <w:right w:val="single" w:sz="4" w:space="0" w:color="auto"/>
            </w:tcBorders>
            <w:shd w:val="clear" w:color="auto" w:fill="auto"/>
            <w:noWrap/>
            <w:vAlign w:val="bottom"/>
            <w:hideMark/>
          </w:tcPr>
          <w:p w14:paraId="5BBC05CA" w14:textId="77777777" w:rsidR="00BB19E8" w:rsidRPr="00BB19E8" w:rsidRDefault="00BB19E8" w:rsidP="00BB19E8">
            <w:pPr>
              <w:jc w:val="right"/>
              <w:rPr>
                <w:color w:val="000000"/>
                <w:sz w:val="22"/>
                <w:szCs w:val="22"/>
              </w:rPr>
            </w:pPr>
            <w:r w:rsidRPr="00BB19E8">
              <w:rPr>
                <w:color w:val="000000"/>
                <w:sz w:val="22"/>
                <w:szCs w:val="22"/>
              </w:rPr>
              <w:t>8.2</w:t>
            </w:r>
          </w:p>
        </w:tc>
        <w:tc>
          <w:tcPr>
            <w:tcW w:w="955" w:type="dxa"/>
            <w:tcBorders>
              <w:top w:val="nil"/>
              <w:left w:val="nil"/>
              <w:bottom w:val="single" w:sz="4" w:space="0" w:color="auto"/>
              <w:right w:val="single" w:sz="4" w:space="0" w:color="auto"/>
            </w:tcBorders>
            <w:shd w:val="clear" w:color="auto" w:fill="auto"/>
            <w:noWrap/>
            <w:vAlign w:val="bottom"/>
            <w:hideMark/>
          </w:tcPr>
          <w:p w14:paraId="5736ED86" w14:textId="77777777" w:rsidR="00BB19E8" w:rsidRPr="00BB19E8" w:rsidRDefault="00BB19E8" w:rsidP="00BB19E8">
            <w:pPr>
              <w:jc w:val="right"/>
              <w:rPr>
                <w:color w:val="000000"/>
                <w:sz w:val="22"/>
                <w:szCs w:val="22"/>
              </w:rPr>
            </w:pPr>
            <w:r w:rsidRPr="00BB19E8">
              <w:rPr>
                <w:color w:val="000000"/>
                <w:sz w:val="22"/>
                <w:szCs w:val="22"/>
              </w:rPr>
              <w:t>9.6</w:t>
            </w:r>
          </w:p>
        </w:tc>
        <w:tc>
          <w:tcPr>
            <w:tcW w:w="955" w:type="dxa"/>
            <w:tcBorders>
              <w:top w:val="nil"/>
              <w:left w:val="nil"/>
              <w:bottom w:val="single" w:sz="4" w:space="0" w:color="auto"/>
              <w:right w:val="single" w:sz="4" w:space="0" w:color="auto"/>
            </w:tcBorders>
            <w:shd w:val="clear" w:color="auto" w:fill="auto"/>
            <w:noWrap/>
            <w:vAlign w:val="bottom"/>
            <w:hideMark/>
          </w:tcPr>
          <w:p w14:paraId="71431108"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7ACE3D7C"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A2C2D7E" w14:textId="77777777" w:rsidR="00BB19E8" w:rsidRPr="00BB19E8" w:rsidRDefault="00BB19E8" w:rsidP="00BB19E8">
            <w:pPr>
              <w:rPr>
                <w:color w:val="000000"/>
                <w:sz w:val="22"/>
                <w:szCs w:val="22"/>
              </w:rPr>
            </w:pPr>
            <w:r w:rsidRPr="00BB19E8">
              <w:rPr>
                <w:color w:val="000000"/>
                <w:sz w:val="22"/>
                <w:szCs w:val="22"/>
              </w:rPr>
              <w:t xml:space="preserve">   65 </w:t>
            </w:r>
            <w:proofErr w:type="gramStart"/>
            <w:r w:rsidRPr="00BB19E8">
              <w:rPr>
                <w:color w:val="000000"/>
                <w:sz w:val="22"/>
                <w:szCs w:val="22"/>
              </w:rPr>
              <w:t>-  69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7BD9F2D1" w14:textId="77777777" w:rsidR="00BB19E8" w:rsidRPr="00BB19E8" w:rsidRDefault="00BB19E8" w:rsidP="00BB19E8">
            <w:pPr>
              <w:jc w:val="right"/>
              <w:rPr>
                <w:color w:val="000000"/>
                <w:sz w:val="22"/>
                <w:szCs w:val="22"/>
              </w:rPr>
            </w:pPr>
            <w:r w:rsidRPr="00BB19E8">
              <w:rPr>
                <w:color w:val="000000"/>
                <w:sz w:val="22"/>
                <w:szCs w:val="22"/>
              </w:rPr>
              <w:t>7.6</w:t>
            </w:r>
          </w:p>
        </w:tc>
        <w:tc>
          <w:tcPr>
            <w:tcW w:w="955" w:type="dxa"/>
            <w:tcBorders>
              <w:top w:val="nil"/>
              <w:left w:val="nil"/>
              <w:bottom w:val="single" w:sz="4" w:space="0" w:color="auto"/>
              <w:right w:val="single" w:sz="4" w:space="0" w:color="auto"/>
            </w:tcBorders>
            <w:shd w:val="clear" w:color="auto" w:fill="auto"/>
            <w:noWrap/>
            <w:vAlign w:val="bottom"/>
            <w:hideMark/>
          </w:tcPr>
          <w:p w14:paraId="73453708" w14:textId="77777777" w:rsidR="00BB19E8" w:rsidRPr="00BB19E8" w:rsidRDefault="00BB19E8" w:rsidP="00BB19E8">
            <w:pPr>
              <w:jc w:val="right"/>
              <w:rPr>
                <w:color w:val="000000"/>
                <w:sz w:val="22"/>
                <w:szCs w:val="22"/>
              </w:rPr>
            </w:pPr>
            <w:r w:rsidRPr="00BB19E8">
              <w:rPr>
                <w:color w:val="000000"/>
                <w:sz w:val="22"/>
                <w:szCs w:val="22"/>
              </w:rPr>
              <w:t>12.5</w:t>
            </w:r>
          </w:p>
        </w:tc>
        <w:tc>
          <w:tcPr>
            <w:tcW w:w="955" w:type="dxa"/>
            <w:tcBorders>
              <w:top w:val="nil"/>
              <w:left w:val="nil"/>
              <w:bottom w:val="single" w:sz="4" w:space="0" w:color="auto"/>
              <w:right w:val="single" w:sz="4" w:space="0" w:color="auto"/>
            </w:tcBorders>
            <w:shd w:val="clear" w:color="auto" w:fill="auto"/>
            <w:noWrap/>
            <w:vAlign w:val="bottom"/>
            <w:hideMark/>
          </w:tcPr>
          <w:p w14:paraId="415D1888" w14:textId="77777777" w:rsidR="00BB19E8" w:rsidRPr="00BB19E8" w:rsidRDefault="00BB19E8" w:rsidP="00BB19E8">
            <w:pPr>
              <w:jc w:val="right"/>
              <w:rPr>
                <w:color w:val="000000"/>
                <w:sz w:val="22"/>
                <w:szCs w:val="22"/>
              </w:rPr>
            </w:pPr>
            <w:r w:rsidRPr="00BB19E8">
              <w:rPr>
                <w:color w:val="000000"/>
                <w:sz w:val="22"/>
                <w:szCs w:val="22"/>
              </w:rPr>
              <w:t>-0.16</w:t>
            </w:r>
          </w:p>
        </w:tc>
        <w:tc>
          <w:tcPr>
            <w:tcW w:w="955" w:type="dxa"/>
            <w:tcBorders>
              <w:top w:val="nil"/>
              <w:left w:val="nil"/>
              <w:bottom w:val="single" w:sz="4" w:space="0" w:color="auto"/>
              <w:right w:val="single" w:sz="4" w:space="0" w:color="auto"/>
            </w:tcBorders>
            <w:shd w:val="clear" w:color="auto" w:fill="auto"/>
            <w:noWrap/>
            <w:vAlign w:val="bottom"/>
            <w:hideMark/>
          </w:tcPr>
          <w:p w14:paraId="2B82DF2B" w14:textId="77777777" w:rsidR="00BB19E8" w:rsidRPr="00BB19E8" w:rsidRDefault="00BB19E8" w:rsidP="00BB19E8">
            <w:pPr>
              <w:jc w:val="right"/>
              <w:rPr>
                <w:color w:val="000000"/>
                <w:sz w:val="22"/>
                <w:szCs w:val="22"/>
              </w:rPr>
            </w:pPr>
            <w:r w:rsidRPr="00BB19E8">
              <w:rPr>
                <w:color w:val="000000"/>
                <w:sz w:val="22"/>
                <w:szCs w:val="22"/>
              </w:rPr>
              <w:t>8.3</w:t>
            </w:r>
          </w:p>
        </w:tc>
        <w:tc>
          <w:tcPr>
            <w:tcW w:w="955" w:type="dxa"/>
            <w:tcBorders>
              <w:top w:val="nil"/>
              <w:left w:val="nil"/>
              <w:bottom w:val="single" w:sz="4" w:space="0" w:color="auto"/>
              <w:right w:val="single" w:sz="4" w:space="0" w:color="auto"/>
            </w:tcBorders>
            <w:shd w:val="clear" w:color="auto" w:fill="auto"/>
            <w:noWrap/>
            <w:vAlign w:val="bottom"/>
            <w:hideMark/>
          </w:tcPr>
          <w:p w14:paraId="56B82C38" w14:textId="77777777" w:rsidR="00BB19E8" w:rsidRPr="00BB19E8" w:rsidRDefault="00BB19E8" w:rsidP="00BB19E8">
            <w:pPr>
              <w:jc w:val="right"/>
              <w:rPr>
                <w:color w:val="000000"/>
                <w:sz w:val="22"/>
                <w:szCs w:val="22"/>
              </w:rPr>
            </w:pPr>
            <w:r w:rsidRPr="00BB19E8">
              <w:rPr>
                <w:color w:val="000000"/>
                <w:sz w:val="22"/>
                <w:szCs w:val="22"/>
              </w:rPr>
              <w:t>7.2</w:t>
            </w:r>
          </w:p>
        </w:tc>
        <w:tc>
          <w:tcPr>
            <w:tcW w:w="955" w:type="dxa"/>
            <w:tcBorders>
              <w:top w:val="nil"/>
              <w:left w:val="nil"/>
              <w:bottom w:val="single" w:sz="4" w:space="0" w:color="auto"/>
              <w:right w:val="single" w:sz="4" w:space="0" w:color="auto"/>
            </w:tcBorders>
            <w:shd w:val="clear" w:color="auto" w:fill="auto"/>
            <w:noWrap/>
            <w:vAlign w:val="bottom"/>
            <w:hideMark/>
          </w:tcPr>
          <w:p w14:paraId="728531A3"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5133377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519C73D" w14:textId="77777777" w:rsidR="00BB19E8" w:rsidRPr="00BB19E8" w:rsidRDefault="00BB19E8" w:rsidP="00BB19E8">
            <w:pPr>
              <w:rPr>
                <w:color w:val="000000"/>
                <w:sz w:val="22"/>
                <w:szCs w:val="22"/>
              </w:rPr>
            </w:pPr>
            <w:r w:rsidRPr="00BB19E8">
              <w:rPr>
                <w:color w:val="000000"/>
                <w:sz w:val="22"/>
                <w:szCs w:val="22"/>
              </w:rPr>
              <w:t xml:space="preserve">   70 </w:t>
            </w:r>
            <w:proofErr w:type="gramStart"/>
            <w:r w:rsidRPr="00BB19E8">
              <w:rPr>
                <w:color w:val="000000"/>
                <w:sz w:val="22"/>
                <w:szCs w:val="22"/>
              </w:rPr>
              <w:t>-  74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58FD5F7A" w14:textId="77777777" w:rsidR="00BB19E8" w:rsidRPr="00BB19E8" w:rsidRDefault="00BB19E8" w:rsidP="00BB19E8">
            <w:pPr>
              <w:jc w:val="right"/>
              <w:rPr>
                <w:color w:val="000000"/>
                <w:sz w:val="22"/>
                <w:szCs w:val="22"/>
              </w:rPr>
            </w:pPr>
            <w:r w:rsidRPr="00BB19E8">
              <w:rPr>
                <w:color w:val="000000"/>
                <w:sz w:val="22"/>
                <w:szCs w:val="22"/>
              </w:rPr>
              <w:t>5.5</w:t>
            </w:r>
          </w:p>
        </w:tc>
        <w:tc>
          <w:tcPr>
            <w:tcW w:w="955" w:type="dxa"/>
            <w:tcBorders>
              <w:top w:val="nil"/>
              <w:left w:val="nil"/>
              <w:bottom w:val="single" w:sz="4" w:space="0" w:color="auto"/>
              <w:right w:val="single" w:sz="4" w:space="0" w:color="auto"/>
            </w:tcBorders>
            <w:shd w:val="clear" w:color="auto" w:fill="auto"/>
            <w:noWrap/>
            <w:vAlign w:val="bottom"/>
            <w:hideMark/>
          </w:tcPr>
          <w:p w14:paraId="0B44AFE1"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651BF512"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7C95A56D" w14:textId="77777777" w:rsidR="00BB19E8" w:rsidRPr="00BB19E8" w:rsidRDefault="00BB19E8" w:rsidP="00BB19E8">
            <w:pPr>
              <w:jc w:val="right"/>
              <w:rPr>
                <w:color w:val="000000"/>
                <w:sz w:val="22"/>
                <w:szCs w:val="22"/>
              </w:rPr>
            </w:pPr>
            <w:r w:rsidRPr="00BB19E8">
              <w:rPr>
                <w:color w:val="000000"/>
                <w:sz w:val="22"/>
                <w:szCs w:val="22"/>
              </w:rPr>
              <w:t>7.2</w:t>
            </w:r>
          </w:p>
        </w:tc>
        <w:tc>
          <w:tcPr>
            <w:tcW w:w="955" w:type="dxa"/>
            <w:tcBorders>
              <w:top w:val="nil"/>
              <w:left w:val="nil"/>
              <w:bottom w:val="single" w:sz="4" w:space="0" w:color="auto"/>
              <w:right w:val="single" w:sz="4" w:space="0" w:color="auto"/>
            </w:tcBorders>
            <w:shd w:val="clear" w:color="auto" w:fill="auto"/>
            <w:noWrap/>
            <w:vAlign w:val="bottom"/>
            <w:hideMark/>
          </w:tcPr>
          <w:p w14:paraId="13F84A66" w14:textId="77777777" w:rsidR="00BB19E8" w:rsidRPr="00BB19E8" w:rsidRDefault="00BB19E8" w:rsidP="00BB19E8">
            <w:pPr>
              <w:jc w:val="right"/>
              <w:rPr>
                <w:color w:val="000000"/>
                <w:sz w:val="22"/>
                <w:szCs w:val="22"/>
              </w:rPr>
            </w:pPr>
            <w:r w:rsidRPr="00BB19E8">
              <w:rPr>
                <w:color w:val="000000"/>
                <w:sz w:val="22"/>
                <w:szCs w:val="22"/>
              </w:rPr>
              <w:t>10.9</w:t>
            </w:r>
          </w:p>
        </w:tc>
        <w:tc>
          <w:tcPr>
            <w:tcW w:w="955" w:type="dxa"/>
            <w:tcBorders>
              <w:top w:val="nil"/>
              <w:left w:val="nil"/>
              <w:bottom w:val="single" w:sz="4" w:space="0" w:color="auto"/>
              <w:right w:val="single" w:sz="4" w:space="0" w:color="auto"/>
            </w:tcBorders>
            <w:shd w:val="clear" w:color="auto" w:fill="auto"/>
            <w:noWrap/>
            <w:vAlign w:val="bottom"/>
            <w:hideMark/>
          </w:tcPr>
          <w:p w14:paraId="374AF203" w14:textId="77777777" w:rsidR="00BB19E8" w:rsidRPr="00BB19E8" w:rsidRDefault="00BB19E8" w:rsidP="00BB19E8">
            <w:pPr>
              <w:jc w:val="right"/>
              <w:rPr>
                <w:color w:val="000000"/>
                <w:sz w:val="22"/>
                <w:szCs w:val="22"/>
              </w:rPr>
            </w:pPr>
            <w:r w:rsidRPr="00BB19E8">
              <w:rPr>
                <w:color w:val="000000"/>
                <w:sz w:val="22"/>
                <w:szCs w:val="22"/>
              </w:rPr>
              <w:t>-0.13</w:t>
            </w:r>
          </w:p>
        </w:tc>
      </w:tr>
      <w:tr w:rsidR="00BB19E8" w:rsidRPr="00BB19E8" w14:paraId="517A0918"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4E3393A" w14:textId="77777777" w:rsidR="00BB19E8" w:rsidRPr="00BB19E8" w:rsidRDefault="00BB19E8" w:rsidP="00BB19E8">
            <w:pPr>
              <w:rPr>
                <w:color w:val="000000"/>
                <w:sz w:val="22"/>
                <w:szCs w:val="22"/>
              </w:rPr>
            </w:pPr>
            <w:r w:rsidRPr="00BB19E8">
              <w:rPr>
                <w:color w:val="000000"/>
                <w:sz w:val="22"/>
                <w:szCs w:val="22"/>
              </w:rPr>
              <w:t xml:space="preserve">   75 </w:t>
            </w:r>
            <w:proofErr w:type="gramStart"/>
            <w:r w:rsidRPr="00BB19E8">
              <w:rPr>
                <w:color w:val="000000"/>
                <w:sz w:val="22"/>
                <w:szCs w:val="22"/>
              </w:rPr>
              <w:t>-  79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0C1748FB" w14:textId="77777777" w:rsidR="00BB19E8" w:rsidRPr="00BB19E8" w:rsidRDefault="00BB19E8" w:rsidP="00BB19E8">
            <w:pPr>
              <w:jc w:val="right"/>
              <w:rPr>
                <w:color w:val="000000"/>
                <w:sz w:val="22"/>
                <w:szCs w:val="22"/>
              </w:rPr>
            </w:pPr>
            <w:r w:rsidRPr="00BB19E8">
              <w:rPr>
                <w:color w:val="000000"/>
                <w:sz w:val="22"/>
                <w:szCs w:val="22"/>
              </w:rPr>
              <w:t>8</w:t>
            </w:r>
          </w:p>
        </w:tc>
        <w:tc>
          <w:tcPr>
            <w:tcW w:w="955" w:type="dxa"/>
            <w:tcBorders>
              <w:top w:val="nil"/>
              <w:left w:val="nil"/>
              <w:bottom w:val="single" w:sz="4" w:space="0" w:color="auto"/>
              <w:right w:val="single" w:sz="4" w:space="0" w:color="auto"/>
            </w:tcBorders>
            <w:shd w:val="clear" w:color="auto" w:fill="auto"/>
            <w:noWrap/>
            <w:vAlign w:val="bottom"/>
            <w:hideMark/>
          </w:tcPr>
          <w:p w14:paraId="74576FAA" w14:textId="77777777" w:rsidR="00BB19E8" w:rsidRPr="00BB19E8" w:rsidRDefault="00BB19E8" w:rsidP="00BB19E8">
            <w:pPr>
              <w:jc w:val="right"/>
              <w:rPr>
                <w:color w:val="000000"/>
                <w:sz w:val="22"/>
                <w:szCs w:val="22"/>
              </w:rPr>
            </w:pPr>
            <w:r w:rsidRPr="00BB19E8">
              <w:rPr>
                <w:color w:val="000000"/>
                <w:sz w:val="22"/>
                <w:szCs w:val="22"/>
              </w:rPr>
              <w:t>9.1</w:t>
            </w:r>
          </w:p>
        </w:tc>
        <w:tc>
          <w:tcPr>
            <w:tcW w:w="955" w:type="dxa"/>
            <w:tcBorders>
              <w:top w:val="nil"/>
              <w:left w:val="nil"/>
              <w:bottom w:val="single" w:sz="4" w:space="0" w:color="auto"/>
              <w:right w:val="single" w:sz="4" w:space="0" w:color="auto"/>
            </w:tcBorders>
            <w:shd w:val="clear" w:color="auto" w:fill="auto"/>
            <w:noWrap/>
            <w:vAlign w:val="bottom"/>
            <w:hideMark/>
          </w:tcPr>
          <w:p w14:paraId="5963CC96"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64AC6BD5" w14:textId="77777777" w:rsidR="00BB19E8" w:rsidRPr="00BB19E8" w:rsidRDefault="00BB19E8" w:rsidP="00BB19E8">
            <w:pPr>
              <w:jc w:val="right"/>
              <w:rPr>
                <w:color w:val="000000"/>
                <w:sz w:val="22"/>
                <w:szCs w:val="22"/>
              </w:rPr>
            </w:pPr>
            <w:r w:rsidRPr="00BB19E8">
              <w:rPr>
                <w:color w:val="000000"/>
                <w:sz w:val="22"/>
                <w:szCs w:val="22"/>
              </w:rPr>
              <w:t>13.2</w:t>
            </w:r>
          </w:p>
        </w:tc>
        <w:tc>
          <w:tcPr>
            <w:tcW w:w="955" w:type="dxa"/>
            <w:tcBorders>
              <w:top w:val="nil"/>
              <w:left w:val="nil"/>
              <w:bottom w:val="single" w:sz="4" w:space="0" w:color="auto"/>
              <w:right w:val="single" w:sz="4" w:space="0" w:color="auto"/>
            </w:tcBorders>
            <w:shd w:val="clear" w:color="auto" w:fill="auto"/>
            <w:noWrap/>
            <w:vAlign w:val="bottom"/>
            <w:hideMark/>
          </w:tcPr>
          <w:p w14:paraId="45B1C64F" w14:textId="77777777" w:rsidR="00BB19E8" w:rsidRPr="00BB19E8" w:rsidRDefault="00BB19E8" w:rsidP="00BB19E8">
            <w:pPr>
              <w:jc w:val="right"/>
              <w:rPr>
                <w:color w:val="000000"/>
                <w:sz w:val="22"/>
                <w:szCs w:val="22"/>
              </w:rPr>
            </w:pPr>
            <w:r w:rsidRPr="00BB19E8">
              <w:rPr>
                <w:color w:val="000000"/>
                <w:sz w:val="22"/>
                <w:szCs w:val="22"/>
              </w:rPr>
              <w:t>10.6</w:t>
            </w:r>
          </w:p>
        </w:tc>
        <w:tc>
          <w:tcPr>
            <w:tcW w:w="955" w:type="dxa"/>
            <w:tcBorders>
              <w:top w:val="nil"/>
              <w:left w:val="nil"/>
              <w:bottom w:val="single" w:sz="4" w:space="0" w:color="auto"/>
              <w:right w:val="single" w:sz="4" w:space="0" w:color="auto"/>
            </w:tcBorders>
            <w:shd w:val="clear" w:color="auto" w:fill="auto"/>
            <w:noWrap/>
            <w:vAlign w:val="bottom"/>
            <w:hideMark/>
          </w:tcPr>
          <w:p w14:paraId="5011AF2C" w14:textId="77777777" w:rsidR="00BB19E8" w:rsidRPr="00BB19E8" w:rsidRDefault="00BB19E8" w:rsidP="00BB19E8">
            <w:pPr>
              <w:jc w:val="right"/>
              <w:rPr>
                <w:color w:val="000000"/>
                <w:sz w:val="22"/>
                <w:szCs w:val="22"/>
              </w:rPr>
            </w:pPr>
            <w:r w:rsidRPr="00BB19E8">
              <w:rPr>
                <w:color w:val="000000"/>
                <w:sz w:val="22"/>
                <w:szCs w:val="22"/>
              </w:rPr>
              <w:t>0.08</w:t>
            </w:r>
          </w:p>
        </w:tc>
      </w:tr>
      <w:tr w:rsidR="00BB19E8" w:rsidRPr="00BB19E8" w14:paraId="4A5677E5"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1BBBCF4" w14:textId="77777777" w:rsidR="00BB19E8" w:rsidRPr="00BB19E8" w:rsidRDefault="00BB19E8" w:rsidP="00BB19E8">
            <w:pPr>
              <w:rPr>
                <w:color w:val="000000"/>
                <w:sz w:val="22"/>
                <w:szCs w:val="22"/>
              </w:rPr>
            </w:pPr>
            <w:r w:rsidRPr="00BB19E8">
              <w:rPr>
                <w:color w:val="000000"/>
                <w:sz w:val="22"/>
                <w:szCs w:val="22"/>
              </w:rPr>
              <w:t xml:space="preserve">   80 </w:t>
            </w:r>
            <w:proofErr w:type="gramStart"/>
            <w:r w:rsidRPr="00BB19E8">
              <w:rPr>
                <w:color w:val="000000"/>
                <w:sz w:val="22"/>
                <w:szCs w:val="22"/>
              </w:rPr>
              <w:t>-  84</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2A4CB150" w14:textId="77777777" w:rsidR="00BB19E8" w:rsidRPr="00BB19E8" w:rsidRDefault="00BB19E8" w:rsidP="00BB19E8">
            <w:pPr>
              <w:jc w:val="right"/>
              <w:rPr>
                <w:color w:val="000000"/>
                <w:sz w:val="22"/>
                <w:szCs w:val="22"/>
              </w:rPr>
            </w:pPr>
            <w:r w:rsidRPr="00BB19E8">
              <w:rPr>
                <w:color w:val="000000"/>
                <w:sz w:val="22"/>
                <w:szCs w:val="22"/>
              </w:rPr>
              <w:t>6.2</w:t>
            </w:r>
          </w:p>
        </w:tc>
        <w:tc>
          <w:tcPr>
            <w:tcW w:w="955" w:type="dxa"/>
            <w:tcBorders>
              <w:top w:val="nil"/>
              <w:left w:val="nil"/>
              <w:bottom w:val="single" w:sz="4" w:space="0" w:color="auto"/>
              <w:right w:val="single" w:sz="4" w:space="0" w:color="auto"/>
            </w:tcBorders>
            <w:shd w:val="clear" w:color="auto" w:fill="auto"/>
            <w:noWrap/>
            <w:vAlign w:val="bottom"/>
            <w:hideMark/>
          </w:tcPr>
          <w:p w14:paraId="5B3B0747" w14:textId="77777777" w:rsidR="00BB19E8" w:rsidRPr="00BB19E8" w:rsidRDefault="00BB19E8" w:rsidP="00BB19E8">
            <w:pPr>
              <w:jc w:val="right"/>
              <w:rPr>
                <w:color w:val="000000"/>
                <w:sz w:val="22"/>
                <w:szCs w:val="22"/>
              </w:rPr>
            </w:pPr>
            <w:r w:rsidRPr="00BB19E8">
              <w:rPr>
                <w:color w:val="000000"/>
                <w:sz w:val="22"/>
                <w:szCs w:val="22"/>
              </w:rPr>
              <w:t>7.3</w:t>
            </w:r>
          </w:p>
        </w:tc>
        <w:tc>
          <w:tcPr>
            <w:tcW w:w="955" w:type="dxa"/>
            <w:tcBorders>
              <w:top w:val="nil"/>
              <w:left w:val="nil"/>
              <w:bottom w:val="single" w:sz="4" w:space="0" w:color="auto"/>
              <w:right w:val="single" w:sz="4" w:space="0" w:color="auto"/>
            </w:tcBorders>
            <w:shd w:val="clear" w:color="auto" w:fill="auto"/>
            <w:noWrap/>
            <w:vAlign w:val="bottom"/>
            <w:hideMark/>
          </w:tcPr>
          <w:p w14:paraId="029317FF"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600C4603" w14:textId="77777777" w:rsidR="00BB19E8" w:rsidRPr="00BB19E8" w:rsidRDefault="00BB19E8" w:rsidP="00BB19E8">
            <w:pPr>
              <w:jc w:val="right"/>
              <w:rPr>
                <w:color w:val="000000"/>
                <w:sz w:val="22"/>
                <w:szCs w:val="22"/>
              </w:rPr>
            </w:pPr>
            <w:r w:rsidRPr="00BB19E8">
              <w:rPr>
                <w:color w:val="000000"/>
                <w:sz w:val="22"/>
                <w:szCs w:val="22"/>
              </w:rPr>
              <w:t>14.1</w:t>
            </w:r>
          </w:p>
        </w:tc>
        <w:tc>
          <w:tcPr>
            <w:tcW w:w="955" w:type="dxa"/>
            <w:tcBorders>
              <w:top w:val="nil"/>
              <w:left w:val="nil"/>
              <w:bottom w:val="single" w:sz="4" w:space="0" w:color="auto"/>
              <w:right w:val="single" w:sz="4" w:space="0" w:color="auto"/>
            </w:tcBorders>
            <w:shd w:val="clear" w:color="auto" w:fill="auto"/>
            <w:noWrap/>
            <w:vAlign w:val="bottom"/>
            <w:hideMark/>
          </w:tcPr>
          <w:p w14:paraId="51E6B9A8" w14:textId="77777777" w:rsidR="00BB19E8" w:rsidRPr="00BB19E8" w:rsidRDefault="00BB19E8" w:rsidP="00BB19E8">
            <w:pPr>
              <w:jc w:val="right"/>
              <w:rPr>
                <w:color w:val="000000"/>
                <w:sz w:val="22"/>
                <w:szCs w:val="22"/>
              </w:rPr>
            </w:pPr>
            <w:r w:rsidRPr="00BB19E8">
              <w:rPr>
                <w:color w:val="000000"/>
                <w:sz w:val="22"/>
                <w:szCs w:val="22"/>
              </w:rPr>
              <w:t>13.2</w:t>
            </w:r>
          </w:p>
        </w:tc>
        <w:tc>
          <w:tcPr>
            <w:tcW w:w="955" w:type="dxa"/>
            <w:tcBorders>
              <w:top w:val="nil"/>
              <w:left w:val="nil"/>
              <w:bottom w:val="single" w:sz="4" w:space="0" w:color="auto"/>
              <w:right w:val="single" w:sz="4" w:space="0" w:color="auto"/>
            </w:tcBorders>
            <w:shd w:val="clear" w:color="auto" w:fill="auto"/>
            <w:noWrap/>
            <w:vAlign w:val="bottom"/>
            <w:hideMark/>
          </w:tcPr>
          <w:p w14:paraId="1B6D4756"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4C3A4793"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2427B3B" w14:textId="77777777" w:rsidR="00BB19E8" w:rsidRPr="00BB19E8" w:rsidRDefault="00BB19E8" w:rsidP="00BB19E8">
            <w:pPr>
              <w:rPr>
                <w:color w:val="000000"/>
                <w:sz w:val="22"/>
                <w:szCs w:val="22"/>
              </w:rPr>
            </w:pPr>
            <w:r w:rsidRPr="00BB19E8">
              <w:rPr>
                <w:color w:val="000000"/>
                <w:sz w:val="22"/>
                <w:szCs w:val="22"/>
              </w:rPr>
              <w:t xml:space="preserve">   85 </w:t>
            </w:r>
            <w:proofErr w:type="gramStart"/>
            <w:r w:rsidRPr="00BB19E8">
              <w:rPr>
                <w:color w:val="000000"/>
                <w:sz w:val="22"/>
                <w:szCs w:val="22"/>
              </w:rPr>
              <w:t>-  89</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7B7E8DFA" w14:textId="77777777" w:rsidR="00BB19E8" w:rsidRPr="00BB19E8" w:rsidRDefault="00BB19E8" w:rsidP="00BB19E8">
            <w:pPr>
              <w:jc w:val="right"/>
              <w:rPr>
                <w:color w:val="000000"/>
                <w:sz w:val="22"/>
                <w:szCs w:val="22"/>
              </w:rPr>
            </w:pPr>
            <w:r w:rsidRPr="00BB19E8">
              <w:rPr>
                <w:color w:val="000000"/>
                <w:sz w:val="22"/>
                <w:szCs w:val="22"/>
              </w:rPr>
              <w:t>5</w:t>
            </w:r>
          </w:p>
        </w:tc>
        <w:tc>
          <w:tcPr>
            <w:tcW w:w="955" w:type="dxa"/>
            <w:tcBorders>
              <w:top w:val="nil"/>
              <w:left w:val="nil"/>
              <w:bottom w:val="single" w:sz="4" w:space="0" w:color="auto"/>
              <w:right w:val="single" w:sz="4" w:space="0" w:color="auto"/>
            </w:tcBorders>
            <w:shd w:val="clear" w:color="auto" w:fill="auto"/>
            <w:noWrap/>
            <w:vAlign w:val="bottom"/>
            <w:hideMark/>
          </w:tcPr>
          <w:p w14:paraId="4119A04A" w14:textId="77777777" w:rsidR="00BB19E8" w:rsidRPr="00BB19E8" w:rsidRDefault="00BB19E8" w:rsidP="00BB19E8">
            <w:pPr>
              <w:jc w:val="right"/>
              <w:rPr>
                <w:color w:val="000000"/>
                <w:sz w:val="22"/>
                <w:szCs w:val="22"/>
              </w:rPr>
            </w:pPr>
            <w:r w:rsidRPr="00BB19E8">
              <w:rPr>
                <w:color w:val="000000"/>
                <w:sz w:val="22"/>
                <w:szCs w:val="22"/>
              </w:rPr>
              <w:t>4</w:t>
            </w:r>
          </w:p>
        </w:tc>
        <w:tc>
          <w:tcPr>
            <w:tcW w:w="955" w:type="dxa"/>
            <w:tcBorders>
              <w:top w:val="nil"/>
              <w:left w:val="nil"/>
              <w:bottom w:val="single" w:sz="4" w:space="0" w:color="auto"/>
              <w:right w:val="single" w:sz="4" w:space="0" w:color="auto"/>
            </w:tcBorders>
            <w:shd w:val="clear" w:color="auto" w:fill="auto"/>
            <w:noWrap/>
            <w:vAlign w:val="bottom"/>
            <w:hideMark/>
          </w:tcPr>
          <w:p w14:paraId="0F270317"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66AE326A" w14:textId="77777777" w:rsidR="00BB19E8" w:rsidRPr="00BB19E8" w:rsidRDefault="00BB19E8" w:rsidP="00BB19E8">
            <w:pPr>
              <w:jc w:val="right"/>
              <w:rPr>
                <w:color w:val="000000"/>
                <w:sz w:val="22"/>
                <w:szCs w:val="22"/>
              </w:rPr>
            </w:pPr>
            <w:r w:rsidRPr="00BB19E8">
              <w:rPr>
                <w:color w:val="000000"/>
                <w:sz w:val="22"/>
                <w:szCs w:val="22"/>
              </w:rPr>
              <w:t>13.9</w:t>
            </w:r>
          </w:p>
        </w:tc>
        <w:tc>
          <w:tcPr>
            <w:tcW w:w="955" w:type="dxa"/>
            <w:tcBorders>
              <w:top w:val="nil"/>
              <w:left w:val="nil"/>
              <w:bottom w:val="single" w:sz="4" w:space="0" w:color="auto"/>
              <w:right w:val="single" w:sz="4" w:space="0" w:color="auto"/>
            </w:tcBorders>
            <w:shd w:val="clear" w:color="auto" w:fill="auto"/>
            <w:noWrap/>
            <w:vAlign w:val="bottom"/>
            <w:hideMark/>
          </w:tcPr>
          <w:p w14:paraId="43D0FB07" w14:textId="77777777" w:rsidR="00BB19E8" w:rsidRPr="00BB19E8" w:rsidRDefault="00BB19E8" w:rsidP="00BB19E8">
            <w:pPr>
              <w:jc w:val="right"/>
              <w:rPr>
                <w:color w:val="000000"/>
                <w:sz w:val="22"/>
                <w:szCs w:val="22"/>
              </w:rPr>
            </w:pPr>
            <w:r w:rsidRPr="00BB19E8">
              <w:rPr>
                <w:color w:val="000000"/>
                <w:sz w:val="22"/>
                <w:szCs w:val="22"/>
              </w:rPr>
              <w:t>11.9</w:t>
            </w:r>
          </w:p>
        </w:tc>
        <w:tc>
          <w:tcPr>
            <w:tcW w:w="955" w:type="dxa"/>
            <w:tcBorders>
              <w:top w:val="nil"/>
              <w:left w:val="nil"/>
              <w:bottom w:val="single" w:sz="4" w:space="0" w:color="auto"/>
              <w:right w:val="single" w:sz="4" w:space="0" w:color="auto"/>
            </w:tcBorders>
            <w:shd w:val="clear" w:color="auto" w:fill="auto"/>
            <w:noWrap/>
            <w:vAlign w:val="bottom"/>
            <w:hideMark/>
          </w:tcPr>
          <w:p w14:paraId="433B124F"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6E33504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2D8BB4D" w14:textId="77777777" w:rsidR="00BB19E8" w:rsidRPr="00BB19E8" w:rsidRDefault="00BB19E8" w:rsidP="00BB19E8">
            <w:pPr>
              <w:rPr>
                <w:color w:val="000000"/>
                <w:sz w:val="22"/>
                <w:szCs w:val="22"/>
              </w:rPr>
            </w:pPr>
            <w:r w:rsidRPr="00BB19E8">
              <w:rPr>
                <w:color w:val="000000"/>
                <w:sz w:val="22"/>
                <w:szCs w:val="22"/>
              </w:rPr>
              <w:t>Gender: female</w:t>
            </w:r>
          </w:p>
        </w:tc>
        <w:tc>
          <w:tcPr>
            <w:tcW w:w="955" w:type="dxa"/>
            <w:tcBorders>
              <w:top w:val="nil"/>
              <w:left w:val="nil"/>
              <w:bottom w:val="single" w:sz="4" w:space="0" w:color="auto"/>
              <w:right w:val="single" w:sz="4" w:space="0" w:color="auto"/>
            </w:tcBorders>
            <w:shd w:val="clear" w:color="auto" w:fill="auto"/>
            <w:noWrap/>
            <w:vAlign w:val="bottom"/>
            <w:hideMark/>
          </w:tcPr>
          <w:p w14:paraId="7F965E32" w14:textId="77777777" w:rsidR="00BB19E8" w:rsidRPr="00BB19E8" w:rsidRDefault="00BB19E8" w:rsidP="00BB19E8">
            <w:pPr>
              <w:jc w:val="right"/>
              <w:rPr>
                <w:color w:val="000000"/>
                <w:sz w:val="22"/>
                <w:szCs w:val="22"/>
              </w:rPr>
            </w:pPr>
            <w:r w:rsidRPr="00BB19E8">
              <w:rPr>
                <w:color w:val="000000"/>
                <w:sz w:val="22"/>
                <w:szCs w:val="22"/>
              </w:rPr>
              <w:t>65.7</w:t>
            </w:r>
          </w:p>
        </w:tc>
        <w:tc>
          <w:tcPr>
            <w:tcW w:w="955" w:type="dxa"/>
            <w:tcBorders>
              <w:top w:val="nil"/>
              <w:left w:val="nil"/>
              <w:bottom w:val="single" w:sz="4" w:space="0" w:color="auto"/>
              <w:right w:val="single" w:sz="4" w:space="0" w:color="auto"/>
            </w:tcBorders>
            <w:shd w:val="clear" w:color="auto" w:fill="auto"/>
            <w:noWrap/>
            <w:vAlign w:val="bottom"/>
            <w:hideMark/>
          </w:tcPr>
          <w:p w14:paraId="46A8B3A7" w14:textId="77777777" w:rsidR="00BB19E8" w:rsidRPr="00BB19E8" w:rsidRDefault="00BB19E8" w:rsidP="00BB19E8">
            <w:pPr>
              <w:jc w:val="right"/>
              <w:rPr>
                <w:color w:val="000000"/>
                <w:sz w:val="22"/>
                <w:szCs w:val="22"/>
              </w:rPr>
            </w:pPr>
            <w:r w:rsidRPr="00BB19E8">
              <w:rPr>
                <w:color w:val="000000"/>
                <w:sz w:val="22"/>
                <w:szCs w:val="22"/>
              </w:rPr>
              <w:t>69.5</w:t>
            </w:r>
          </w:p>
        </w:tc>
        <w:tc>
          <w:tcPr>
            <w:tcW w:w="955" w:type="dxa"/>
            <w:tcBorders>
              <w:top w:val="nil"/>
              <w:left w:val="nil"/>
              <w:bottom w:val="single" w:sz="4" w:space="0" w:color="auto"/>
              <w:right w:val="single" w:sz="4" w:space="0" w:color="auto"/>
            </w:tcBorders>
            <w:shd w:val="clear" w:color="auto" w:fill="auto"/>
            <w:noWrap/>
            <w:vAlign w:val="bottom"/>
            <w:hideMark/>
          </w:tcPr>
          <w:p w14:paraId="5100E183" w14:textId="77777777" w:rsidR="00BB19E8" w:rsidRPr="00BB19E8" w:rsidRDefault="00BB19E8" w:rsidP="00BB19E8">
            <w:pPr>
              <w:jc w:val="right"/>
              <w:rPr>
                <w:color w:val="000000"/>
                <w:sz w:val="22"/>
                <w:szCs w:val="22"/>
              </w:rPr>
            </w:pPr>
            <w:r w:rsidRPr="00BB19E8">
              <w:rPr>
                <w:color w:val="000000"/>
                <w:sz w:val="22"/>
                <w:szCs w:val="22"/>
              </w:rPr>
              <w:t>-0.08</w:t>
            </w:r>
          </w:p>
        </w:tc>
        <w:tc>
          <w:tcPr>
            <w:tcW w:w="955" w:type="dxa"/>
            <w:tcBorders>
              <w:top w:val="nil"/>
              <w:left w:val="nil"/>
              <w:bottom w:val="single" w:sz="4" w:space="0" w:color="auto"/>
              <w:right w:val="single" w:sz="4" w:space="0" w:color="auto"/>
            </w:tcBorders>
            <w:shd w:val="clear" w:color="auto" w:fill="auto"/>
            <w:noWrap/>
            <w:vAlign w:val="bottom"/>
            <w:hideMark/>
          </w:tcPr>
          <w:p w14:paraId="29D8423F" w14:textId="77777777" w:rsidR="00BB19E8" w:rsidRPr="00BB19E8" w:rsidRDefault="00BB19E8" w:rsidP="00BB19E8">
            <w:pPr>
              <w:jc w:val="right"/>
              <w:rPr>
                <w:color w:val="000000"/>
                <w:sz w:val="22"/>
                <w:szCs w:val="22"/>
              </w:rPr>
            </w:pPr>
            <w:r w:rsidRPr="00BB19E8">
              <w:rPr>
                <w:color w:val="000000"/>
                <w:sz w:val="22"/>
                <w:szCs w:val="22"/>
              </w:rPr>
              <w:t>59.4</w:t>
            </w:r>
          </w:p>
        </w:tc>
        <w:tc>
          <w:tcPr>
            <w:tcW w:w="955" w:type="dxa"/>
            <w:tcBorders>
              <w:top w:val="nil"/>
              <w:left w:val="nil"/>
              <w:bottom w:val="single" w:sz="4" w:space="0" w:color="auto"/>
              <w:right w:val="single" w:sz="4" w:space="0" w:color="auto"/>
            </w:tcBorders>
            <w:shd w:val="clear" w:color="auto" w:fill="auto"/>
            <w:noWrap/>
            <w:vAlign w:val="bottom"/>
            <w:hideMark/>
          </w:tcPr>
          <w:p w14:paraId="687234B0" w14:textId="77777777" w:rsidR="00BB19E8" w:rsidRPr="00BB19E8" w:rsidRDefault="00BB19E8" w:rsidP="00BB19E8">
            <w:pPr>
              <w:jc w:val="right"/>
              <w:rPr>
                <w:color w:val="000000"/>
                <w:sz w:val="22"/>
                <w:szCs w:val="22"/>
              </w:rPr>
            </w:pPr>
            <w:r w:rsidRPr="00BB19E8">
              <w:rPr>
                <w:color w:val="000000"/>
                <w:sz w:val="22"/>
                <w:szCs w:val="22"/>
              </w:rPr>
              <w:t>59.7</w:t>
            </w:r>
          </w:p>
        </w:tc>
        <w:tc>
          <w:tcPr>
            <w:tcW w:w="955" w:type="dxa"/>
            <w:tcBorders>
              <w:top w:val="nil"/>
              <w:left w:val="nil"/>
              <w:bottom w:val="single" w:sz="4" w:space="0" w:color="auto"/>
              <w:right w:val="single" w:sz="4" w:space="0" w:color="auto"/>
            </w:tcBorders>
            <w:shd w:val="clear" w:color="auto" w:fill="auto"/>
            <w:noWrap/>
            <w:vAlign w:val="bottom"/>
            <w:hideMark/>
          </w:tcPr>
          <w:p w14:paraId="005C40EC"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565E933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19CD7D8" w14:textId="77777777" w:rsidR="00BB19E8" w:rsidRPr="00BB19E8" w:rsidRDefault="00BB19E8" w:rsidP="00BB19E8">
            <w:pPr>
              <w:rPr>
                <w:color w:val="000000"/>
                <w:sz w:val="22"/>
                <w:szCs w:val="22"/>
              </w:rPr>
            </w:pPr>
            <w:r w:rsidRPr="00BB19E8">
              <w:rPr>
                <w:color w:val="000000"/>
                <w:sz w:val="22"/>
                <w:szCs w:val="22"/>
              </w:rPr>
              <w:t>Medical history: General</w:t>
            </w:r>
          </w:p>
        </w:tc>
        <w:tc>
          <w:tcPr>
            <w:tcW w:w="955" w:type="dxa"/>
            <w:tcBorders>
              <w:top w:val="nil"/>
              <w:left w:val="nil"/>
              <w:bottom w:val="single" w:sz="4" w:space="0" w:color="auto"/>
              <w:right w:val="single" w:sz="4" w:space="0" w:color="auto"/>
            </w:tcBorders>
            <w:shd w:val="clear" w:color="auto" w:fill="auto"/>
            <w:noWrap/>
            <w:vAlign w:val="bottom"/>
            <w:hideMark/>
          </w:tcPr>
          <w:p w14:paraId="391145F9"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66B62664"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74EBA85C"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0FA6D00E"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0D885BAA"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43315389"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6885C5F9"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543C7FC" w14:textId="77777777" w:rsidR="00BB19E8" w:rsidRPr="00BB19E8" w:rsidRDefault="00BB19E8" w:rsidP="00BB19E8">
            <w:pPr>
              <w:rPr>
                <w:color w:val="000000"/>
                <w:sz w:val="22"/>
                <w:szCs w:val="22"/>
              </w:rPr>
            </w:pPr>
            <w:r w:rsidRPr="00BB19E8">
              <w:rPr>
                <w:color w:val="000000"/>
                <w:sz w:val="22"/>
                <w:szCs w:val="22"/>
              </w:rPr>
              <w:t xml:space="preserve">  Acute respiratory disease</w:t>
            </w:r>
          </w:p>
        </w:tc>
        <w:tc>
          <w:tcPr>
            <w:tcW w:w="955" w:type="dxa"/>
            <w:tcBorders>
              <w:top w:val="nil"/>
              <w:left w:val="nil"/>
              <w:bottom w:val="single" w:sz="4" w:space="0" w:color="auto"/>
              <w:right w:val="single" w:sz="4" w:space="0" w:color="auto"/>
            </w:tcBorders>
            <w:shd w:val="clear" w:color="auto" w:fill="auto"/>
            <w:noWrap/>
            <w:vAlign w:val="bottom"/>
            <w:hideMark/>
          </w:tcPr>
          <w:p w14:paraId="145BB7D6" w14:textId="77777777" w:rsidR="00BB19E8" w:rsidRPr="00BB19E8" w:rsidRDefault="00BB19E8" w:rsidP="00BB19E8">
            <w:pPr>
              <w:jc w:val="right"/>
              <w:rPr>
                <w:color w:val="000000"/>
                <w:sz w:val="22"/>
                <w:szCs w:val="22"/>
              </w:rPr>
            </w:pPr>
            <w:r w:rsidRPr="00BB19E8">
              <w:rPr>
                <w:color w:val="000000"/>
                <w:sz w:val="22"/>
                <w:szCs w:val="22"/>
              </w:rPr>
              <w:t>47.4</w:t>
            </w:r>
          </w:p>
        </w:tc>
        <w:tc>
          <w:tcPr>
            <w:tcW w:w="955" w:type="dxa"/>
            <w:tcBorders>
              <w:top w:val="nil"/>
              <w:left w:val="nil"/>
              <w:bottom w:val="single" w:sz="4" w:space="0" w:color="auto"/>
              <w:right w:val="single" w:sz="4" w:space="0" w:color="auto"/>
            </w:tcBorders>
            <w:shd w:val="clear" w:color="auto" w:fill="auto"/>
            <w:noWrap/>
            <w:vAlign w:val="bottom"/>
            <w:hideMark/>
          </w:tcPr>
          <w:p w14:paraId="1DA84371" w14:textId="77777777" w:rsidR="00BB19E8" w:rsidRPr="00BB19E8" w:rsidRDefault="00BB19E8" w:rsidP="00BB19E8">
            <w:pPr>
              <w:jc w:val="right"/>
              <w:rPr>
                <w:color w:val="000000"/>
                <w:sz w:val="22"/>
                <w:szCs w:val="22"/>
              </w:rPr>
            </w:pPr>
            <w:r w:rsidRPr="00BB19E8">
              <w:rPr>
                <w:color w:val="000000"/>
                <w:sz w:val="22"/>
                <w:szCs w:val="22"/>
              </w:rPr>
              <w:t>42.4</w:t>
            </w:r>
          </w:p>
        </w:tc>
        <w:tc>
          <w:tcPr>
            <w:tcW w:w="955" w:type="dxa"/>
            <w:tcBorders>
              <w:top w:val="nil"/>
              <w:left w:val="nil"/>
              <w:bottom w:val="single" w:sz="4" w:space="0" w:color="auto"/>
              <w:right w:val="single" w:sz="4" w:space="0" w:color="auto"/>
            </w:tcBorders>
            <w:shd w:val="clear" w:color="auto" w:fill="auto"/>
            <w:noWrap/>
            <w:vAlign w:val="bottom"/>
            <w:hideMark/>
          </w:tcPr>
          <w:p w14:paraId="5B301074"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5DF41A24" w14:textId="77777777" w:rsidR="00BB19E8" w:rsidRPr="00BB19E8" w:rsidRDefault="00BB19E8" w:rsidP="00BB19E8">
            <w:pPr>
              <w:jc w:val="right"/>
              <w:rPr>
                <w:color w:val="000000"/>
                <w:sz w:val="22"/>
                <w:szCs w:val="22"/>
              </w:rPr>
            </w:pPr>
            <w:r w:rsidRPr="00BB19E8">
              <w:rPr>
                <w:color w:val="000000"/>
                <w:sz w:val="22"/>
                <w:szCs w:val="22"/>
              </w:rPr>
              <w:t>40.3</w:t>
            </w:r>
          </w:p>
        </w:tc>
        <w:tc>
          <w:tcPr>
            <w:tcW w:w="955" w:type="dxa"/>
            <w:tcBorders>
              <w:top w:val="nil"/>
              <w:left w:val="nil"/>
              <w:bottom w:val="single" w:sz="4" w:space="0" w:color="auto"/>
              <w:right w:val="single" w:sz="4" w:space="0" w:color="auto"/>
            </w:tcBorders>
            <w:shd w:val="clear" w:color="auto" w:fill="auto"/>
            <w:noWrap/>
            <w:vAlign w:val="bottom"/>
            <w:hideMark/>
          </w:tcPr>
          <w:p w14:paraId="789BB569" w14:textId="77777777" w:rsidR="00BB19E8" w:rsidRPr="00BB19E8" w:rsidRDefault="00BB19E8" w:rsidP="00BB19E8">
            <w:pPr>
              <w:jc w:val="right"/>
              <w:rPr>
                <w:color w:val="000000"/>
                <w:sz w:val="22"/>
                <w:szCs w:val="22"/>
              </w:rPr>
            </w:pPr>
            <w:r w:rsidRPr="00BB19E8">
              <w:rPr>
                <w:color w:val="000000"/>
                <w:sz w:val="22"/>
                <w:szCs w:val="22"/>
              </w:rPr>
              <w:t>44.2</w:t>
            </w:r>
          </w:p>
        </w:tc>
        <w:tc>
          <w:tcPr>
            <w:tcW w:w="955" w:type="dxa"/>
            <w:tcBorders>
              <w:top w:val="nil"/>
              <w:left w:val="nil"/>
              <w:bottom w:val="single" w:sz="4" w:space="0" w:color="auto"/>
              <w:right w:val="single" w:sz="4" w:space="0" w:color="auto"/>
            </w:tcBorders>
            <w:shd w:val="clear" w:color="auto" w:fill="auto"/>
            <w:noWrap/>
            <w:vAlign w:val="bottom"/>
            <w:hideMark/>
          </w:tcPr>
          <w:p w14:paraId="088B7149" w14:textId="77777777" w:rsidR="00BB19E8" w:rsidRPr="00BB19E8" w:rsidRDefault="00BB19E8" w:rsidP="00BB19E8">
            <w:pPr>
              <w:jc w:val="right"/>
              <w:rPr>
                <w:color w:val="000000"/>
                <w:sz w:val="22"/>
                <w:szCs w:val="22"/>
              </w:rPr>
            </w:pPr>
            <w:r w:rsidRPr="00BB19E8">
              <w:rPr>
                <w:color w:val="000000"/>
                <w:sz w:val="22"/>
                <w:szCs w:val="22"/>
              </w:rPr>
              <w:t>-0.08</w:t>
            </w:r>
          </w:p>
        </w:tc>
      </w:tr>
      <w:tr w:rsidR="00BB19E8" w:rsidRPr="00BB19E8" w14:paraId="4F2496D6"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F08D418" w14:textId="77777777" w:rsidR="00BB19E8" w:rsidRPr="00BB19E8" w:rsidRDefault="00BB19E8" w:rsidP="00BB19E8">
            <w:pPr>
              <w:rPr>
                <w:color w:val="000000"/>
                <w:sz w:val="22"/>
                <w:szCs w:val="22"/>
              </w:rPr>
            </w:pPr>
            <w:r w:rsidRPr="00BB19E8">
              <w:rPr>
                <w:color w:val="000000"/>
                <w:sz w:val="22"/>
                <w:szCs w:val="22"/>
              </w:rPr>
              <w:t xml:space="preserve">  Attention deficit hyperactivity disorder</w:t>
            </w:r>
          </w:p>
        </w:tc>
        <w:tc>
          <w:tcPr>
            <w:tcW w:w="955" w:type="dxa"/>
            <w:tcBorders>
              <w:top w:val="nil"/>
              <w:left w:val="nil"/>
              <w:bottom w:val="single" w:sz="4" w:space="0" w:color="auto"/>
              <w:right w:val="single" w:sz="4" w:space="0" w:color="auto"/>
            </w:tcBorders>
            <w:shd w:val="clear" w:color="auto" w:fill="auto"/>
            <w:noWrap/>
            <w:vAlign w:val="bottom"/>
            <w:hideMark/>
          </w:tcPr>
          <w:p w14:paraId="40BD997A"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44B5A16E" w14:textId="77777777" w:rsidR="00BB19E8" w:rsidRPr="00BB19E8" w:rsidRDefault="00BB19E8" w:rsidP="00BB19E8">
            <w:pPr>
              <w:jc w:val="right"/>
              <w:rPr>
                <w:color w:val="000000"/>
                <w:sz w:val="22"/>
                <w:szCs w:val="22"/>
              </w:rPr>
            </w:pPr>
            <w:r w:rsidRPr="00BB19E8">
              <w:rPr>
                <w:color w:val="000000"/>
                <w:sz w:val="22"/>
                <w:szCs w:val="22"/>
              </w:rPr>
              <w:t>1.8</w:t>
            </w:r>
          </w:p>
        </w:tc>
        <w:tc>
          <w:tcPr>
            <w:tcW w:w="955" w:type="dxa"/>
            <w:tcBorders>
              <w:top w:val="nil"/>
              <w:left w:val="nil"/>
              <w:bottom w:val="single" w:sz="4" w:space="0" w:color="auto"/>
              <w:right w:val="single" w:sz="4" w:space="0" w:color="auto"/>
            </w:tcBorders>
            <w:shd w:val="clear" w:color="auto" w:fill="auto"/>
            <w:noWrap/>
            <w:vAlign w:val="bottom"/>
            <w:hideMark/>
          </w:tcPr>
          <w:p w14:paraId="06FED713" w14:textId="77777777" w:rsidR="00BB19E8" w:rsidRPr="00BB19E8" w:rsidRDefault="00BB19E8" w:rsidP="00BB19E8">
            <w:pPr>
              <w:jc w:val="right"/>
              <w:rPr>
                <w:color w:val="000000"/>
                <w:sz w:val="22"/>
                <w:szCs w:val="22"/>
              </w:rPr>
            </w:pPr>
            <w:r w:rsidRPr="00BB19E8">
              <w:rPr>
                <w:color w:val="000000"/>
                <w:sz w:val="22"/>
                <w:szCs w:val="22"/>
              </w:rPr>
              <w:t>-0.01</w:t>
            </w:r>
          </w:p>
        </w:tc>
        <w:tc>
          <w:tcPr>
            <w:tcW w:w="955" w:type="dxa"/>
            <w:tcBorders>
              <w:top w:val="nil"/>
              <w:left w:val="nil"/>
              <w:bottom w:val="single" w:sz="4" w:space="0" w:color="auto"/>
              <w:right w:val="single" w:sz="4" w:space="0" w:color="auto"/>
            </w:tcBorders>
            <w:shd w:val="clear" w:color="auto" w:fill="auto"/>
            <w:noWrap/>
            <w:vAlign w:val="bottom"/>
            <w:hideMark/>
          </w:tcPr>
          <w:p w14:paraId="798DACC5"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4B29FC99" w14:textId="77777777" w:rsidR="00BB19E8" w:rsidRPr="00BB19E8" w:rsidRDefault="00BB19E8" w:rsidP="00BB19E8">
            <w:pPr>
              <w:jc w:val="right"/>
              <w:rPr>
                <w:color w:val="000000"/>
                <w:sz w:val="22"/>
                <w:szCs w:val="22"/>
              </w:rPr>
            </w:pPr>
            <w:r w:rsidRPr="00BB19E8">
              <w:rPr>
                <w:color w:val="000000"/>
                <w:sz w:val="22"/>
                <w:szCs w:val="22"/>
              </w:rPr>
              <w:t>2</w:t>
            </w:r>
          </w:p>
        </w:tc>
        <w:tc>
          <w:tcPr>
            <w:tcW w:w="955" w:type="dxa"/>
            <w:tcBorders>
              <w:top w:val="nil"/>
              <w:left w:val="nil"/>
              <w:bottom w:val="single" w:sz="4" w:space="0" w:color="auto"/>
              <w:right w:val="single" w:sz="4" w:space="0" w:color="auto"/>
            </w:tcBorders>
            <w:shd w:val="clear" w:color="auto" w:fill="auto"/>
            <w:noWrap/>
            <w:vAlign w:val="bottom"/>
            <w:hideMark/>
          </w:tcPr>
          <w:p w14:paraId="24CC5D50"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15AB090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9BB623D" w14:textId="77777777" w:rsidR="00BB19E8" w:rsidRPr="00BB19E8" w:rsidRDefault="00BB19E8" w:rsidP="00BB19E8">
            <w:pPr>
              <w:rPr>
                <w:color w:val="000000"/>
                <w:sz w:val="22"/>
                <w:szCs w:val="22"/>
              </w:rPr>
            </w:pPr>
            <w:r w:rsidRPr="00BB19E8">
              <w:rPr>
                <w:color w:val="000000"/>
                <w:sz w:val="22"/>
                <w:szCs w:val="22"/>
              </w:rPr>
              <w:t xml:space="preserve">  Chronic liver disease</w:t>
            </w:r>
          </w:p>
        </w:tc>
        <w:tc>
          <w:tcPr>
            <w:tcW w:w="955" w:type="dxa"/>
            <w:tcBorders>
              <w:top w:val="nil"/>
              <w:left w:val="nil"/>
              <w:bottom w:val="single" w:sz="4" w:space="0" w:color="auto"/>
              <w:right w:val="single" w:sz="4" w:space="0" w:color="auto"/>
            </w:tcBorders>
            <w:shd w:val="clear" w:color="auto" w:fill="auto"/>
            <w:noWrap/>
            <w:vAlign w:val="bottom"/>
            <w:hideMark/>
          </w:tcPr>
          <w:p w14:paraId="34B4977A" w14:textId="77777777" w:rsidR="00BB19E8" w:rsidRPr="00BB19E8" w:rsidRDefault="00BB19E8" w:rsidP="00BB19E8">
            <w:pPr>
              <w:jc w:val="right"/>
              <w:rPr>
                <w:color w:val="000000"/>
                <w:sz w:val="22"/>
                <w:szCs w:val="22"/>
              </w:rPr>
            </w:pPr>
            <w:r w:rsidRPr="00BB19E8">
              <w:rPr>
                <w:color w:val="000000"/>
                <w:sz w:val="22"/>
                <w:szCs w:val="22"/>
              </w:rPr>
              <w:t>2.5</w:t>
            </w:r>
          </w:p>
        </w:tc>
        <w:tc>
          <w:tcPr>
            <w:tcW w:w="955" w:type="dxa"/>
            <w:tcBorders>
              <w:top w:val="nil"/>
              <w:left w:val="nil"/>
              <w:bottom w:val="single" w:sz="4" w:space="0" w:color="auto"/>
              <w:right w:val="single" w:sz="4" w:space="0" w:color="auto"/>
            </w:tcBorders>
            <w:shd w:val="clear" w:color="auto" w:fill="auto"/>
            <w:noWrap/>
            <w:vAlign w:val="bottom"/>
            <w:hideMark/>
          </w:tcPr>
          <w:p w14:paraId="0F23EA95" w14:textId="77777777" w:rsidR="00BB19E8" w:rsidRPr="00BB19E8" w:rsidRDefault="00BB19E8" w:rsidP="00BB19E8">
            <w:pPr>
              <w:jc w:val="right"/>
              <w:rPr>
                <w:color w:val="000000"/>
                <w:sz w:val="22"/>
                <w:szCs w:val="22"/>
              </w:rPr>
            </w:pPr>
            <w:r w:rsidRPr="00BB19E8">
              <w:rPr>
                <w:color w:val="000000"/>
                <w:sz w:val="22"/>
                <w:szCs w:val="22"/>
              </w:rPr>
              <w:t>3.5</w:t>
            </w:r>
          </w:p>
        </w:tc>
        <w:tc>
          <w:tcPr>
            <w:tcW w:w="955" w:type="dxa"/>
            <w:tcBorders>
              <w:top w:val="nil"/>
              <w:left w:val="nil"/>
              <w:bottom w:val="single" w:sz="4" w:space="0" w:color="auto"/>
              <w:right w:val="single" w:sz="4" w:space="0" w:color="auto"/>
            </w:tcBorders>
            <w:shd w:val="clear" w:color="auto" w:fill="auto"/>
            <w:noWrap/>
            <w:vAlign w:val="bottom"/>
            <w:hideMark/>
          </w:tcPr>
          <w:p w14:paraId="6FEAFFA3"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255E022F" w14:textId="77777777" w:rsidR="00BB19E8" w:rsidRPr="00BB19E8" w:rsidRDefault="00BB19E8" w:rsidP="00BB19E8">
            <w:pPr>
              <w:jc w:val="right"/>
              <w:rPr>
                <w:color w:val="000000"/>
                <w:sz w:val="22"/>
                <w:szCs w:val="22"/>
              </w:rPr>
            </w:pPr>
            <w:r w:rsidRPr="00BB19E8">
              <w:rPr>
                <w:color w:val="000000"/>
                <w:sz w:val="22"/>
                <w:szCs w:val="22"/>
              </w:rPr>
              <w:t>2.4</w:t>
            </w:r>
          </w:p>
        </w:tc>
        <w:tc>
          <w:tcPr>
            <w:tcW w:w="955" w:type="dxa"/>
            <w:tcBorders>
              <w:top w:val="nil"/>
              <w:left w:val="nil"/>
              <w:bottom w:val="single" w:sz="4" w:space="0" w:color="auto"/>
              <w:right w:val="single" w:sz="4" w:space="0" w:color="auto"/>
            </w:tcBorders>
            <w:shd w:val="clear" w:color="auto" w:fill="auto"/>
            <w:noWrap/>
            <w:vAlign w:val="bottom"/>
            <w:hideMark/>
          </w:tcPr>
          <w:p w14:paraId="22868331" w14:textId="77777777" w:rsidR="00BB19E8" w:rsidRPr="00BB19E8" w:rsidRDefault="00BB19E8" w:rsidP="00BB19E8">
            <w:pPr>
              <w:jc w:val="right"/>
              <w:rPr>
                <w:color w:val="000000"/>
                <w:sz w:val="22"/>
                <w:szCs w:val="22"/>
              </w:rPr>
            </w:pPr>
            <w:r w:rsidRPr="00BB19E8">
              <w:rPr>
                <w:color w:val="000000"/>
                <w:sz w:val="22"/>
                <w:szCs w:val="22"/>
              </w:rPr>
              <w:t>2.2</w:t>
            </w:r>
          </w:p>
        </w:tc>
        <w:tc>
          <w:tcPr>
            <w:tcW w:w="955" w:type="dxa"/>
            <w:tcBorders>
              <w:top w:val="nil"/>
              <w:left w:val="nil"/>
              <w:bottom w:val="single" w:sz="4" w:space="0" w:color="auto"/>
              <w:right w:val="single" w:sz="4" w:space="0" w:color="auto"/>
            </w:tcBorders>
            <w:shd w:val="clear" w:color="auto" w:fill="auto"/>
            <w:noWrap/>
            <w:vAlign w:val="bottom"/>
            <w:hideMark/>
          </w:tcPr>
          <w:p w14:paraId="1D63B888"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4AB842BE"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D873B25" w14:textId="77777777" w:rsidR="00BB19E8" w:rsidRPr="00BB19E8" w:rsidRDefault="00BB19E8" w:rsidP="00BB19E8">
            <w:pPr>
              <w:rPr>
                <w:color w:val="000000"/>
                <w:sz w:val="22"/>
                <w:szCs w:val="22"/>
              </w:rPr>
            </w:pPr>
            <w:r w:rsidRPr="00BB19E8">
              <w:rPr>
                <w:color w:val="000000"/>
                <w:sz w:val="22"/>
                <w:szCs w:val="22"/>
              </w:rPr>
              <w:t xml:space="preserve">  Chronic obstructive lung disease</w:t>
            </w:r>
          </w:p>
        </w:tc>
        <w:tc>
          <w:tcPr>
            <w:tcW w:w="955" w:type="dxa"/>
            <w:tcBorders>
              <w:top w:val="nil"/>
              <w:left w:val="nil"/>
              <w:bottom w:val="single" w:sz="4" w:space="0" w:color="auto"/>
              <w:right w:val="single" w:sz="4" w:space="0" w:color="auto"/>
            </w:tcBorders>
            <w:shd w:val="clear" w:color="auto" w:fill="auto"/>
            <w:noWrap/>
            <w:vAlign w:val="bottom"/>
            <w:hideMark/>
          </w:tcPr>
          <w:p w14:paraId="27F4EB36" w14:textId="77777777" w:rsidR="00BB19E8" w:rsidRPr="00BB19E8" w:rsidRDefault="00BB19E8" w:rsidP="00BB19E8">
            <w:pPr>
              <w:jc w:val="right"/>
              <w:rPr>
                <w:color w:val="000000"/>
                <w:sz w:val="22"/>
                <w:szCs w:val="22"/>
              </w:rPr>
            </w:pPr>
            <w:r w:rsidRPr="00BB19E8">
              <w:rPr>
                <w:color w:val="000000"/>
                <w:sz w:val="22"/>
                <w:szCs w:val="22"/>
              </w:rPr>
              <w:t>15.9</w:t>
            </w:r>
          </w:p>
        </w:tc>
        <w:tc>
          <w:tcPr>
            <w:tcW w:w="955" w:type="dxa"/>
            <w:tcBorders>
              <w:top w:val="nil"/>
              <w:left w:val="nil"/>
              <w:bottom w:val="single" w:sz="4" w:space="0" w:color="auto"/>
              <w:right w:val="single" w:sz="4" w:space="0" w:color="auto"/>
            </w:tcBorders>
            <w:shd w:val="clear" w:color="auto" w:fill="auto"/>
            <w:noWrap/>
            <w:vAlign w:val="bottom"/>
            <w:hideMark/>
          </w:tcPr>
          <w:p w14:paraId="79F03840" w14:textId="77777777" w:rsidR="00BB19E8" w:rsidRPr="00BB19E8" w:rsidRDefault="00BB19E8" w:rsidP="00BB19E8">
            <w:pPr>
              <w:jc w:val="right"/>
              <w:rPr>
                <w:color w:val="000000"/>
                <w:sz w:val="22"/>
                <w:szCs w:val="22"/>
              </w:rPr>
            </w:pPr>
            <w:r w:rsidRPr="00BB19E8">
              <w:rPr>
                <w:color w:val="000000"/>
                <w:sz w:val="22"/>
                <w:szCs w:val="22"/>
              </w:rPr>
              <w:t>26.4</w:t>
            </w:r>
          </w:p>
        </w:tc>
        <w:tc>
          <w:tcPr>
            <w:tcW w:w="955" w:type="dxa"/>
            <w:tcBorders>
              <w:top w:val="nil"/>
              <w:left w:val="nil"/>
              <w:bottom w:val="single" w:sz="4" w:space="0" w:color="auto"/>
              <w:right w:val="single" w:sz="4" w:space="0" w:color="auto"/>
            </w:tcBorders>
            <w:shd w:val="clear" w:color="auto" w:fill="auto"/>
            <w:noWrap/>
            <w:vAlign w:val="bottom"/>
            <w:hideMark/>
          </w:tcPr>
          <w:p w14:paraId="0FAAF3F4" w14:textId="77777777" w:rsidR="00BB19E8" w:rsidRPr="00BB19E8" w:rsidRDefault="00BB19E8" w:rsidP="00BB19E8">
            <w:pPr>
              <w:jc w:val="right"/>
              <w:rPr>
                <w:color w:val="000000"/>
                <w:sz w:val="22"/>
                <w:szCs w:val="22"/>
              </w:rPr>
            </w:pPr>
            <w:r w:rsidRPr="00BB19E8">
              <w:rPr>
                <w:color w:val="000000"/>
                <w:sz w:val="22"/>
                <w:szCs w:val="22"/>
              </w:rPr>
              <w:t>-0.26</w:t>
            </w:r>
          </w:p>
        </w:tc>
        <w:tc>
          <w:tcPr>
            <w:tcW w:w="955" w:type="dxa"/>
            <w:tcBorders>
              <w:top w:val="nil"/>
              <w:left w:val="nil"/>
              <w:bottom w:val="single" w:sz="4" w:space="0" w:color="auto"/>
              <w:right w:val="single" w:sz="4" w:space="0" w:color="auto"/>
            </w:tcBorders>
            <w:shd w:val="clear" w:color="auto" w:fill="auto"/>
            <w:noWrap/>
            <w:vAlign w:val="bottom"/>
            <w:hideMark/>
          </w:tcPr>
          <w:p w14:paraId="2C5D7F21" w14:textId="77777777" w:rsidR="00BB19E8" w:rsidRPr="00BB19E8" w:rsidRDefault="00BB19E8" w:rsidP="00BB19E8">
            <w:pPr>
              <w:jc w:val="right"/>
              <w:rPr>
                <w:color w:val="000000"/>
                <w:sz w:val="22"/>
                <w:szCs w:val="22"/>
              </w:rPr>
            </w:pPr>
            <w:r w:rsidRPr="00BB19E8">
              <w:rPr>
                <w:color w:val="000000"/>
                <w:sz w:val="22"/>
                <w:szCs w:val="22"/>
              </w:rPr>
              <w:t>23.2</w:t>
            </w:r>
          </w:p>
        </w:tc>
        <w:tc>
          <w:tcPr>
            <w:tcW w:w="955" w:type="dxa"/>
            <w:tcBorders>
              <w:top w:val="nil"/>
              <w:left w:val="nil"/>
              <w:bottom w:val="single" w:sz="4" w:space="0" w:color="auto"/>
              <w:right w:val="single" w:sz="4" w:space="0" w:color="auto"/>
            </w:tcBorders>
            <w:shd w:val="clear" w:color="auto" w:fill="auto"/>
            <w:noWrap/>
            <w:vAlign w:val="bottom"/>
            <w:hideMark/>
          </w:tcPr>
          <w:p w14:paraId="19E2E444" w14:textId="77777777" w:rsidR="00BB19E8" w:rsidRPr="00BB19E8" w:rsidRDefault="00BB19E8" w:rsidP="00BB19E8">
            <w:pPr>
              <w:jc w:val="right"/>
              <w:rPr>
                <w:color w:val="000000"/>
                <w:sz w:val="22"/>
                <w:szCs w:val="22"/>
              </w:rPr>
            </w:pPr>
            <w:r w:rsidRPr="00BB19E8">
              <w:rPr>
                <w:color w:val="000000"/>
                <w:sz w:val="22"/>
                <w:szCs w:val="22"/>
              </w:rPr>
              <w:t>25.8</w:t>
            </w:r>
          </w:p>
        </w:tc>
        <w:tc>
          <w:tcPr>
            <w:tcW w:w="955" w:type="dxa"/>
            <w:tcBorders>
              <w:top w:val="nil"/>
              <w:left w:val="nil"/>
              <w:bottom w:val="single" w:sz="4" w:space="0" w:color="auto"/>
              <w:right w:val="single" w:sz="4" w:space="0" w:color="auto"/>
            </w:tcBorders>
            <w:shd w:val="clear" w:color="auto" w:fill="auto"/>
            <w:noWrap/>
            <w:vAlign w:val="bottom"/>
            <w:hideMark/>
          </w:tcPr>
          <w:p w14:paraId="305BBEEC"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2602760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9E55927" w14:textId="77777777" w:rsidR="00BB19E8" w:rsidRPr="00BB19E8" w:rsidRDefault="00BB19E8" w:rsidP="00BB19E8">
            <w:pPr>
              <w:rPr>
                <w:color w:val="000000"/>
                <w:sz w:val="22"/>
                <w:szCs w:val="22"/>
              </w:rPr>
            </w:pPr>
            <w:r w:rsidRPr="00BB19E8">
              <w:rPr>
                <w:color w:val="000000"/>
                <w:sz w:val="22"/>
                <w:szCs w:val="22"/>
              </w:rPr>
              <w:t xml:space="preserve">  Crohn's disease</w:t>
            </w:r>
          </w:p>
        </w:tc>
        <w:tc>
          <w:tcPr>
            <w:tcW w:w="955" w:type="dxa"/>
            <w:tcBorders>
              <w:top w:val="nil"/>
              <w:left w:val="nil"/>
              <w:bottom w:val="single" w:sz="4" w:space="0" w:color="auto"/>
              <w:right w:val="single" w:sz="4" w:space="0" w:color="auto"/>
            </w:tcBorders>
            <w:shd w:val="clear" w:color="auto" w:fill="auto"/>
            <w:noWrap/>
            <w:vAlign w:val="bottom"/>
            <w:hideMark/>
          </w:tcPr>
          <w:p w14:paraId="0E99F6C0" w14:textId="77777777" w:rsidR="00BB19E8" w:rsidRPr="00BB19E8" w:rsidRDefault="00BB19E8" w:rsidP="00BB19E8">
            <w:pPr>
              <w:jc w:val="right"/>
              <w:rPr>
                <w:color w:val="000000"/>
                <w:sz w:val="22"/>
                <w:szCs w:val="22"/>
              </w:rPr>
            </w:pPr>
            <w:r w:rsidRPr="00BB19E8">
              <w:rPr>
                <w:color w:val="000000"/>
                <w:sz w:val="22"/>
                <w:szCs w:val="22"/>
              </w:rPr>
              <w:t>1.6</w:t>
            </w:r>
          </w:p>
        </w:tc>
        <w:tc>
          <w:tcPr>
            <w:tcW w:w="955" w:type="dxa"/>
            <w:tcBorders>
              <w:top w:val="nil"/>
              <w:left w:val="nil"/>
              <w:bottom w:val="single" w:sz="4" w:space="0" w:color="auto"/>
              <w:right w:val="single" w:sz="4" w:space="0" w:color="auto"/>
            </w:tcBorders>
            <w:shd w:val="clear" w:color="auto" w:fill="auto"/>
            <w:noWrap/>
            <w:vAlign w:val="bottom"/>
            <w:hideMark/>
          </w:tcPr>
          <w:p w14:paraId="439BE576"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4EBEC52B"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079EF2A5"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77CF4641" w14:textId="77777777" w:rsidR="00BB19E8" w:rsidRPr="00BB19E8" w:rsidRDefault="00BB19E8" w:rsidP="00BB19E8">
            <w:pPr>
              <w:jc w:val="right"/>
              <w:rPr>
                <w:color w:val="000000"/>
                <w:sz w:val="22"/>
                <w:szCs w:val="22"/>
              </w:rPr>
            </w:pPr>
            <w:r w:rsidRPr="00BB19E8">
              <w:rPr>
                <w:color w:val="000000"/>
                <w:sz w:val="22"/>
                <w:szCs w:val="22"/>
              </w:rPr>
              <w:t>1.9</w:t>
            </w:r>
          </w:p>
        </w:tc>
        <w:tc>
          <w:tcPr>
            <w:tcW w:w="955" w:type="dxa"/>
            <w:tcBorders>
              <w:top w:val="nil"/>
              <w:left w:val="nil"/>
              <w:bottom w:val="single" w:sz="4" w:space="0" w:color="auto"/>
              <w:right w:val="single" w:sz="4" w:space="0" w:color="auto"/>
            </w:tcBorders>
            <w:shd w:val="clear" w:color="auto" w:fill="auto"/>
            <w:noWrap/>
            <w:vAlign w:val="bottom"/>
            <w:hideMark/>
          </w:tcPr>
          <w:p w14:paraId="65C73328" w14:textId="77777777" w:rsidR="00BB19E8" w:rsidRPr="00BB19E8" w:rsidRDefault="00BB19E8" w:rsidP="00BB19E8">
            <w:pPr>
              <w:jc w:val="right"/>
              <w:rPr>
                <w:color w:val="000000"/>
                <w:sz w:val="22"/>
                <w:szCs w:val="22"/>
              </w:rPr>
            </w:pPr>
            <w:r w:rsidRPr="00BB19E8">
              <w:rPr>
                <w:color w:val="000000"/>
                <w:sz w:val="22"/>
                <w:szCs w:val="22"/>
              </w:rPr>
              <w:t>-0.1</w:t>
            </w:r>
          </w:p>
        </w:tc>
      </w:tr>
      <w:tr w:rsidR="00BB19E8" w:rsidRPr="00BB19E8" w14:paraId="3C9EFE1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775AA21" w14:textId="77777777" w:rsidR="00BB19E8" w:rsidRPr="00BB19E8" w:rsidRDefault="00BB19E8" w:rsidP="00BB19E8">
            <w:pPr>
              <w:rPr>
                <w:color w:val="000000"/>
                <w:sz w:val="22"/>
                <w:szCs w:val="22"/>
              </w:rPr>
            </w:pPr>
            <w:r w:rsidRPr="00BB19E8">
              <w:rPr>
                <w:color w:val="000000"/>
                <w:sz w:val="22"/>
                <w:szCs w:val="22"/>
              </w:rPr>
              <w:t xml:space="preserve">  Dementia</w:t>
            </w:r>
          </w:p>
        </w:tc>
        <w:tc>
          <w:tcPr>
            <w:tcW w:w="955" w:type="dxa"/>
            <w:tcBorders>
              <w:top w:val="nil"/>
              <w:left w:val="nil"/>
              <w:bottom w:val="single" w:sz="4" w:space="0" w:color="auto"/>
              <w:right w:val="single" w:sz="4" w:space="0" w:color="auto"/>
            </w:tcBorders>
            <w:shd w:val="clear" w:color="auto" w:fill="auto"/>
            <w:noWrap/>
            <w:vAlign w:val="bottom"/>
            <w:hideMark/>
          </w:tcPr>
          <w:p w14:paraId="080C7C73" w14:textId="77777777" w:rsidR="00BB19E8" w:rsidRPr="00BB19E8" w:rsidRDefault="00BB19E8" w:rsidP="00BB19E8">
            <w:pPr>
              <w:jc w:val="right"/>
              <w:rPr>
                <w:color w:val="000000"/>
                <w:sz w:val="22"/>
                <w:szCs w:val="22"/>
              </w:rPr>
            </w:pPr>
            <w:r w:rsidRPr="00BB19E8">
              <w:rPr>
                <w:color w:val="000000"/>
                <w:sz w:val="22"/>
                <w:szCs w:val="22"/>
              </w:rPr>
              <w:t>7.5</w:t>
            </w:r>
          </w:p>
        </w:tc>
        <w:tc>
          <w:tcPr>
            <w:tcW w:w="955" w:type="dxa"/>
            <w:tcBorders>
              <w:top w:val="nil"/>
              <w:left w:val="nil"/>
              <w:bottom w:val="single" w:sz="4" w:space="0" w:color="auto"/>
              <w:right w:val="single" w:sz="4" w:space="0" w:color="auto"/>
            </w:tcBorders>
            <w:shd w:val="clear" w:color="auto" w:fill="auto"/>
            <w:noWrap/>
            <w:vAlign w:val="bottom"/>
            <w:hideMark/>
          </w:tcPr>
          <w:p w14:paraId="620EEDB0" w14:textId="77777777" w:rsidR="00BB19E8" w:rsidRPr="00BB19E8" w:rsidRDefault="00BB19E8" w:rsidP="00BB19E8">
            <w:pPr>
              <w:jc w:val="right"/>
              <w:rPr>
                <w:color w:val="000000"/>
                <w:sz w:val="22"/>
                <w:szCs w:val="22"/>
              </w:rPr>
            </w:pPr>
            <w:r w:rsidRPr="00BB19E8">
              <w:rPr>
                <w:color w:val="000000"/>
                <w:sz w:val="22"/>
                <w:szCs w:val="22"/>
              </w:rPr>
              <w:t>4.4</w:t>
            </w:r>
          </w:p>
        </w:tc>
        <w:tc>
          <w:tcPr>
            <w:tcW w:w="955" w:type="dxa"/>
            <w:tcBorders>
              <w:top w:val="nil"/>
              <w:left w:val="nil"/>
              <w:bottom w:val="single" w:sz="4" w:space="0" w:color="auto"/>
              <w:right w:val="single" w:sz="4" w:space="0" w:color="auto"/>
            </w:tcBorders>
            <w:shd w:val="clear" w:color="auto" w:fill="auto"/>
            <w:noWrap/>
            <w:vAlign w:val="bottom"/>
            <w:hideMark/>
          </w:tcPr>
          <w:p w14:paraId="71C175B1" w14:textId="77777777" w:rsidR="00BB19E8" w:rsidRPr="00BB19E8" w:rsidRDefault="00BB19E8" w:rsidP="00BB19E8">
            <w:pPr>
              <w:jc w:val="right"/>
              <w:rPr>
                <w:color w:val="000000"/>
                <w:sz w:val="22"/>
                <w:szCs w:val="22"/>
              </w:rPr>
            </w:pPr>
            <w:r w:rsidRPr="00BB19E8">
              <w:rPr>
                <w:color w:val="000000"/>
                <w:sz w:val="22"/>
                <w:szCs w:val="22"/>
              </w:rPr>
              <w:t>0.13</w:t>
            </w:r>
          </w:p>
        </w:tc>
        <w:tc>
          <w:tcPr>
            <w:tcW w:w="955" w:type="dxa"/>
            <w:tcBorders>
              <w:top w:val="nil"/>
              <w:left w:val="nil"/>
              <w:bottom w:val="single" w:sz="4" w:space="0" w:color="auto"/>
              <w:right w:val="single" w:sz="4" w:space="0" w:color="auto"/>
            </w:tcBorders>
            <w:shd w:val="clear" w:color="auto" w:fill="auto"/>
            <w:noWrap/>
            <w:vAlign w:val="bottom"/>
            <w:hideMark/>
          </w:tcPr>
          <w:p w14:paraId="25CCF1B3" w14:textId="77777777" w:rsidR="00BB19E8" w:rsidRPr="00BB19E8" w:rsidRDefault="00BB19E8" w:rsidP="00BB19E8">
            <w:pPr>
              <w:jc w:val="right"/>
              <w:rPr>
                <w:color w:val="000000"/>
                <w:sz w:val="22"/>
                <w:szCs w:val="22"/>
              </w:rPr>
            </w:pPr>
            <w:r w:rsidRPr="00BB19E8">
              <w:rPr>
                <w:color w:val="000000"/>
                <w:sz w:val="22"/>
                <w:szCs w:val="22"/>
              </w:rPr>
              <w:t>20.6</w:t>
            </w:r>
          </w:p>
        </w:tc>
        <w:tc>
          <w:tcPr>
            <w:tcW w:w="955" w:type="dxa"/>
            <w:tcBorders>
              <w:top w:val="nil"/>
              <w:left w:val="nil"/>
              <w:bottom w:val="single" w:sz="4" w:space="0" w:color="auto"/>
              <w:right w:val="single" w:sz="4" w:space="0" w:color="auto"/>
            </w:tcBorders>
            <w:shd w:val="clear" w:color="auto" w:fill="auto"/>
            <w:noWrap/>
            <w:vAlign w:val="bottom"/>
            <w:hideMark/>
          </w:tcPr>
          <w:p w14:paraId="4261372B" w14:textId="77777777" w:rsidR="00BB19E8" w:rsidRPr="00BB19E8" w:rsidRDefault="00BB19E8" w:rsidP="00BB19E8">
            <w:pPr>
              <w:jc w:val="right"/>
              <w:rPr>
                <w:color w:val="000000"/>
                <w:sz w:val="22"/>
                <w:szCs w:val="22"/>
              </w:rPr>
            </w:pPr>
            <w:r w:rsidRPr="00BB19E8">
              <w:rPr>
                <w:color w:val="000000"/>
                <w:sz w:val="22"/>
                <w:szCs w:val="22"/>
              </w:rPr>
              <w:t>21.5</w:t>
            </w:r>
          </w:p>
        </w:tc>
        <w:tc>
          <w:tcPr>
            <w:tcW w:w="955" w:type="dxa"/>
            <w:tcBorders>
              <w:top w:val="nil"/>
              <w:left w:val="nil"/>
              <w:bottom w:val="single" w:sz="4" w:space="0" w:color="auto"/>
              <w:right w:val="single" w:sz="4" w:space="0" w:color="auto"/>
            </w:tcBorders>
            <w:shd w:val="clear" w:color="auto" w:fill="auto"/>
            <w:noWrap/>
            <w:vAlign w:val="bottom"/>
            <w:hideMark/>
          </w:tcPr>
          <w:p w14:paraId="268E4FFA"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784AEB68"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A8785A3" w14:textId="77777777" w:rsidR="00BB19E8" w:rsidRPr="00BB19E8" w:rsidRDefault="00BB19E8" w:rsidP="00BB19E8">
            <w:pPr>
              <w:rPr>
                <w:color w:val="000000"/>
                <w:sz w:val="22"/>
                <w:szCs w:val="22"/>
              </w:rPr>
            </w:pPr>
            <w:r w:rsidRPr="00BB19E8">
              <w:rPr>
                <w:color w:val="000000"/>
                <w:sz w:val="22"/>
                <w:szCs w:val="22"/>
              </w:rPr>
              <w:t xml:space="preserve">  Depressive disorder</w:t>
            </w:r>
          </w:p>
        </w:tc>
        <w:tc>
          <w:tcPr>
            <w:tcW w:w="955" w:type="dxa"/>
            <w:tcBorders>
              <w:top w:val="nil"/>
              <w:left w:val="nil"/>
              <w:bottom w:val="single" w:sz="4" w:space="0" w:color="auto"/>
              <w:right w:val="single" w:sz="4" w:space="0" w:color="auto"/>
            </w:tcBorders>
            <w:shd w:val="clear" w:color="auto" w:fill="auto"/>
            <w:noWrap/>
            <w:vAlign w:val="bottom"/>
            <w:hideMark/>
          </w:tcPr>
          <w:p w14:paraId="7C1E95A7" w14:textId="77777777" w:rsidR="00BB19E8" w:rsidRPr="00BB19E8" w:rsidRDefault="00BB19E8" w:rsidP="00BB19E8">
            <w:pPr>
              <w:jc w:val="right"/>
              <w:rPr>
                <w:color w:val="000000"/>
                <w:sz w:val="22"/>
                <w:szCs w:val="22"/>
              </w:rPr>
            </w:pPr>
            <w:r w:rsidRPr="00BB19E8">
              <w:rPr>
                <w:color w:val="000000"/>
                <w:sz w:val="22"/>
                <w:szCs w:val="22"/>
              </w:rPr>
              <w:t>16.9</w:t>
            </w:r>
          </w:p>
        </w:tc>
        <w:tc>
          <w:tcPr>
            <w:tcW w:w="955" w:type="dxa"/>
            <w:tcBorders>
              <w:top w:val="nil"/>
              <w:left w:val="nil"/>
              <w:bottom w:val="single" w:sz="4" w:space="0" w:color="auto"/>
              <w:right w:val="single" w:sz="4" w:space="0" w:color="auto"/>
            </w:tcBorders>
            <w:shd w:val="clear" w:color="auto" w:fill="auto"/>
            <w:noWrap/>
            <w:vAlign w:val="bottom"/>
            <w:hideMark/>
          </w:tcPr>
          <w:p w14:paraId="3C6026E6" w14:textId="77777777" w:rsidR="00BB19E8" w:rsidRPr="00BB19E8" w:rsidRDefault="00BB19E8" w:rsidP="00BB19E8">
            <w:pPr>
              <w:jc w:val="right"/>
              <w:rPr>
                <w:color w:val="000000"/>
                <w:sz w:val="22"/>
                <w:szCs w:val="22"/>
              </w:rPr>
            </w:pPr>
            <w:r w:rsidRPr="00BB19E8">
              <w:rPr>
                <w:color w:val="000000"/>
                <w:sz w:val="22"/>
                <w:szCs w:val="22"/>
              </w:rPr>
              <w:t>26.7</w:t>
            </w:r>
          </w:p>
        </w:tc>
        <w:tc>
          <w:tcPr>
            <w:tcW w:w="955" w:type="dxa"/>
            <w:tcBorders>
              <w:top w:val="nil"/>
              <w:left w:val="nil"/>
              <w:bottom w:val="single" w:sz="4" w:space="0" w:color="auto"/>
              <w:right w:val="single" w:sz="4" w:space="0" w:color="auto"/>
            </w:tcBorders>
            <w:shd w:val="clear" w:color="auto" w:fill="auto"/>
            <w:noWrap/>
            <w:vAlign w:val="bottom"/>
            <w:hideMark/>
          </w:tcPr>
          <w:p w14:paraId="4FC10984" w14:textId="77777777" w:rsidR="00BB19E8" w:rsidRPr="00BB19E8" w:rsidRDefault="00BB19E8" w:rsidP="00BB19E8">
            <w:pPr>
              <w:jc w:val="right"/>
              <w:rPr>
                <w:color w:val="000000"/>
                <w:sz w:val="22"/>
                <w:szCs w:val="22"/>
              </w:rPr>
            </w:pPr>
            <w:r w:rsidRPr="00BB19E8">
              <w:rPr>
                <w:color w:val="000000"/>
                <w:sz w:val="22"/>
                <w:szCs w:val="22"/>
              </w:rPr>
              <w:t>-0.24</w:t>
            </w:r>
          </w:p>
        </w:tc>
        <w:tc>
          <w:tcPr>
            <w:tcW w:w="955" w:type="dxa"/>
            <w:tcBorders>
              <w:top w:val="nil"/>
              <w:left w:val="nil"/>
              <w:bottom w:val="single" w:sz="4" w:space="0" w:color="auto"/>
              <w:right w:val="single" w:sz="4" w:space="0" w:color="auto"/>
            </w:tcBorders>
            <w:shd w:val="clear" w:color="auto" w:fill="auto"/>
            <w:noWrap/>
            <w:vAlign w:val="bottom"/>
            <w:hideMark/>
          </w:tcPr>
          <w:p w14:paraId="3B96DD21" w14:textId="77777777" w:rsidR="00BB19E8" w:rsidRPr="00BB19E8" w:rsidRDefault="00BB19E8" w:rsidP="00BB19E8">
            <w:pPr>
              <w:jc w:val="right"/>
              <w:rPr>
                <w:color w:val="000000"/>
                <w:sz w:val="22"/>
                <w:szCs w:val="22"/>
              </w:rPr>
            </w:pPr>
            <w:r w:rsidRPr="00BB19E8">
              <w:rPr>
                <w:color w:val="000000"/>
                <w:sz w:val="22"/>
                <w:szCs w:val="22"/>
              </w:rPr>
              <w:t>21.9</w:t>
            </w:r>
          </w:p>
        </w:tc>
        <w:tc>
          <w:tcPr>
            <w:tcW w:w="955" w:type="dxa"/>
            <w:tcBorders>
              <w:top w:val="nil"/>
              <w:left w:val="nil"/>
              <w:bottom w:val="single" w:sz="4" w:space="0" w:color="auto"/>
              <w:right w:val="single" w:sz="4" w:space="0" w:color="auto"/>
            </w:tcBorders>
            <w:shd w:val="clear" w:color="auto" w:fill="auto"/>
            <w:noWrap/>
            <w:vAlign w:val="bottom"/>
            <w:hideMark/>
          </w:tcPr>
          <w:p w14:paraId="25ADFC1A" w14:textId="77777777" w:rsidR="00BB19E8" w:rsidRPr="00BB19E8" w:rsidRDefault="00BB19E8" w:rsidP="00BB19E8">
            <w:pPr>
              <w:jc w:val="right"/>
              <w:rPr>
                <w:color w:val="000000"/>
                <w:sz w:val="22"/>
                <w:szCs w:val="22"/>
              </w:rPr>
            </w:pPr>
            <w:r w:rsidRPr="00BB19E8">
              <w:rPr>
                <w:color w:val="000000"/>
                <w:sz w:val="22"/>
                <w:szCs w:val="22"/>
              </w:rPr>
              <w:t>22.8</w:t>
            </w:r>
          </w:p>
        </w:tc>
        <w:tc>
          <w:tcPr>
            <w:tcW w:w="955" w:type="dxa"/>
            <w:tcBorders>
              <w:top w:val="nil"/>
              <w:left w:val="nil"/>
              <w:bottom w:val="single" w:sz="4" w:space="0" w:color="auto"/>
              <w:right w:val="single" w:sz="4" w:space="0" w:color="auto"/>
            </w:tcBorders>
            <w:shd w:val="clear" w:color="auto" w:fill="auto"/>
            <w:noWrap/>
            <w:vAlign w:val="bottom"/>
            <w:hideMark/>
          </w:tcPr>
          <w:p w14:paraId="1EAD455E"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2F0E18F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D35E0D3" w14:textId="77777777" w:rsidR="00BB19E8" w:rsidRPr="00BB19E8" w:rsidRDefault="00BB19E8" w:rsidP="00BB19E8">
            <w:pPr>
              <w:rPr>
                <w:color w:val="000000"/>
                <w:sz w:val="22"/>
                <w:szCs w:val="22"/>
              </w:rPr>
            </w:pPr>
            <w:r w:rsidRPr="00BB19E8">
              <w:rPr>
                <w:color w:val="000000"/>
                <w:sz w:val="22"/>
                <w:szCs w:val="22"/>
              </w:rPr>
              <w:t xml:space="preserve">  Diabetes mellitus</w:t>
            </w:r>
          </w:p>
        </w:tc>
        <w:tc>
          <w:tcPr>
            <w:tcW w:w="955" w:type="dxa"/>
            <w:tcBorders>
              <w:top w:val="nil"/>
              <w:left w:val="nil"/>
              <w:bottom w:val="single" w:sz="4" w:space="0" w:color="auto"/>
              <w:right w:val="single" w:sz="4" w:space="0" w:color="auto"/>
            </w:tcBorders>
            <w:shd w:val="clear" w:color="auto" w:fill="auto"/>
            <w:noWrap/>
            <w:vAlign w:val="bottom"/>
            <w:hideMark/>
          </w:tcPr>
          <w:p w14:paraId="46FEFC28" w14:textId="77777777" w:rsidR="00BB19E8" w:rsidRPr="00BB19E8" w:rsidRDefault="00BB19E8" w:rsidP="00BB19E8">
            <w:pPr>
              <w:jc w:val="right"/>
              <w:rPr>
                <w:color w:val="000000"/>
                <w:sz w:val="22"/>
                <w:szCs w:val="22"/>
              </w:rPr>
            </w:pPr>
            <w:r w:rsidRPr="00BB19E8">
              <w:rPr>
                <w:color w:val="000000"/>
                <w:sz w:val="22"/>
                <w:szCs w:val="22"/>
              </w:rPr>
              <w:t>16.2</w:t>
            </w:r>
          </w:p>
        </w:tc>
        <w:tc>
          <w:tcPr>
            <w:tcW w:w="955" w:type="dxa"/>
            <w:tcBorders>
              <w:top w:val="nil"/>
              <w:left w:val="nil"/>
              <w:bottom w:val="single" w:sz="4" w:space="0" w:color="auto"/>
              <w:right w:val="single" w:sz="4" w:space="0" w:color="auto"/>
            </w:tcBorders>
            <w:shd w:val="clear" w:color="auto" w:fill="auto"/>
            <w:noWrap/>
            <w:vAlign w:val="bottom"/>
            <w:hideMark/>
          </w:tcPr>
          <w:p w14:paraId="3F1C6DF6" w14:textId="77777777" w:rsidR="00BB19E8" w:rsidRPr="00BB19E8" w:rsidRDefault="00BB19E8" w:rsidP="00BB19E8">
            <w:pPr>
              <w:jc w:val="right"/>
              <w:rPr>
                <w:color w:val="000000"/>
                <w:sz w:val="22"/>
                <w:szCs w:val="22"/>
              </w:rPr>
            </w:pPr>
            <w:r w:rsidRPr="00BB19E8">
              <w:rPr>
                <w:color w:val="000000"/>
                <w:sz w:val="22"/>
                <w:szCs w:val="22"/>
              </w:rPr>
              <w:t>32.9</w:t>
            </w:r>
          </w:p>
        </w:tc>
        <w:tc>
          <w:tcPr>
            <w:tcW w:w="955" w:type="dxa"/>
            <w:tcBorders>
              <w:top w:val="nil"/>
              <w:left w:val="nil"/>
              <w:bottom w:val="single" w:sz="4" w:space="0" w:color="auto"/>
              <w:right w:val="single" w:sz="4" w:space="0" w:color="auto"/>
            </w:tcBorders>
            <w:shd w:val="clear" w:color="auto" w:fill="auto"/>
            <w:noWrap/>
            <w:vAlign w:val="bottom"/>
            <w:hideMark/>
          </w:tcPr>
          <w:p w14:paraId="40B351A1"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3A4F7078" w14:textId="77777777" w:rsidR="00BB19E8" w:rsidRPr="00BB19E8" w:rsidRDefault="00BB19E8" w:rsidP="00BB19E8">
            <w:pPr>
              <w:jc w:val="right"/>
              <w:rPr>
                <w:color w:val="000000"/>
                <w:sz w:val="22"/>
                <w:szCs w:val="22"/>
              </w:rPr>
            </w:pPr>
            <w:r w:rsidRPr="00BB19E8">
              <w:rPr>
                <w:color w:val="000000"/>
                <w:sz w:val="22"/>
                <w:szCs w:val="22"/>
              </w:rPr>
              <w:t>27.5</w:t>
            </w:r>
          </w:p>
        </w:tc>
        <w:tc>
          <w:tcPr>
            <w:tcW w:w="955" w:type="dxa"/>
            <w:tcBorders>
              <w:top w:val="nil"/>
              <w:left w:val="nil"/>
              <w:bottom w:val="single" w:sz="4" w:space="0" w:color="auto"/>
              <w:right w:val="single" w:sz="4" w:space="0" w:color="auto"/>
            </w:tcBorders>
            <w:shd w:val="clear" w:color="auto" w:fill="auto"/>
            <w:noWrap/>
            <w:vAlign w:val="bottom"/>
            <w:hideMark/>
          </w:tcPr>
          <w:p w14:paraId="149A836A" w14:textId="77777777" w:rsidR="00BB19E8" w:rsidRPr="00BB19E8" w:rsidRDefault="00BB19E8" w:rsidP="00BB19E8">
            <w:pPr>
              <w:jc w:val="right"/>
              <w:rPr>
                <w:color w:val="000000"/>
                <w:sz w:val="22"/>
                <w:szCs w:val="22"/>
              </w:rPr>
            </w:pPr>
            <w:r w:rsidRPr="00BB19E8">
              <w:rPr>
                <w:color w:val="000000"/>
                <w:sz w:val="22"/>
                <w:szCs w:val="22"/>
              </w:rPr>
              <w:t>27.3</w:t>
            </w:r>
          </w:p>
        </w:tc>
        <w:tc>
          <w:tcPr>
            <w:tcW w:w="955" w:type="dxa"/>
            <w:tcBorders>
              <w:top w:val="nil"/>
              <w:left w:val="nil"/>
              <w:bottom w:val="single" w:sz="4" w:space="0" w:color="auto"/>
              <w:right w:val="single" w:sz="4" w:space="0" w:color="auto"/>
            </w:tcBorders>
            <w:shd w:val="clear" w:color="auto" w:fill="auto"/>
            <w:noWrap/>
            <w:vAlign w:val="bottom"/>
            <w:hideMark/>
          </w:tcPr>
          <w:p w14:paraId="06B0287E"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6D29FF32"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AE1194B" w14:textId="77777777" w:rsidR="00BB19E8" w:rsidRPr="00BB19E8" w:rsidRDefault="00BB19E8" w:rsidP="00BB19E8">
            <w:pPr>
              <w:rPr>
                <w:color w:val="000000"/>
                <w:sz w:val="22"/>
                <w:szCs w:val="22"/>
              </w:rPr>
            </w:pPr>
            <w:r w:rsidRPr="00BB19E8">
              <w:rPr>
                <w:color w:val="000000"/>
                <w:sz w:val="22"/>
                <w:szCs w:val="22"/>
              </w:rPr>
              <w:t xml:space="preserve">  Gastroesophageal reflux disease</w:t>
            </w:r>
          </w:p>
        </w:tc>
        <w:tc>
          <w:tcPr>
            <w:tcW w:w="955" w:type="dxa"/>
            <w:tcBorders>
              <w:top w:val="nil"/>
              <w:left w:val="nil"/>
              <w:bottom w:val="single" w:sz="4" w:space="0" w:color="auto"/>
              <w:right w:val="single" w:sz="4" w:space="0" w:color="auto"/>
            </w:tcBorders>
            <w:shd w:val="clear" w:color="auto" w:fill="auto"/>
            <w:noWrap/>
            <w:vAlign w:val="bottom"/>
            <w:hideMark/>
          </w:tcPr>
          <w:p w14:paraId="3894305B" w14:textId="77777777" w:rsidR="00BB19E8" w:rsidRPr="00BB19E8" w:rsidRDefault="00BB19E8" w:rsidP="00BB19E8">
            <w:pPr>
              <w:jc w:val="right"/>
              <w:rPr>
                <w:color w:val="000000"/>
                <w:sz w:val="22"/>
                <w:szCs w:val="22"/>
              </w:rPr>
            </w:pPr>
            <w:r w:rsidRPr="00BB19E8">
              <w:rPr>
                <w:color w:val="000000"/>
                <w:sz w:val="22"/>
                <w:szCs w:val="22"/>
              </w:rPr>
              <w:t>24.7</w:t>
            </w:r>
          </w:p>
        </w:tc>
        <w:tc>
          <w:tcPr>
            <w:tcW w:w="955" w:type="dxa"/>
            <w:tcBorders>
              <w:top w:val="nil"/>
              <w:left w:val="nil"/>
              <w:bottom w:val="single" w:sz="4" w:space="0" w:color="auto"/>
              <w:right w:val="single" w:sz="4" w:space="0" w:color="auto"/>
            </w:tcBorders>
            <w:shd w:val="clear" w:color="auto" w:fill="auto"/>
            <w:noWrap/>
            <w:vAlign w:val="bottom"/>
            <w:hideMark/>
          </w:tcPr>
          <w:p w14:paraId="280FF24B" w14:textId="77777777" w:rsidR="00BB19E8" w:rsidRPr="00BB19E8" w:rsidRDefault="00BB19E8" w:rsidP="00BB19E8">
            <w:pPr>
              <w:jc w:val="right"/>
              <w:rPr>
                <w:color w:val="000000"/>
                <w:sz w:val="22"/>
                <w:szCs w:val="22"/>
              </w:rPr>
            </w:pPr>
            <w:r w:rsidRPr="00BB19E8">
              <w:rPr>
                <w:color w:val="000000"/>
                <w:sz w:val="22"/>
                <w:szCs w:val="22"/>
              </w:rPr>
              <w:t>26.7</w:t>
            </w:r>
          </w:p>
        </w:tc>
        <w:tc>
          <w:tcPr>
            <w:tcW w:w="955" w:type="dxa"/>
            <w:tcBorders>
              <w:top w:val="nil"/>
              <w:left w:val="nil"/>
              <w:bottom w:val="single" w:sz="4" w:space="0" w:color="auto"/>
              <w:right w:val="single" w:sz="4" w:space="0" w:color="auto"/>
            </w:tcBorders>
            <w:shd w:val="clear" w:color="auto" w:fill="auto"/>
            <w:noWrap/>
            <w:vAlign w:val="bottom"/>
            <w:hideMark/>
          </w:tcPr>
          <w:p w14:paraId="06CEFBEB"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4DA32396" w14:textId="77777777" w:rsidR="00BB19E8" w:rsidRPr="00BB19E8" w:rsidRDefault="00BB19E8" w:rsidP="00BB19E8">
            <w:pPr>
              <w:jc w:val="right"/>
              <w:rPr>
                <w:color w:val="000000"/>
                <w:sz w:val="22"/>
                <w:szCs w:val="22"/>
              </w:rPr>
            </w:pPr>
            <w:r w:rsidRPr="00BB19E8">
              <w:rPr>
                <w:color w:val="000000"/>
                <w:sz w:val="22"/>
                <w:szCs w:val="22"/>
              </w:rPr>
              <w:t>25.2</w:t>
            </w:r>
          </w:p>
        </w:tc>
        <w:tc>
          <w:tcPr>
            <w:tcW w:w="955" w:type="dxa"/>
            <w:tcBorders>
              <w:top w:val="nil"/>
              <w:left w:val="nil"/>
              <w:bottom w:val="single" w:sz="4" w:space="0" w:color="auto"/>
              <w:right w:val="single" w:sz="4" w:space="0" w:color="auto"/>
            </w:tcBorders>
            <w:shd w:val="clear" w:color="auto" w:fill="auto"/>
            <w:noWrap/>
            <w:vAlign w:val="bottom"/>
            <w:hideMark/>
          </w:tcPr>
          <w:p w14:paraId="06991AB2" w14:textId="77777777" w:rsidR="00BB19E8" w:rsidRPr="00BB19E8" w:rsidRDefault="00BB19E8" w:rsidP="00BB19E8">
            <w:pPr>
              <w:jc w:val="right"/>
              <w:rPr>
                <w:color w:val="000000"/>
                <w:sz w:val="22"/>
                <w:szCs w:val="22"/>
              </w:rPr>
            </w:pPr>
            <w:r w:rsidRPr="00BB19E8">
              <w:rPr>
                <w:color w:val="000000"/>
                <w:sz w:val="22"/>
                <w:szCs w:val="22"/>
              </w:rPr>
              <w:t>29.1</w:t>
            </w:r>
          </w:p>
        </w:tc>
        <w:tc>
          <w:tcPr>
            <w:tcW w:w="955" w:type="dxa"/>
            <w:tcBorders>
              <w:top w:val="nil"/>
              <w:left w:val="nil"/>
              <w:bottom w:val="single" w:sz="4" w:space="0" w:color="auto"/>
              <w:right w:val="single" w:sz="4" w:space="0" w:color="auto"/>
            </w:tcBorders>
            <w:shd w:val="clear" w:color="auto" w:fill="auto"/>
            <w:noWrap/>
            <w:vAlign w:val="bottom"/>
            <w:hideMark/>
          </w:tcPr>
          <w:p w14:paraId="3AA1D30A" w14:textId="77777777" w:rsidR="00BB19E8" w:rsidRPr="00BB19E8" w:rsidRDefault="00BB19E8" w:rsidP="00BB19E8">
            <w:pPr>
              <w:jc w:val="right"/>
              <w:rPr>
                <w:color w:val="000000"/>
                <w:sz w:val="22"/>
                <w:szCs w:val="22"/>
              </w:rPr>
            </w:pPr>
            <w:r w:rsidRPr="00BB19E8">
              <w:rPr>
                <w:color w:val="000000"/>
                <w:sz w:val="22"/>
                <w:szCs w:val="22"/>
              </w:rPr>
              <w:t>-0.09</w:t>
            </w:r>
          </w:p>
        </w:tc>
      </w:tr>
      <w:tr w:rsidR="00BB19E8" w:rsidRPr="00BB19E8" w14:paraId="02DFA057"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F3015D3" w14:textId="77777777" w:rsidR="00BB19E8" w:rsidRPr="00BB19E8" w:rsidRDefault="00BB19E8" w:rsidP="00BB19E8">
            <w:pPr>
              <w:rPr>
                <w:color w:val="000000"/>
                <w:sz w:val="22"/>
                <w:szCs w:val="22"/>
              </w:rPr>
            </w:pPr>
            <w:r w:rsidRPr="00BB19E8">
              <w:rPr>
                <w:color w:val="000000"/>
                <w:sz w:val="22"/>
                <w:szCs w:val="22"/>
              </w:rPr>
              <w:t xml:space="preserve">  Gastrointestinal hemorrhage</w:t>
            </w:r>
          </w:p>
        </w:tc>
        <w:tc>
          <w:tcPr>
            <w:tcW w:w="955" w:type="dxa"/>
            <w:tcBorders>
              <w:top w:val="nil"/>
              <w:left w:val="nil"/>
              <w:bottom w:val="single" w:sz="4" w:space="0" w:color="auto"/>
              <w:right w:val="single" w:sz="4" w:space="0" w:color="auto"/>
            </w:tcBorders>
            <w:shd w:val="clear" w:color="auto" w:fill="auto"/>
            <w:noWrap/>
            <w:vAlign w:val="bottom"/>
            <w:hideMark/>
          </w:tcPr>
          <w:p w14:paraId="72C238CF" w14:textId="77777777" w:rsidR="00BB19E8" w:rsidRPr="00BB19E8" w:rsidRDefault="00BB19E8" w:rsidP="00BB19E8">
            <w:pPr>
              <w:jc w:val="right"/>
              <w:rPr>
                <w:color w:val="000000"/>
                <w:sz w:val="22"/>
                <w:szCs w:val="22"/>
              </w:rPr>
            </w:pPr>
            <w:r w:rsidRPr="00BB19E8">
              <w:rPr>
                <w:color w:val="000000"/>
                <w:sz w:val="22"/>
                <w:szCs w:val="22"/>
              </w:rPr>
              <w:t>6</w:t>
            </w:r>
          </w:p>
        </w:tc>
        <w:tc>
          <w:tcPr>
            <w:tcW w:w="955" w:type="dxa"/>
            <w:tcBorders>
              <w:top w:val="nil"/>
              <w:left w:val="nil"/>
              <w:bottom w:val="single" w:sz="4" w:space="0" w:color="auto"/>
              <w:right w:val="single" w:sz="4" w:space="0" w:color="auto"/>
            </w:tcBorders>
            <w:shd w:val="clear" w:color="auto" w:fill="auto"/>
            <w:noWrap/>
            <w:vAlign w:val="bottom"/>
            <w:hideMark/>
          </w:tcPr>
          <w:p w14:paraId="200A5277" w14:textId="77777777" w:rsidR="00BB19E8" w:rsidRPr="00BB19E8" w:rsidRDefault="00BB19E8" w:rsidP="00BB19E8">
            <w:pPr>
              <w:jc w:val="right"/>
              <w:rPr>
                <w:color w:val="000000"/>
                <w:sz w:val="22"/>
                <w:szCs w:val="22"/>
              </w:rPr>
            </w:pPr>
            <w:r w:rsidRPr="00BB19E8">
              <w:rPr>
                <w:color w:val="000000"/>
                <w:sz w:val="22"/>
                <w:szCs w:val="22"/>
              </w:rPr>
              <w:t>5.2</w:t>
            </w:r>
          </w:p>
        </w:tc>
        <w:tc>
          <w:tcPr>
            <w:tcW w:w="955" w:type="dxa"/>
            <w:tcBorders>
              <w:top w:val="nil"/>
              <w:left w:val="nil"/>
              <w:bottom w:val="single" w:sz="4" w:space="0" w:color="auto"/>
              <w:right w:val="single" w:sz="4" w:space="0" w:color="auto"/>
            </w:tcBorders>
            <w:shd w:val="clear" w:color="auto" w:fill="auto"/>
            <w:noWrap/>
            <w:vAlign w:val="bottom"/>
            <w:hideMark/>
          </w:tcPr>
          <w:p w14:paraId="470A5D0C"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73A06993" w14:textId="77777777" w:rsidR="00BB19E8" w:rsidRPr="00BB19E8" w:rsidRDefault="00BB19E8" w:rsidP="00BB19E8">
            <w:pPr>
              <w:jc w:val="right"/>
              <w:rPr>
                <w:color w:val="000000"/>
                <w:sz w:val="22"/>
                <w:szCs w:val="22"/>
              </w:rPr>
            </w:pPr>
            <w:r w:rsidRPr="00BB19E8">
              <w:rPr>
                <w:color w:val="000000"/>
                <w:sz w:val="22"/>
                <w:szCs w:val="22"/>
              </w:rPr>
              <w:t>7.6</w:t>
            </w:r>
          </w:p>
        </w:tc>
        <w:tc>
          <w:tcPr>
            <w:tcW w:w="955" w:type="dxa"/>
            <w:tcBorders>
              <w:top w:val="nil"/>
              <w:left w:val="nil"/>
              <w:bottom w:val="single" w:sz="4" w:space="0" w:color="auto"/>
              <w:right w:val="single" w:sz="4" w:space="0" w:color="auto"/>
            </w:tcBorders>
            <w:shd w:val="clear" w:color="auto" w:fill="auto"/>
            <w:noWrap/>
            <w:vAlign w:val="bottom"/>
            <w:hideMark/>
          </w:tcPr>
          <w:p w14:paraId="6BFF32E5" w14:textId="77777777" w:rsidR="00BB19E8" w:rsidRPr="00BB19E8" w:rsidRDefault="00BB19E8" w:rsidP="00BB19E8">
            <w:pPr>
              <w:jc w:val="right"/>
              <w:rPr>
                <w:color w:val="000000"/>
                <w:sz w:val="22"/>
                <w:szCs w:val="22"/>
              </w:rPr>
            </w:pPr>
            <w:r w:rsidRPr="00BB19E8">
              <w:rPr>
                <w:color w:val="000000"/>
                <w:sz w:val="22"/>
                <w:szCs w:val="22"/>
              </w:rPr>
              <w:t>8</w:t>
            </w:r>
          </w:p>
        </w:tc>
        <w:tc>
          <w:tcPr>
            <w:tcW w:w="955" w:type="dxa"/>
            <w:tcBorders>
              <w:top w:val="nil"/>
              <w:left w:val="nil"/>
              <w:bottom w:val="single" w:sz="4" w:space="0" w:color="auto"/>
              <w:right w:val="single" w:sz="4" w:space="0" w:color="auto"/>
            </w:tcBorders>
            <w:shd w:val="clear" w:color="auto" w:fill="auto"/>
            <w:noWrap/>
            <w:vAlign w:val="bottom"/>
            <w:hideMark/>
          </w:tcPr>
          <w:p w14:paraId="38507D31"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778D85A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816CD6C" w14:textId="77777777" w:rsidR="00BB19E8" w:rsidRPr="00BB19E8" w:rsidRDefault="00BB19E8" w:rsidP="00BB19E8">
            <w:pPr>
              <w:rPr>
                <w:color w:val="000000"/>
                <w:sz w:val="22"/>
                <w:szCs w:val="22"/>
              </w:rPr>
            </w:pPr>
            <w:r w:rsidRPr="00BB19E8">
              <w:rPr>
                <w:color w:val="000000"/>
                <w:sz w:val="22"/>
                <w:szCs w:val="22"/>
              </w:rPr>
              <w:t xml:space="preserve">  Human immunodeficiency virus infection</w:t>
            </w:r>
          </w:p>
        </w:tc>
        <w:tc>
          <w:tcPr>
            <w:tcW w:w="955" w:type="dxa"/>
            <w:tcBorders>
              <w:top w:val="nil"/>
              <w:left w:val="nil"/>
              <w:bottom w:val="single" w:sz="4" w:space="0" w:color="auto"/>
              <w:right w:val="single" w:sz="4" w:space="0" w:color="auto"/>
            </w:tcBorders>
            <w:shd w:val="clear" w:color="auto" w:fill="auto"/>
            <w:noWrap/>
            <w:vAlign w:val="bottom"/>
            <w:hideMark/>
          </w:tcPr>
          <w:p w14:paraId="7DD37B54"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352F4738"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71CBF300"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38364807"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1576064B"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6BDC253D"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11AD67B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B4C3DB2" w14:textId="77777777" w:rsidR="00BB19E8" w:rsidRPr="00BB19E8" w:rsidRDefault="00BB19E8" w:rsidP="00BB19E8">
            <w:pPr>
              <w:rPr>
                <w:color w:val="000000"/>
                <w:sz w:val="22"/>
                <w:szCs w:val="22"/>
              </w:rPr>
            </w:pPr>
            <w:r w:rsidRPr="00BB19E8">
              <w:rPr>
                <w:color w:val="000000"/>
                <w:sz w:val="22"/>
                <w:szCs w:val="22"/>
              </w:rPr>
              <w:lastRenderedPageBreak/>
              <w:t xml:space="preserve">  Hyperlipidemia</w:t>
            </w:r>
          </w:p>
        </w:tc>
        <w:tc>
          <w:tcPr>
            <w:tcW w:w="955" w:type="dxa"/>
            <w:tcBorders>
              <w:top w:val="nil"/>
              <w:left w:val="nil"/>
              <w:bottom w:val="single" w:sz="4" w:space="0" w:color="auto"/>
              <w:right w:val="single" w:sz="4" w:space="0" w:color="auto"/>
            </w:tcBorders>
            <w:shd w:val="clear" w:color="auto" w:fill="auto"/>
            <w:noWrap/>
            <w:vAlign w:val="bottom"/>
            <w:hideMark/>
          </w:tcPr>
          <w:p w14:paraId="06E77ECE" w14:textId="77777777" w:rsidR="00BB19E8" w:rsidRPr="00BB19E8" w:rsidRDefault="00BB19E8" w:rsidP="00BB19E8">
            <w:pPr>
              <w:jc w:val="right"/>
              <w:rPr>
                <w:color w:val="000000"/>
                <w:sz w:val="22"/>
                <w:szCs w:val="22"/>
              </w:rPr>
            </w:pPr>
            <w:r w:rsidRPr="00BB19E8">
              <w:rPr>
                <w:color w:val="000000"/>
                <w:sz w:val="22"/>
                <w:szCs w:val="22"/>
              </w:rPr>
              <w:t>33.7</w:t>
            </w:r>
          </w:p>
        </w:tc>
        <w:tc>
          <w:tcPr>
            <w:tcW w:w="955" w:type="dxa"/>
            <w:tcBorders>
              <w:top w:val="nil"/>
              <w:left w:val="nil"/>
              <w:bottom w:val="single" w:sz="4" w:space="0" w:color="auto"/>
              <w:right w:val="single" w:sz="4" w:space="0" w:color="auto"/>
            </w:tcBorders>
            <w:shd w:val="clear" w:color="auto" w:fill="auto"/>
            <w:noWrap/>
            <w:vAlign w:val="bottom"/>
            <w:hideMark/>
          </w:tcPr>
          <w:p w14:paraId="79F84D98" w14:textId="77777777" w:rsidR="00BB19E8" w:rsidRPr="00BB19E8" w:rsidRDefault="00BB19E8" w:rsidP="00BB19E8">
            <w:pPr>
              <w:jc w:val="right"/>
              <w:rPr>
                <w:color w:val="000000"/>
                <w:sz w:val="22"/>
                <w:szCs w:val="22"/>
              </w:rPr>
            </w:pPr>
            <w:r w:rsidRPr="00BB19E8">
              <w:rPr>
                <w:color w:val="000000"/>
                <w:sz w:val="22"/>
                <w:szCs w:val="22"/>
              </w:rPr>
              <w:t>53.4</w:t>
            </w:r>
          </w:p>
        </w:tc>
        <w:tc>
          <w:tcPr>
            <w:tcW w:w="955" w:type="dxa"/>
            <w:tcBorders>
              <w:top w:val="nil"/>
              <w:left w:val="nil"/>
              <w:bottom w:val="single" w:sz="4" w:space="0" w:color="auto"/>
              <w:right w:val="single" w:sz="4" w:space="0" w:color="auto"/>
            </w:tcBorders>
            <w:shd w:val="clear" w:color="auto" w:fill="auto"/>
            <w:noWrap/>
            <w:vAlign w:val="bottom"/>
            <w:hideMark/>
          </w:tcPr>
          <w:p w14:paraId="45C5B93A"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4D5FCD65" w14:textId="77777777" w:rsidR="00BB19E8" w:rsidRPr="00BB19E8" w:rsidRDefault="00BB19E8" w:rsidP="00BB19E8">
            <w:pPr>
              <w:jc w:val="right"/>
              <w:rPr>
                <w:color w:val="000000"/>
                <w:sz w:val="22"/>
                <w:szCs w:val="22"/>
              </w:rPr>
            </w:pPr>
            <w:r w:rsidRPr="00BB19E8">
              <w:rPr>
                <w:color w:val="000000"/>
                <w:sz w:val="22"/>
                <w:szCs w:val="22"/>
              </w:rPr>
              <w:t>41</w:t>
            </w:r>
          </w:p>
        </w:tc>
        <w:tc>
          <w:tcPr>
            <w:tcW w:w="955" w:type="dxa"/>
            <w:tcBorders>
              <w:top w:val="nil"/>
              <w:left w:val="nil"/>
              <w:bottom w:val="single" w:sz="4" w:space="0" w:color="auto"/>
              <w:right w:val="single" w:sz="4" w:space="0" w:color="auto"/>
            </w:tcBorders>
            <w:shd w:val="clear" w:color="auto" w:fill="auto"/>
            <w:noWrap/>
            <w:vAlign w:val="bottom"/>
            <w:hideMark/>
          </w:tcPr>
          <w:p w14:paraId="6F578809" w14:textId="77777777" w:rsidR="00BB19E8" w:rsidRPr="00BB19E8" w:rsidRDefault="00BB19E8" w:rsidP="00BB19E8">
            <w:pPr>
              <w:jc w:val="right"/>
              <w:rPr>
                <w:color w:val="000000"/>
                <w:sz w:val="22"/>
                <w:szCs w:val="22"/>
              </w:rPr>
            </w:pPr>
            <w:r w:rsidRPr="00BB19E8">
              <w:rPr>
                <w:color w:val="000000"/>
                <w:sz w:val="22"/>
                <w:szCs w:val="22"/>
              </w:rPr>
              <w:t>41</w:t>
            </w:r>
          </w:p>
        </w:tc>
        <w:tc>
          <w:tcPr>
            <w:tcW w:w="955" w:type="dxa"/>
            <w:tcBorders>
              <w:top w:val="nil"/>
              <w:left w:val="nil"/>
              <w:bottom w:val="single" w:sz="4" w:space="0" w:color="auto"/>
              <w:right w:val="single" w:sz="4" w:space="0" w:color="auto"/>
            </w:tcBorders>
            <w:shd w:val="clear" w:color="auto" w:fill="auto"/>
            <w:noWrap/>
            <w:vAlign w:val="bottom"/>
            <w:hideMark/>
          </w:tcPr>
          <w:p w14:paraId="0C0AB423"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7B06AE22"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4710936" w14:textId="77777777" w:rsidR="00BB19E8" w:rsidRPr="00BB19E8" w:rsidRDefault="00BB19E8" w:rsidP="00BB19E8">
            <w:pPr>
              <w:rPr>
                <w:color w:val="000000"/>
                <w:sz w:val="22"/>
                <w:szCs w:val="22"/>
              </w:rPr>
            </w:pPr>
            <w:r w:rsidRPr="00BB19E8">
              <w:rPr>
                <w:color w:val="000000"/>
                <w:sz w:val="22"/>
                <w:szCs w:val="22"/>
              </w:rPr>
              <w:t xml:space="preserve">  Hypertensive disorder</w:t>
            </w:r>
          </w:p>
        </w:tc>
        <w:tc>
          <w:tcPr>
            <w:tcW w:w="955" w:type="dxa"/>
            <w:tcBorders>
              <w:top w:val="nil"/>
              <w:left w:val="nil"/>
              <w:bottom w:val="single" w:sz="4" w:space="0" w:color="auto"/>
              <w:right w:val="single" w:sz="4" w:space="0" w:color="auto"/>
            </w:tcBorders>
            <w:shd w:val="clear" w:color="auto" w:fill="auto"/>
            <w:noWrap/>
            <w:vAlign w:val="bottom"/>
            <w:hideMark/>
          </w:tcPr>
          <w:p w14:paraId="3F7B30C3" w14:textId="77777777" w:rsidR="00BB19E8" w:rsidRPr="00BB19E8" w:rsidRDefault="00BB19E8" w:rsidP="00BB19E8">
            <w:pPr>
              <w:jc w:val="right"/>
              <w:rPr>
                <w:color w:val="000000"/>
                <w:sz w:val="22"/>
                <w:szCs w:val="22"/>
              </w:rPr>
            </w:pPr>
            <w:r w:rsidRPr="00BB19E8">
              <w:rPr>
                <w:color w:val="000000"/>
                <w:sz w:val="22"/>
                <w:szCs w:val="22"/>
              </w:rPr>
              <w:t>41</w:t>
            </w:r>
          </w:p>
        </w:tc>
        <w:tc>
          <w:tcPr>
            <w:tcW w:w="955" w:type="dxa"/>
            <w:tcBorders>
              <w:top w:val="nil"/>
              <w:left w:val="nil"/>
              <w:bottom w:val="single" w:sz="4" w:space="0" w:color="auto"/>
              <w:right w:val="single" w:sz="4" w:space="0" w:color="auto"/>
            </w:tcBorders>
            <w:shd w:val="clear" w:color="auto" w:fill="auto"/>
            <w:noWrap/>
            <w:vAlign w:val="bottom"/>
            <w:hideMark/>
          </w:tcPr>
          <w:p w14:paraId="740A8200" w14:textId="77777777" w:rsidR="00BB19E8" w:rsidRPr="00BB19E8" w:rsidRDefault="00BB19E8" w:rsidP="00BB19E8">
            <w:pPr>
              <w:jc w:val="right"/>
              <w:rPr>
                <w:color w:val="000000"/>
                <w:sz w:val="22"/>
                <w:szCs w:val="22"/>
              </w:rPr>
            </w:pPr>
            <w:r w:rsidRPr="00BB19E8">
              <w:rPr>
                <w:color w:val="000000"/>
                <w:sz w:val="22"/>
                <w:szCs w:val="22"/>
              </w:rPr>
              <w:t>61.8</w:t>
            </w:r>
          </w:p>
        </w:tc>
        <w:tc>
          <w:tcPr>
            <w:tcW w:w="955" w:type="dxa"/>
            <w:tcBorders>
              <w:top w:val="nil"/>
              <w:left w:val="nil"/>
              <w:bottom w:val="single" w:sz="4" w:space="0" w:color="auto"/>
              <w:right w:val="single" w:sz="4" w:space="0" w:color="auto"/>
            </w:tcBorders>
            <w:shd w:val="clear" w:color="auto" w:fill="auto"/>
            <w:noWrap/>
            <w:vAlign w:val="bottom"/>
            <w:hideMark/>
          </w:tcPr>
          <w:p w14:paraId="522A400C" w14:textId="77777777" w:rsidR="00BB19E8" w:rsidRPr="00BB19E8" w:rsidRDefault="00BB19E8" w:rsidP="00BB19E8">
            <w:pPr>
              <w:jc w:val="right"/>
              <w:rPr>
                <w:color w:val="000000"/>
                <w:sz w:val="22"/>
                <w:szCs w:val="22"/>
              </w:rPr>
            </w:pPr>
            <w:r w:rsidRPr="00BB19E8">
              <w:rPr>
                <w:color w:val="000000"/>
                <w:sz w:val="22"/>
                <w:szCs w:val="22"/>
              </w:rPr>
              <w:t>-0.43</w:t>
            </w:r>
          </w:p>
        </w:tc>
        <w:tc>
          <w:tcPr>
            <w:tcW w:w="955" w:type="dxa"/>
            <w:tcBorders>
              <w:top w:val="nil"/>
              <w:left w:val="nil"/>
              <w:bottom w:val="single" w:sz="4" w:space="0" w:color="auto"/>
              <w:right w:val="single" w:sz="4" w:space="0" w:color="auto"/>
            </w:tcBorders>
            <w:shd w:val="clear" w:color="auto" w:fill="auto"/>
            <w:noWrap/>
            <w:vAlign w:val="bottom"/>
            <w:hideMark/>
          </w:tcPr>
          <w:p w14:paraId="39E7E48D" w14:textId="77777777" w:rsidR="00BB19E8" w:rsidRPr="00BB19E8" w:rsidRDefault="00BB19E8" w:rsidP="00BB19E8">
            <w:pPr>
              <w:jc w:val="right"/>
              <w:rPr>
                <w:color w:val="000000"/>
                <w:sz w:val="22"/>
                <w:szCs w:val="22"/>
              </w:rPr>
            </w:pPr>
            <w:r w:rsidRPr="00BB19E8">
              <w:rPr>
                <w:color w:val="000000"/>
                <w:sz w:val="22"/>
                <w:szCs w:val="22"/>
              </w:rPr>
              <w:t>56.4</w:t>
            </w:r>
          </w:p>
        </w:tc>
        <w:tc>
          <w:tcPr>
            <w:tcW w:w="955" w:type="dxa"/>
            <w:tcBorders>
              <w:top w:val="nil"/>
              <w:left w:val="nil"/>
              <w:bottom w:val="single" w:sz="4" w:space="0" w:color="auto"/>
              <w:right w:val="single" w:sz="4" w:space="0" w:color="auto"/>
            </w:tcBorders>
            <w:shd w:val="clear" w:color="auto" w:fill="auto"/>
            <w:noWrap/>
            <w:vAlign w:val="bottom"/>
            <w:hideMark/>
          </w:tcPr>
          <w:p w14:paraId="1037C70C" w14:textId="77777777" w:rsidR="00BB19E8" w:rsidRPr="00BB19E8" w:rsidRDefault="00BB19E8" w:rsidP="00BB19E8">
            <w:pPr>
              <w:jc w:val="right"/>
              <w:rPr>
                <w:color w:val="000000"/>
                <w:sz w:val="22"/>
                <w:szCs w:val="22"/>
              </w:rPr>
            </w:pPr>
            <w:r w:rsidRPr="00BB19E8">
              <w:rPr>
                <w:color w:val="000000"/>
                <w:sz w:val="22"/>
                <w:szCs w:val="22"/>
              </w:rPr>
              <w:t>57</w:t>
            </w:r>
          </w:p>
        </w:tc>
        <w:tc>
          <w:tcPr>
            <w:tcW w:w="955" w:type="dxa"/>
            <w:tcBorders>
              <w:top w:val="nil"/>
              <w:left w:val="nil"/>
              <w:bottom w:val="single" w:sz="4" w:space="0" w:color="auto"/>
              <w:right w:val="single" w:sz="4" w:space="0" w:color="auto"/>
            </w:tcBorders>
            <w:shd w:val="clear" w:color="auto" w:fill="auto"/>
            <w:noWrap/>
            <w:vAlign w:val="bottom"/>
            <w:hideMark/>
          </w:tcPr>
          <w:p w14:paraId="46DBD852"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7731F4E5"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A534137" w14:textId="77777777" w:rsidR="00BB19E8" w:rsidRPr="00BB19E8" w:rsidRDefault="00BB19E8" w:rsidP="00BB19E8">
            <w:pPr>
              <w:rPr>
                <w:color w:val="000000"/>
                <w:sz w:val="22"/>
                <w:szCs w:val="22"/>
              </w:rPr>
            </w:pPr>
            <w:r w:rsidRPr="00BB19E8">
              <w:rPr>
                <w:color w:val="000000"/>
                <w:sz w:val="22"/>
                <w:szCs w:val="22"/>
              </w:rPr>
              <w:t xml:space="preserve">  Lesion of liver</w:t>
            </w:r>
          </w:p>
        </w:tc>
        <w:tc>
          <w:tcPr>
            <w:tcW w:w="955" w:type="dxa"/>
            <w:tcBorders>
              <w:top w:val="nil"/>
              <w:left w:val="nil"/>
              <w:bottom w:val="single" w:sz="4" w:space="0" w:color="auto"/>
              <w:right w:val="single" w:sz="4" w:space="0" w:color="auto"/>
            </w:tcBorders>
            <w:shd w:val="clear" w:color="auto" w:fill="auto"/>
            <w:noWrap/>
            <w:vAlign w:val="bottom"/>
            <w:hideMark/>
          </w:tcPr>
          <w:p w14:paraId="76F9C65A"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673B4FB2" w14:textId="77777777" w:rsidR="00BB19E8" w:rsidRPr="00BB19E8" w:rsidRDefault="00BB19E8" w:rsidP="00BB19E8">
            <w:pPr>
              <w:jc w:val="right"/>
              <w:rPr>
                <w:color w:val="000000"/>
                <w:sz w:val="22"/>
                <w:szCs w:val="22"/>
              </w:rPr>
            </w:pPr>
            <w:r w:rsidRPr="00BB19E8">
              <w:rPr>
                <w:color w:val="000000"/>
                <w:sz w:val="22"/>
                <w:szCs w:val="22"/>
              </w:rPr>
              <w:t>1.6</w:t>
            </w:r>
          </w:p>
        </w:tc>
        <w:tc>
          <w:tcPr>
            <w:tcW w:w="955" w:type="dxa"/>
            <w:tcBorders>
              <w:top w:val="nil"/>
              <w:left w:val="nil"/>
              <w:bottom w:val="single" w:sz="4" w:space="0" w:color="auto"/>
              <w:right w:val="single" w:sz="4" w:space="0" w:color="auto"/>
            </w:tcBorders>
            <w:shd w:val="clear" w:color="auto" w:fill="auto"/>
            <w:noWrap/>
            <w:vAlign w:val="bottom"/>
            <w:hideMark/>
          </w:tcPr>
          <w:p w14:paraId="696D5A2B"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23292327"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7C36487C" w14:textId="77777777" w:rsidR="00BB19E8" w:rsidRPr="00BB19E8" w:rsidRDefault="00BB19E8" w:rsidP="00BB19E8">
            <w:pPr>
              <w:jc w:val="right"/>
              <w:rPr>
                <w:color w:val="000000"/>
                <w:sz w:val="22"/>
                <w:szCs w:val="22"/>
              </w:rPr>
            </w:pPr>
            <w:r w:rsidRPr="00BB19E8">
              <w:rPr>
                <w:color w:val="000000"/>
                <w:sz w:val="22"/>
                <w:szCs w:val="22"/>
              </w:rPr>
              <w:t>2.6</w:t>
            </w:r>
          </w:p>
        </w:tc>
        <w:tc>
          <w:tcPr>
            <w:tcW w:w="955" w:type="dxa"/>
            <w:tcBorders>
              <w:top w:val="nil"/>
              <w:left w:val="nil"/>
              <w:bottom w:val="single" w:sz="4" w:space="0" w:color="auto"/>
              <w:right w:val="single" w:sz="4" w:space="0" w:color="auto"/>
            </w:tcBorders>
            <w:shd w:val="clear" w:color="auto" w:fill="auto"/>
            <w:noWrap/>
            <w:vAlign w:val="bottom"/>
            <w:hideMark/>
          </w:tcPr>
          <w:p w14:paraId="4987BB87" w14:textId="77777777" w:rsidR="00BB19E8" w:rsidRPr="00BB19E8" w:rsidRDefault="00BB19E8" w:rsidP="00BB19E8">
            <w:pPr>
              <w:jc w:val="right"/>
              <w:rPr>
                <w:color w:val="000000"/>
                <w:sz w:val="22"/>
                <w:szCs w:val="22"/>
              </w:rPr>
            </w:pPr>
            <w:r w:rsidRPr="00BB19E8">
              <w:rPr>
                <w:color w:val="000000"/>
                <w:sz w:val="22"/>
                <w:szCs w:val="22"/>
              </w:rPr>
              <w:t>-0.08</w:t>
            </w:r>
          </w:p>
        </w:tc>
      </w:tr>
      <w:tr w:rsidR="00BB19E8" w:rsidRPr="00BB19E8" w14:paraId="3C282D8C"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28CE0A3" w14:textId="77777777" w:rsidR="00BB19E8" w:rsidRPr="00BB19E8" w:rsidRDefault="00BB19E8" w:rsidP="00BB19E8">
            <w:pPr>
              <w:rPr>
                <w:color w:val="000000"/>
                <w:sz w:val="22"/>
                <w:szCs w:val="22"/>
              </w:rPr>
            </w:pPr>
            <w:r w:rsidRPr="00BB19E8">
              <w:rPr>
                <w:color w:val="000000"/>
                <w:sz w:val="22"/>
                <w:szCs w:val="22"/>
              </w:rPr>
              <w:t xml:space="preserve">  Obesity</w:t>
            </w:r>
          </w:p>
        </w:tc>
        <w:tc>
          <w:tcPr>
            <w:tcW w:w="955" w:type="dxa"/>
            <w:tcBorders>
              <w:top w:val="nil"/>
              <w:left w:val="nil"/>
              <w:bottom w:val="single" w:sz="4" w:space="0" w:color="auto"/>
              <w:right w:val="single" w:sz="4" w:space="0" w:color="auto"/>
            </w:tcBorders>
            <w:shd w:val="clear" w:color="auto" w:fill="auto"/>
            <w:noWrap/>
            <w:vAlign w:val="bottom"/>
            <w:hideMark/>
          </w:tcPr>
          <w:p w14:paraId="0192B957" w14:textId="77777777" w:rsidR="00BB19E8" w:rsidRPr="00BB19E8" w:rsidRDefault="00BB19E8" w:rsidP="00BB19E8">
            <w:pPr>
              <w:jc w:val="right"/>
              <w:rPr>
                <w:color w:val="000000"/>
                <w:sz w:val="22"/>
                <w:szCs w:val="22"/>
              </w:rPr>
            </w:pPr>
            <w:r w:rsidRPr="00BB19E8">
              <w:rPr>
                <w:color w:val="000000"/>
                <w:sz w:val="22"/>
                <w:szCs w:val="22"/>
              </w:rPr>
              <w:t>7.2</w:t>
            </w:r>
          </w:p>
        </w:tc>
        <w:tc>
          <w:tcPr>
            <w:tcW w:w="955" w:type="dxa"/>
            <w:tcBorders>
              <w:top w:val="nil"/>
              <w:left w:val="nil"/>
              <w:bottom w:val="single" w:sz="4" w:space="0" w:color="auto"/>
              <w:right w:val="single" w:sz="4" w:space="0" w:color="auto"/>
            </w:tcBorders>
            <w:shd w:val="clear" w:color="auto" w:fill="auto"/>
            <w:noWrap/>
            <w:vAlign w:val="bottom"/>
            <w:hideMark/>
          </w:tcPr>
          <w:p w14:paraId="74DCF633"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5BDDFA30" w14:textId="77777777" w:rsidR="00BB19E8" w:rsidRPr="00BB19E8" w:rsidRDefault="00BB19E8" w:rsidP="00BB19E8">
            <w:pPr>
              <w:jc w:val="right"/>
              <w:rPr>
                <w:color w:val="000000"/>
                <w:sz w:val="22"/>
                <w:szCs w:val="22"/>
              </w:rPr>
            </w:pPr>
            <w:r w:rsidRPr="00BB19E8">
              <w:rPr>
                <w:color w:val="000000"/>
                <w:sz w:val="22"/>
                <w:szCs w:val="22"/>
              </w:rPr>
              <w:t>-0.3</w:t>
            </w:r>
          </w:p>
        </w:tc>
        <w:tc>
          <w:tcPr>
            <w:tcW w:w="955" w:type="dxa"/>
            <w:tcBorders>
              <w:top w:val="nil"/>
              <w:left w:val="nil"/>
              <w:bottom w:val="single" w:sz="4" w:space="0" w:color="auto"/>
              <w:right w:val="single" w:sz="4" w:space="0" w:color="auto"/>
            </w:tcBorders>
            <w:shd w:val="clear" w:color="auto" w:fill="auto"/>
            <w:noWrap/>
            <w:vAlign w:val="bottom"/>
            <w:hideMark/>
          </w:tcPr>
          <w:p w14:paraId="6DD3EBF6" w14:textId="77777777" w:rsidR="00BB19E8" w:rsidRPr="00BB19E8" w:rsidRDefault="00BB19E8" w:rsidP="00BB19E8">
            <w:pPr>
              <w:jc w:val="right"/>
              <w:rPr>
                <w:color w:val="000000"/>
                <w:sz w:val="22"/>
                <w:szCs w:val="22"/>
              </w:rPr>
            </w:pPr>
            <w:r w:rsidRPr="00BB19E8">
              <w:rPr>
                <w:color w:val="000000"/>
                <w:sz w:val="22"/>
                <w:szCs w:val="22"/>
              </w:rPr>
              <w:t>7.8</w:t>
            </w:r>
          </w:p>
        </w:tc>
        <w:tc>
          <w:tcPr>
            <w:tcW w:w="955" w:type="dxa"/>
            <w:tcBorders>
              <w:top w:val="nil"/>
              <w:left w:val="nil"/>
              <w:bottom w:val="single" w:sz="4" w:space="0" w:color="auto"/>
              <w:right w:val="single" w:sz="4" w:space="0" w:color="auto"/>
            </w:tcBorders>
            <w:shd w:val="clear" w:color="auto" w:fill="auto"/>
            <w:noWrap/>
            <w:vAlign w:val="bottom"/>
            <w:hideMark/>
          </w:tcPr>
          <w:p w14:paraId="7610251D" w14:textId="77777777" w:rsidR="00BB19E8" w:rsidRPr="00BB19E8" w:rsidRDefault="00BB19E8" w:rsidP="00BB19E8">
            <w:pPr>
              <w:jc w:val="right"/>
              <w:rPr>
                <w:color w:val="000000"/>
                <w:sz w:val="22"/>
                <w:szCs w:val="22"/>
              </w:rPr>
            </w:pPr>
            <w:r w:rsidRPr="00BB19E8">
              <w:rPr>
                <w:color w:val="000000"/>
                <w:sz w:val="22"/>
                <w:szCs w:val="22"/>
              </w:rPr>
              <w:t>9.8</w:t>
            </w:r>
          </w:p>
        </w:tc>
        <w:tc>
          <w:tcPr>
            <w:tcW w:w="955" w:type="dxa"/>
            <w:tcBorders>
              <w:top w:val="nil"/>
              <w:left w:val="nil"/>
              <w:bottom w:val="single" w:sz="4" w:space="0" w:color="auto"/>
              <w:right w:val="single" w:sz="4" w:space="0" w:color="auto"/>
            </w:tcBorders>
            <w:shd w:val="clear" w:color="auto" w:fill="auto"/>
            <w:noWrap/>
            <w:vAlign w:val="bottom"/>
            <w:hideMark/>
          </w:tcPr>
          <w:p w14:paraId="646CC756"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48CE7ED2"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C681EA3" w14:textId="77777777" w:rsidR="00BB19E8" w:rsidRPr="00BB19E8" w:rsidRDefault="00BB19E8" w:rsidP="00BB19E8">
            <w:pPr>
              <w:rPr>
                <w:color w:val="000000"/>
                <w:sz w:val="22"/>
                <w:szCs w:val="22"/>
              </w:rPr>
            </w:pPr>
            <w:r w:rsidRPr="00BB19E8">
              <w:rPr>
                <w:color w:val="000000"/>
                <w:sz w:val="22"/>
                <w:szCs w:val="22"/>
              </w:rPr>
              <w:t xml:space="preserve">  Osteoarthritis</w:t>
            </w:r>
          </w:p>
        </w:tc>
        <w:tc>
          <w:tcPr>
            <w:tcW w:w="955" w:type="dxa"/>
            <w:tcBorders>
              <w:top w:val="nil"/>
              <w:left w:val="nil"/>
              <w:bottom w:val="single" w:sz="4" w:space="0" w:color="auto"/>
              <w:right w:val="single" w:sz="4" w:space="0" w:color="auto"/>
            </w:tcBorders>
            <w:shd w:val="clear" w:color="auto" w:fill="auto"/>
            <w:noWrap/>
            <w:vAlign w:val="bottom"/>
            <w:hideMark/>
          </w:tcPr>
          <w:p w14:paraId="716C37B1" w14:textId="77777777" w:rsidR="00BB19E8" w:rsidRPr="00BB19E8" w:rsidRDefault="00BB19E8" w:rsidP="00BB19E8">
            <w:pPr>
              <w:jc w:val="right"/>
              <w:rPr>
                <w:color w:val="000000"/>
                <w:sz w:val="22"/>
                <w:szCs w:val="22"/>
              </w:rPr>
            </w:pPr>
            <w:r w:rsidRPr="00BB19E8">
              <w:rPr>
                <w:color w:val="000000"/>
                <w:sz w:val="22"/>
                <w:szCs w:val="22"/>
              </w:rPr>
              <w:t>21.5</w:t>
            </w:r>
          </w:p>
        </w:tc>
        <w:tc>
          <w:tcPr>
            <w:tcW w:w="955" w:type="dxa"/>
            <w:tcBorders>
              <w:top w:val="nil"/>
              <w:left w:val="nil"/>
              <w:bottom w:val="single" w:sz="4" w:space="0" w:color="auto"/>
              <w:right w:val="single" w:sz="4" w:space="0" w:color="auto"/>
            </w:tcBorders>
            <w:shd w:val="clear" w:color="auto" w:fill="auto"/>
            <w:noWrap/>
            <w:vAlign w:val="bottom"/>
            <w:hideMark/>
          </w:tcPr>
          <w:p w14:paraId="5FA17178" w14:textId="77777777" w:rsidR="00BB19E8" w:rsidRPr="00BB19E8" w:rsidRDefault="00BB19E8" w:rsidP="00BB19E8">
            <w:pPr>
              <w:jc w:val="right"/>
              <w:rPr>
                <w:color w:val="000000"/>
                <w:sz w:val="22"/>
                <w:szCs w:val="22"/>
              </w:rPr>
            </w:pPr>
            <w:r w:rsidRPr="00BB19E8">
              <w:rPr>
                <w:color w:val="000000"/>
                <w:sz w:val="22"/>
                <w:szCs w:val="22"/>
              </w:rPr>
              <w:t>45.8</w:t>
            </w:r>
          </w:p>
        </w:tc>
        <w:tc>
          <w:tcPr>
            <w:tcW w:w="955" w:type="dxa"/>
            <w:tcBorders>
              <w:top w:val="nil"/>
              <w:left w:val="nil"/>
              <w:bottom w:val="single" w:sz="4" w:space="0" w:color="auto"/>
              <w:right w:val="single" w:sz="4" w:space="0" w:color="auto"/>
            </w:tcBorders>
            <w:shd w:val="clear" w:color="auto" w:fill="auto"/>
            <w:noWrap/>
            <w:vAlign w:val="bottom"/>
            <w:hideMark/>
          </w:tcPr>
          <w:p w14:paraId="4F8ADF49" w14:textId="77777777" w:rsidR="00BB19E8" w:rsidRPr="00BB19E8" w:rsidRDefault="00BB19E8" w:rsidP="00BB19E8">
            <w:pPr>
              <w:jc w:val="right"/>
              <w:rPr>
                <w:color w:val="000000"/>
                <w:sz w:val="22"/>
                <w:szCs w:val="22"/>
              </w:rPr>
            </w:pPr>
            <w:r w:rsidRPr="00BB19E8">
              <w:rPr>
                <w:color w:val="000000"/>
                <w:sz w:val="22"/>
                <w:szCs w:val="22"/>
              </w:rPr>
              <w:t>-0.53</w:t>
            </w:r>
          </w:p>
        </w:tc>
        <w:tc>
          <w:tcPr>
            <w:tcW w:w="955" w:type="dxa"/>
            <w:tcBorders>
              <w:top w:val="nil"/>
              <w:left w:val="nil"/>
              <w:bottom w:val="single" w:sz="4" w:space="0" w:color="auto"/>
              <w:right w:val="single" w:sz="4" w:space="0" w:color="auto"/>
            </w:tcBorders>
            <w:shd w:val="clear" w:color="auto" w:fill="auto"/>
            <w:noWrap/>
            <w:vAlign w:val="bottom"/>
            <w:hideMark/>
          </w:tcPr>
          <w:p w14:paraId="1DA4D36E" w14:textId="77777777" w:rsidR="00BB19E8" w:rsidRPr="00BB19E8" w:rsidRDefault="00BB19E8" w:rsidP="00BB19E8">
            <w:pPr>
              <w:jc w:val="right"/>
              <w:rPr>
                <w:color w:val="000000"/>
                <w:sz w:val="22"/>
                <w:szCs w:val="22"/>
              </w:rPr>
            </w:pPr>
            <w:r w:rsidRPr="00BB19E8">
              <w:rPr>
                <w:color w:val="000000"/>
                <w:sz w:val="22"/>
                <w:szCs w:val="22"/>
              </w:rPr>
              <w:t>31.2</w:t>
            </w:r>
          </w:p>
        </w:tc>
        <w:tc>
          <w:tcPr>
            <w:tcW w:w="955" w:type="dxa"/>
            <w:tcBorders>
              <w:top w:val="nil"/>
              <w:left w:val="nil"/>
              <w:bottom w:val="single" w:sz="4" w:space="0" w:color="auto"/>
              <w:right w:val="single" w:sz="4" w:space="0" w:color="auto"/>
            </w:tcBorders>
            <w:shd w:val="clear" w:color="auto" w:fill="auto"/>
            <w:noWrap/>
            <w:vAlign w:val="bottom"/>
            <w:hideMark/>
          </w:tcPr>
          <w:p w14:paraId="574FE99E" w14:textId="77777777" w:rsidR="00BB19E8" w:rsidRPr="00BB19E8" w:rsidRDefault="00BB19E8" w:rsidP="00BB19E8">
            <w:pPr>
              <w:jc w:val="right"/>
              <w:rPr>
                <w:color w:val="000000"/>
                <w:sz w:val="22"/>
                <w:szCs w:val="22"/>
              </w:rPr>
            </w:pPr>
            <w:r w:rsidRPr="00BB19E8">
              <w:rPr>
                <w:color w:val="000000"/>
                <w:sz w:val="22"/>
                <w:szCs w:val="22"/>
              </w:rPr>
              <w:t>29.1</w:t>
            </w:r>
          </w:p>
        </w:tc>
        <w:tc>
          <w:tcPr>
            <w:tcW w:w="955" w:type="dxa"/>
            <w:tcBorders>
              <w:top w:val="nil"/>
              <w:left w:val="nil"/>
              <w:bottom w:val="single" w:sz="4" w:space="0" w:color="auto"/>
              <w:right w:val="single" w:sz="4" w:space="0" w:color="auto"/>
            </w:tcBorders>
            <w:shd w:val="clear" w:color="auto" w:fill="auto"/>
            <w:noWrap/>
            <w:vAlign w:val="bottom"/>
            <w:hideMark/>
          </w:tcPr>
          <w:p w14:paraId="2FC23741"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0AC7905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4E41FB2" w14:textId="77777777" w:rsidR="00BB19E8" w:rsidRPr="00BB19E8" w:rsidRDefault="00BB19E8" w:rsidP="00BB19E8">
            <w:pPr>
              <w:rPr>
                <w:color w:val="000000"/>
                <w:sz w:val="22"/>
                <w:szCs w:val="22"/>
              </w:rPr>
            </w:pPr>
            <w:r w:rsidRPr="00BB19E8">
              <w:rPr>
                <w:color w:val="000000"/>
                <w:sz w:val="22"/>
                <w:szCs w:val="22"/>
              </w:rPr>
              <w:t xml:space="preserve">  Pneumonia</w:t>
            </w:r>
          </w:p>
        </w:tc>
        <w:tc>
          <w:tcPr>
            <w:tcW w:w="955" w:type="dxa"/>
            <w:tcBorders>
              <w:top w:val="nil"/>
              <w:left w:val="nil"/>
              <w:bottom w:val="single" w:sz="4" w:space="0" w:color="auto"/>
              <w:right w:val="single" w:sz="4" w:space="0" w:color="auto"/>
            </w:tcBorders>
            <w:shd w:val="clear" w:color="auto" w:fill="auto"/>
            <w:noWrap/>
            <w:vAlign w:val="bottom"/>
            <w:hideMark/>
          </w:tcPr>
          <w:p w14:paraId="2EA0CE99"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6A22A2BD" w14:textId="77777777" w:rsidR="00BB19E8" w:rsidRPr="00BB19E8" w:rsidRDefault="00BB19E8" w:rsidP="00BB19E8">
            <w:pPr>
              <w:jc w:val="right"/>
              <w:rPr>
                <w:color w:val="000000"/>
                <w:sz w:val="22"/>
                <w:szCs w:val="22"/>
              </w:rPr>
            </w:pPr>
            <w:r w:rsidRPr="00BB19E8">
              <w:rPr>
                <w:color w:val="000000"/>
                <w:sz w:val="22"/>
                <w:szCs w:val="22"/>
              </w:rPr>
              <w:t>10.6</w:t>
            </w:r>
          </w:p>
        </w:tc>
        <w:tc>
          <w:tcPr>
            <w:tcW w:w="955" w:type="dxa"/>
            <w:tcBorders>
              <w:top w:val="nil"/>
              <w:left w:val="nil"/>
              <w:bottom w:val="single" w:sz="4" w:space="0" w:color="auto"/>
              <w:right w:val="single" w:sz="4" w:space="0" w:color="auto"/>
            </w:tcBorders>
            <w:shd w:val="clear" w:color="auto" w:fill="auto"/>
            <w:noWrap/>
            <w:vAlign w:val="bottom"/>
            <w:hideMark/>
          </w:tcPr>
          <w:p w14:paraId="4DCA20B9" w14:textId="77777777" w:rsidR="00BB19E8" w:rsidRPr="00BB19E8" w:rsidRDefault="00BB19E8" w:rsidP="00BB19E8">
            <w:pPr>
              <w:jc w:val="right"/>
              <w:rPr>
                <w:color w:val="000000"/>
                <w:sz w:val="22"/>
                <w:szCs w:val="22"/>
              </w:rPr>
            </w:pPr>
            <w:r w:rsidRPr="00BB19E8">
              <w:rPr>
                <w:color w:val="000000"/>
                <w:sz w:val="22"/>
                <w:szCs w:val="22"/>
              </w:rPr>
              <w:t>0.01</w:t>
            </w:r>
          </w:p>
        </w:tc>
        <w:tc>
          <w:tcPr>
            <w:tcW w:w="955" w:type="dxa"/>
            <w:tcBorders>
              <w:top w:val="nil"/>
              <w:left w:val="nil"/>
              <w:bottom w:val="single" w:sz="4" w:space="0" w:color="auto"/>
              <w:right w:val="single" w:sz="4" w:space="0" w:color="auto"/>
            </w:tcBorders>
            <w:shd w:val="clear" w:color="auto" w:fill="auto"/>
            <w:noWrap/>
            <w:vAlign w:val="bottom"/>
            <w:hideMark/>
          </w:tcPr>
          <w:p w14:paraId="5E5640E8" w14:textId="77777777" w:rsidR="00BB19E8" w:rsidRPr="00BB19E8" w:rsidRDefault="00BB19E8" w:rsidP="00BB19E8">
            <w:pPr>
              <w:jc w:val="right"/>
              <w:rPr>
                <w:color w:val="000000"/>
                <w:sz w:val="22"/>
                <w:szCs w:val="22"/>
              </w:rPr>
            </w:pPr>
            <w:r w:rsidRPr="00BB19E8">
              <w:rPr>
                <w:color w:val="000000"/>
                <w:sz w:val="22"/>
                <w:szCs w:val="22"/>
              </w:rPr>
              <w:t>20.2</w:t>
            </w:r>
          </w:p>
        </w:tc>
        <w:tc>
          <w:tcPr>
            <w:tcW w:w="955" w:type="dxa"/>
            <w:tcBorders>
              <w:top w:val="nil"/>
              <w:left w:val="nil"/>
              <w:bottom w:val="single" w:sz="4" w:space="0" w:color="auto"/>
              <w:right w:val="single" w:sz="4" w:space="0" w:color="auto"/>
            </w:tcBorders>
            <w:shd w:val="clear" w:color="auto" w:fill="auto"/>
            <w:noWrap/>
            <w:vAlign w:val="bottom"/>
            <w:hideMark/>
          </w:tcPr>
          <w:p w14:paraId="2E04ED1B" w14:textId="77777777" w:rsidR="00BB19E8" w:rsidRPr="00BB19E8" w:rsidRDefault="00BB19E8" w:rsidP="00BB19E8">
            <w:pPr>
              <w:jc w:val="right"/>
              <w:rPr>
                <w:color w:val="000000"/>
                <w:sz w:val="22"/>
                <w:szCs w:val="22"/>
              </w:rPr>
            </w:pPr>
            <w:r w:rsidRPr="00BB19E8">
              <w:rPr>
                <w:color w:val="000000"/>
                <w:sz w:val="22"/>
                <w:szCs w:val="22"/>
              </w:rPr>
              <w:t>22.8</w:t>
            </w:r>
          </w:p>
        </w:tc>
        <w:tc>
          <w:tcPr>
            <w:tcW w:w="955" w:type="dxa"/>
            <w:tcBorders>
              <w:top w:val="nil"/>
              <w:left w:val="nil"/>
              <w:bottom w:val="single" w:sz="4" w:space="0" w:color="auto"/>
              <w:right w:val="single" w:sz="4" w:space="0" w:color="auto"/>
            </w:tcBorders>
            <w:shd w:val="clear" w:color="auto" w:fill="auto"/>
            <w:noWrap/>
            <w:vAlign w:val="bottom"/>
            <w:hideMark/>
          </w:tcPr>
          <w:p w14:paraId="0E090312"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0A4BAC1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4F972C3" w14:textId="77777777" w:rsidR="00BB19E8" w:rsidRPr="00BB19E8" w:rsidRDefault="00BB19E8" w:rsidP="00BB19E8">
            <w:pPr>
              <w:rPr>
                <w:color w:val="000000"/>
                <w:sz w:val="22"/>
                <w:szCs w:val="22"/>
              </w:rPr>
            </w:pPr>
            <w:r w:rsidRPr="00BB19E8">
              <w:rPr>
                <w:color w:val="000000"/>
                <w:sz w:val="22"/>
                <w:szCs w:val="22"/>
              </w:rPr>
              <w:t xml:space="preserve">  Psoriasis</w:t>
            </w:r>
          </w:p>
        </w:tc>
        <w:tc>
          <w:tcPr>
            <w:tcW w:w="955" w:type="dxa"/>
            <w:tcBorders>
              <w:top w:val="nil"/>
              <w:left w:val="nil"/>
              <w:bottom w:val="single" w:sz="4" w:space="0" w:color="auto"/>
              <w:right w:val="single" w:sz="4" w:space="0" w:color="auto"/>
            </w:tcBorders>
            <w:shd w:val="clear" w:color="auto" w:fill="auto"/>
            <w:noWrap/>
            <w:vAlign w:val="bottom"/>
            <w:hideMark/>
          </w:tcPr>
          <w:p w14:paraId="10B460CF"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72F2A0FD" w14:textId="77777777" w:rsidR="00BB19E8" w:rsidRPr="00BB19E8" w:rsidRDefault="00BB19E8" w:rsidP="00BB19E8">
            <w:pPr>
              <w:jc w:val="right"/>
              <w:rPr>
                <w:color w:val="000000"/>
                <w:sz w:val="22"/>
                <w:szCs w:val="22"/>
              </w:rPr>
            </w:pPr>
            <w:r w:rsidRPr="00BB19E8">
              <w:rPr>
                <w:color w:val="000000"/>
                <w:sz w:val="22"/>
                <w:szCs w:val="22"/>
              </w:rPr>
              <w:t>2.4</w:t>
            </w:r>
          </w:p>
        </w:tc>
        <w:tc>
          <w:tcPr>
            <w:tcW w:w="955" w:type="dxa"/>
            <w:tcBorders>
              <w:top w:val="nil"/>
              <w:left w:val="nil"/>
              <w:bottom w:val="single" w:sz="4" w:space="0" w:color="auto"/>
              <w:right w:val="single" w:sz="4" w:space="0" w:color="auto"/>
            </w:tcBorders>
            <w:shd w:val="clear" w:color="auto" w:fill="auto"/>
            <w:noWrap/>
            <w:vAlign w:val="bottom"/>
            <w:hideMark/>
          </w:tcPr>
          <w:p w14:paraId="6117082A" w14:textId="77777777" w:rsidR="00BB19E8" w:rsidRPr="00BB19E8" w:rsidRDefault="00BB19E8" w:rsidP="00BB19E8">
            <w:pPr>
              <w:jc w:val="right"/>
              <w:rPr>
                <w:color w:val="000000"/>
                <w:sz w:val="22"/>
                <w:szCs w:val="22"/>
              </w:rPr>
            </w:pPr>
            <w:r w:rsidRPr="00BB19E8">
              <w:rPr>
                <w:color w:val="000000"/>
                <w:sz w:val="22"/>
                <w:szCs w:val="22"/>
              </w:rPr>
              <w:t>-0.15</w:t>
            </w:r>
          </w:p>
        </w:tc>
        <w:tc>
          <w:tcPr>
            <w:tcW w:w="955" w:type="dxa"/>
            <w:tcBorders>
              <w:top w:val="nil"/>
              <w:left w:val="nil"/>
              <w:bottom w:val="single" w:sz="4" w:space="0" w:color="auto"/>
              <w:right w:val="single" w:sz="4" w:space="0" w:color="auto"/>
            </w:tcBorders>
            <w:shd w:val="clear" w:color="auto" w:fill="auto"/>
            <w:noWrap/>
            <w:vAlign w:val="bottom"/>
            <w:hideMark/>
          </w:tcPr>
          <w:p w14:paraId="4BA10FA5"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7CE2055A"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05F45ACA"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5367459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4148987" w14:textId="77777777" w:rsidR="00BB19E8" w:rsidRPr="00BB19E8" w:rsidRDefault="00BB19E8" w:rsidP="00BB19E8">
            <w:pPr>
              <w:rPr>
                <w:color w:val="000000"/>
                <w:sz w:val="22"/>
                <w:szCs w:val="22"/>
              </w:rPr>
            </w:pPr>
            <w:r w:rsidRPr="00BB19E8">
              <w:rPr>
                <w:color w:val="000000"/>
                <w:sz w:val="22"/>
                <w:szCs w:val="22"/>
              </w:rPr>
              <w:t xml:space="preserve">  Renal impairment</w:t>
            </w:r>
          </w:p>
        </w:tc>
        <w:tc>
          <w:tcPr>
            <w:tcW w:w="955" w:type="dxa"/>
            <w:tcBorders>
              <w:top w:val="nil"/>
              <w:left w:val="nil"/>
              <w:bottom w:val="single" w:sz="4" w:space="0" w:color="auto"/>
              <w:right w:val="single" w:sz="4" w:space="0" w:color="auto"/>
            </w:tcBorders>
            <w:shd w:val="clear" w:color="auto" w:fill="auto"/>
            <w:noWrap/>
            <w:vAlign w:val="bottom"/>
            <w:hideMark/>
          </w:tcPr>
          <w:p w14:paraId="72ECBDDB" w14:textId="77777777" w:rsidR="00BB19E8" w:rsidRPr="00BB19E8" w:rsidRDefault="00BB19E8" w:rsidP="00BB19E8">
            <w:pPr>
              <w:jc w:val="right"/>
              <w:rPr>
                <w:color w:val="000000"/>
                <w:sz w:val="22"/>
                <w:szCs w:val="22"/>
              </w:rPr>
            </w:pPr>
            <w:r w:rsidRPr="00BB19E8">
              <w:rPr>
                <w:color w:val="000000"/>
                <w:sz w:val="22"/>
                <w:szCs w:val="22"/>
              </w:rPr>
              <w:t>8.4</w:t>
            </w:r>
          </w:p>
        </w:tc>
        <w:tc>
          <w:tcPr>
            <w:tcW w:w="955" w:type="dxa"/>
            <w:tcBorders>
              <w:top w:val="nil"/>
              <w:left w:val="nil"/>
              <w:bottom w:val="single" w:sz="4" w:space="0" w:color="auto"/>
              <w:right w:val="single" w:sz="4" w:space="0" w:color="auto"/>
            </w:tcBorders>
            <w:shd w:val="clear" w:color="auto" w:fill="auto"/>
            <w:noWrap/>
            <w:vAlign w:val="bottom"/>
            <w:hideMark/>
          </w:tcPr>
          <w:p w14:paraId="7F3C7523" w14:textId="77777777" w:rsidR="00BB19E8" w:rsidRPr="00BB19E8" w:rsidRDefault="00BB19E8" w:rsidP="00BB19E8">
            <w:pPr>
              <w:jc w:val="right"/>
              <w:rPr>
                <w:color w:val="000000"/>
                <w:sz w:val="22"/>
                <w:szCs w:val="22"/>
              </w:rPr>
            </w:pPr>
            <w:r w:rsidRPr="00BB19E8">
              <w:rPr>
                <w:color w:val="000000"/>
                <w:sz w:val="22"/>
                <w:szCs w:val="22"/>
              </w:rPr>
              <w:t>15.6</w:t>
            </w:r>
          </w:p>
        </w:tc>
        <w:tc>
          <w:tcPr>
            <w:tcW w:w="955" w:type="dxa"/>
            <w:tcBorders>
              <w:top w:val="nil"/>
              <w:left w:val="nil"/>
              <w:bottom w:val="single" w:sz="4" w:space="0" w:color="auto"/>
              <w:right w:val="single" w:sz="4" w:space="0" w:color="auto"/>
            </w:tcBorders>
            <w:shd w:val="clear" w:color="auto" w:fill="auto"/>
            <w:noWrap/>
            <w:vAlign w:val="bottom"/>
            <w:hideMark/>
          </w:tcPr>
          <w:p w14:paraId="4D66C636" w14:textId="77777777" w:rsidR="00BB19E8" w:rsidRPr="00BB19E8" w:rsidRDefault="00BB19E8" w:rsidP="00BB19E8">
            <w:pPr>
              <w:jc w:val="right"/>
              <w:rPr>
                <w:color w:val="000000"/>
                <w:sz w:val="22"/>
                <w:szCs w:val="22"/>
              </w:rPr>
            </w:pPr>
            <w:r w:rsidRPr="00BB19E8">
              <w:rPr>
                <w:color w:val="000000"/>
                <w:sz w:val="22"/>
                <w:szCs w:val="22"/>
              </w:rPr>
              <w:t>-0.22</w:t>
            </w:r>
          </w:p>
        </w:tc>
        <w:tc>
          <w:tcPr>
            <w:tcW w:w="955" w:type="dxa"/>
            <w:tcBorders>
              <w:top w:val="nil"/>
              <w:left w:val="nil"/>
              <w:bottom w:val="single" w:sz="4" w:space="0" w:color="auto"/>
              <w:right w:val="single" w:sz="4" w:space="0" w:color="auto"/>
            </w:tcBorders>
            <w:shd w:val="clear" w:color="auto" w:fill="auto"/>
            <w:noWrap/>
            <w:vAlign w:val="bottom"/>
            <w:hideMark/>
          </w:tcPr>
          <w:p w14:paraId="7ACEE140" w14:textId="77777777" w:rsidR="00BB19E8" w:rsidRPr="00BB19E8" w:rsidRDefault="00BB19E8" w:rsidP="00BB19E8">
            <w:pPr>
              <w:jc w:val="right"/>
              <w:rPr>
                <w:color w:val="000000"/>
                <w:sz w:val="22"/>
                <w:szCs w:val="22"/>
              </w:rPr>
            </w:pPr>
            <w:r w:rsidRPr="00BB19E8">
              <w:rPr>
                <w:color w:val="000000"/>
                <w:sz w:val="22"/>
                <w:szCs w:val="22"/>
              </w:rPr>
              <w:t>21</w:t>
            </w:r>
          </w:p>
        </w:tc>
        <w:tc>
          <w:tcPr>
            <w:tcW w:w="955" w:type="dxa"/>
            <w:tcBorders>
              <w:top w:val="nil"/>
              <w:left w:val="nil"/>
              <w:bottom w:val="single" w:sz="4" w:space="0" w:color="auto"/>
              <w:right w:val="single" w:sz="4" w:space="0" w:color="auto"/>
            </w:tcBorders>
            <w:shd w:val="clear" w:color="auto" w:fill="auto"/>
            <w:noWrap/>
            <w:vAlign w:val="bottom"/>
            <w:hideMark/>
          </w:tcPr>
          <w:p w14:paraId="6DA45A12" w14:textId="77777777" w:rsidR="00BB19E8" w:rsidRPr="00BB19E8" w:rsidRDefault="00BB19E8" w:rsidP="00BB19E8">
            <w:pPr>
              <w:jc w:val="right"/>
              <w:rPr>
                <w:color w:val="000000"/>
                <w:sz w:val="22"/>
                <w:szCs w:val="22"/>
              </w:rPr>
            </w:pPr>
            <w:r w:rsidRPr="00BB19E8">
              <w:rPr>
                <w:color w:val="000000"/>
                <w:sz w:val="22"/>
                <w:szCs w:val="22"/>
              </w:rPr>
              <w:t>20.2</w:t>
            </w:r>
          </w:p>
        </w:tc>
        <w:tc>
          <w:tcPr>
            <w:tcW w:w="955" w:type="dxa"/>
            <w:tcBorders>
              <w:top w:val="nil"/>
              <w:left w:val="nil"/>
              <w:bottom w:val="single" w:sz="4" w:space="0" w:color="auto"/>
              <w:right w:val="single" w:sz="4" w:space="0" w:color="auto"/>
            </w:tcBorders>
            <w:shd w:val="clear" w:color="auto" w:fill="auto"/>
            <w:noWrap/>
            <w:vAlign w:val="bottom"/>
            <w:hideMark/>
          </w:tcPr>
          <w:p w14:paraId="55204E43"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3E339CA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BE4B4BA" w14:textId="77777777" w:rsidR="00BB19E8" w:rsidRPr="00BB19E8" w:rsidRDefault="00BB19E8" w:rsidP="00BB19E8">
            <w:pPr>
              <w:rPr>
                <w:color w:val="000000"/>
                <w:sz w:val="22"/>
                <w:szCs w:val="22"/>
              </w:rPr>
            </w:pPr>
            <w:r w:rsidRPr="00BB19E8">
              <w:rPr>
                <w:color w:val="000000"/>
                <w:sz w:val="22"/>
                <w:szCs w:val="22"/>
              </w:rPr>
              <w:t xml:space="preserve">  Rheumatoid arthritis</w:t>
            </w:r>
          </w:p>
        </w:tc>
        <w:tc>
          <w:tcPr>
            <w:tcW w:w="955" w:type="dxa"/>
            <w:tcBorders>
              <w:top w:val="nil"/>
              <w:left w:val="nil"/>
              <w:bottom w:val="single" w:sz="4" w:space="0" w:color="auto"/>
              <w:right w:val="single" w:sz="4" w:space="0" w:color="auto"/>
            </w:tcBorders>
            <w:shd w:val="clear" w:color="auto" w:fill="auto"/>
            <w:noWrap/>
            <w:vAlign w:val="bottom"/>
            <w:hideMark/>
          </w:tcPr>
          <w:p w14:paraId="4FF6105F" w14:textId="77777777" w:rsidR="00BB19E8" w:rsidRPr="00BB19E8" w:rsidRDefault="00BB19E8" w:rsidP="00BB19E8">
            <w:pPr>
              <w:jc w:val="right"/>
              <w:rPr>
                <w:color w:val="000000"/>
                <w:sz w:val="22"/>
                <w:szCs w:val="22"/>
              </w:rPr>
            </w:pPr>
            <w:r w:rsidRPr="00BB19E8">
              <w:rPr>
                <w:color w:val="000000"/>
                <w:sz w:val="22"/>
                <w:szCs w:val="22"/>
              </w:rPr>
              <w:t>2</w:t>
            </w:r>
          </w:p>
        </w:tc>
        <w:tc>
          <w:tcPr>
            <w:tcW w:w="955" w:type="dxa"/>
            <w:tcBorders>
              <w:top w:val="nil"/>
              <w:left w:val="nil"/>
              <w:bottom w:val="single" w:sz="4" w:space="0" w:color="auto"/>
              <w:right w:val="single" w:sz="4" w:space="0" w:color="auto"/>
            </w:tcBorders>
            <w:shd w:val="clear" w:color="auto" w:fill="auto"/>
            <w:noWrap/>
            <w:vAlign w:val="bottom"/>
            <w:hideMark/>
          </w:tcPr>
          <w:p w14:paraId="2DDEED52" w14:textId="77777777" w:rsidR="00BB19E8" w:rsidRPr="00BB19E8" w:rsidRDefault="00BB19E8" w:rsidP="00BB19E8">
            <w:pPr>
              <w:jc w:val="right"/>
              <w:rPr>
                <w:color w:val="000000"/>
                <w:sz w:val="22"/>
                <w:szCs w:val="22"/>
              </w:rPr>
            </w:pPr>
            <w:r w:rsidRPr="00BB19E8">
              <w:rPr>
                <w:color w:val="000000"/>
                <w:sz w:val="22"/>
                <w:szCs w:val="22"/>
              </w:rPr>
              <w:t>6.7</w:t>
            </w:r>
          </w:p>
        </w:tc>
        <w:tc>
          <w:tcPr>
            <w:tcW w:w="955" w:type="dxa"/>
            <w:tcBorders>
              <w:top w:val="nil"/>
              <w:left w:val="nil"/>
              <w:bottom w:val="single" w:sz="4" w:space="0" w:color="auto"/>
              <w:right w:val="single" w:sz="4" w:space="0" w:color="auto"/>
            </w:tcBorders>
            <w:shd w:val="clear" w:color="auto" w:fill="auto"/>
            <w:noWrap/>
            <w:vAlign w:val="bottom"/>
            <w:hideMark/>
          </w:tcPr>
          <w:p w14:paraId="5C433057" w14:textId="77777777" w:rsidR="00BB19E8" w:rsidRPr="00BB19E8" w:rsidRDefault="00BB19E8" w:rsidP="00BB19E8">
            <w:pPr>
              <w:jc w:val="right"/>
              <w:rPr>
                <w:color w:val="000000"/>
                <w:sz w:val="22"/>
                <w:szCs w:val="22"/>
              </w:rPr>
            </w:pPr>
            <w:r w:rsidRPr="00BB19E8">
              <w:rPr>
                <w:color w:val="000000"/>
                <w:sz w:val="22"/>
                <w:szCs w:val="22"/>
              </w:rPr>
              <w:t>-0.24</w:t>
            </w:r>
          </w:p>
        </w:tc>
        <w:tc>
          <w:tcPr>
            <w:tcW w:w="955" w:type="dxa"/>
            <w:tcBorders>
              <w:top w:val="nil"/>
              <w:left w:val="nil"/>
              <w:bottom w:val="single" w:sz="4" w:space="0" w:color="auto"/>
              <w:right w:val="single" w:sz="4" w:space="0" w:color="auto"/>
            </w:tcBorders>
            <w:shd w:val="clear" w:color="auto" w:fill="auto"/>
            <w:noWrap/>
            <w:vAlign w:val="bottom"/>
            <w:hideMark/>
          </w:tcPr>
          <w:p w14:paraId="18A2535F" w14:textId="77777777" w:rsidR="00BB19E8" w:rsidRPr="00BB19E8" w:rsidRDefault="00BB19E8" w:rsidP="00BB19E8">
            <w:pPr>
              <w:jc w:val="right"/>
              <w:rPr>
                <w:color w:val="000000"/>
                <w:sz w:val="22"/>
                <w:szCs w:val="22"/>
              </w:rPr>
            </w:pPr>
            <w:r w:rsidRPr="00BB19E8">
              <w:rPr>
                <w:color w:val="000000"/>
                <w:sz w:val="22"/>
                <w:szCs w:val="22"/>
              </w:rPr>
              <w:t>3.3</w:t>
            </w:r>
          </w:p>
        </w:tc>
        <w:tc>
          <w:tcPr>
            <w:tcW w:w="955" w:type="dxa"/>
            <w:tcBorders>
              <w:top w:val="nil"/>
              <w:left w:val="nil"/>
              <w:bottom w:val="single" w:sz="4" w:space="0" w:color="auto"/>
              <w:right w:val="single" w:sz="4" w:space="0" w:color="auto"/>
            </w:tcBorders>
            <w:shd w:val="clear" w:color="auto" w:fill="auto"/>
            <w:noWrap/>
            <w:vAlign w:val="bottom"/>
            <w:hideMark/>
          </w:tcPr>
          <w:p w14:paraId="26652E38" w14:textId="77777777" w:rsidR="00BB19E8" w:rsidRPr="00BB19E8" w:rsidRDefault="00BB19E8" w:rsidP="00BB19E8">
            <w:pPr>
              <w:jc w:val="right"/>
              <w:rPr>
                <w:color w:val="000000"/>
                <w:sz w:val="22"/>
                <w:szCs w:val="22"/>
              </w:rPr>
            </w:pPr>
            <w:r w:rsidRPr="00BB19E8">
              <w:rPr>
                <w:color w:val="000000"/>
                <w:sz w:val="22"/>
                <w:szCs w:val="22"/>
              </w:rPr>
              <w:t>4.1</w:t>
            </w:r>
          </w:p>
        </w:tc>
        <w:tc>
          <w:tcPr>
            <w:tcW w:w="955" w:type="dxa"/>
            <w:tcBorders>
              <w:top w:val="nil"/>
              <w:left w:val="nil"/>
              <w:bottom w:val="single" w:sz="4" w:space="0" w:color="auto"/>
              <w:right w:val="single" w:sz="4" w:space="0" w:color="auto"/>
            </w:tcBorders>
            <w:shd w:val="clear" w:color="auto" w:fill="auto"/>
            <w:noWrap/>
            <w:vAlign w:val="bottom"/>
            <w:hideMark/>
          </w:tcPr>
          <w:p w14:paraId="12AAD17E"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0A51A78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D0C7566" w14:textId="77777777" w:rsidR="00BB19E8" w:rsidRPr="00BB19E8" w:rsidRDefault="00BB19E8" w:rsidP="00BB19E8">
            <w:pPr>
              <w:rPr>
                <w:color w:val="000000"/>
                <w:sz w:val="22"/>
                <w:szCs w:val="22"/>
              </w:rPr>
            </w:pPr>
            <w:r w:rsidRPr="00BB19E8">
              <w:rPr>
                <w:color w:val="000000"/>
                <w:sz w:val="22"/>
                <w:szCs w:val="22"/>
              </w:rPr>
              <w:t xml:space="preserve">  Schizophrenia</w:t>
            </w:r>
          </w:p>
        </w:tc>
        <w:tc>
          <w:tcPr>
            <w:tcW w:w="955" w:type="dxa"/>
            <w:tcBorders>
              <w:top w:val="nil"/>
              <w:left w:val="nil"/>
              <w:bottom w:val="single" w:sz="4" w:space="0" w:color="auto"/>
              <w:right w:val="single" w:sz="4" w:space="0" w:color="auto"/>
            </w:tcBorders>
            <w:shd w:val="clear" w:color="auto" w:fill="auto"/>
            <w:noWrap/>
            <w:vAlign w:val="bottom"/>
            <w:hideMark/>
          </w:tcPr>
          <w:p w14:paraId="4200AAA3"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2E9F0E3A" w14:textId="77777777" w:rsidR="00BB19E8" w:rsidRPr="00BB19E8" w:rsidRDefault="00BB19E8" w:rsidP="00BB19E8">
            <w:pPr>
              <w:jc w:val="right"/>
              <w:rPr>
                <w:color w:val="000000"/>
                <w:sz w:val="22"/>
                <w:szCs w:val="22"/>
              </w:rPr>
            </w:pPr>
            <w:r w:rsidRPr="00BB19E8">
              <w:rPr>
                <w:color w:val="000000"/>
                <w:sz w:val="22"/>
                <w:szCs w:val="22"/>
              </w:rPr>
              <w:t>0.8</w:t>
            </w:r>
          </w:p>
        </w:tc>
        <w:tc>
          <w:tcPr>
            <w:tcW w:w="955" w:type="dxa"/>
            <w:tcBorders>
              <w:top w:val="nil"/>
              <w:left w:val="nil"/>
              <w:bottom w:val="single" w:sz="4" w:space="0" w:color="auto"/>
              <w:right w:val="single" w:sz="4" w:space="0" w:color="auto"/>
            </w:tcBorders>
            <w:shd w:val="clear" w:color="auto" w:fill="auto"/>
            <w:noWrap/>
            <w:vAlign w:val="bottom"/>
            <w:hideMark/>
          </w:tcPr>
          <w:p w14:paraId="26F186D6"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1ACE8953"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0076F6DE"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6EE96196"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2D6B4A1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99420E2" w14:textId="77777777" w:rsidR="00BB19E8" w:rsidRPr="00BB19E8" w:rsidRDefault="00BB19E8" w:rsidP="00BB19E8">
            <w:pPr>
              <w:rPr>
                <w:color w:val="000000"/>
                <w:sz w:val="22"/>
                <w:szCs w:val="22"/>
              </w:rPr>
            </w:pPr>
            <w:r w:rsidRPr="00BB19E8">
              <w:rPr>
                <w:color w:val="000000"/>
                <w:sz w:val="22"/>
                <w:szCs w:val="22"/>
              </w:rPr>
              <w:t xml:space="preserve">  Ulcerative colitis</w:t>
            </w:r>
          </w:p>
        </w:tc>
        <w:tc>
          <w:tcPr>
            <w:tcW w:w="955" w:type="dxa"/>
            <w:tcBorders>
              <w:top w:val="nil"/>
              <w:left w:val="nil"/>
              <w:bottom w:val="single" w:sz="4" w:space="0" w:color="auto"/>
              <w:right w:val="single" w:sz="4" w:space="0" w:color="auto"/>
            </w:tcBorders>
            <w:shd w:val="clear" w:color="auto" w:fill="auto"/>
            <w:noWrap/>
            <w:vAlign w:val="bottom"/>
            <w:hideMark/>
          </w:tcPr>
          <w:p w14:paraId="42BE6534" w14:textId="77777777" w:rsidR="00BB19E8" w:rsidRPr="00BB19E8" w:rsidRDefault="00BB19E8" w:rsidP="00BB19E8">
            <w:pPr>
              <w:jc w:val="right"/>
              <w:rPr>
                <w:color w:val="000000"/>
                <w:sz w:val="22"/>
                <w:szCs w:val="22"/>
              </w:rPr>
            </w:pPr>
            <w:r w:rsidRPr="00BB19E8">
              <w:rPr>
                <w:color w:val="000000"/>
                <w:sz w:val="22"/>
                <w:szCs w:val="22"/>
              </w:rPr>
              <w:t>1.4</w:t>
            </w:r>
          </w:p>
        </w:tc>
        <w:tc>
          <w:tcPr>
            <w:tcW w:w="955" w:type="dxa"/>
            <w:tcBorders>
              <w:top w:val="nil"/>
              <w:left w:val="nil"/>
              <w:bottom w:val="single" w:sz="4" w:space="0" w:color="auto"/>
              <w:right w:val="single" w:sz="4" w:space="0" w:color="auto"/>
            </w:tcBorders>
            <w:shd w:val="clear" w:color="auto" w:fill="auto"/>
            <w:noWrap/>
            <w:vAlign w:val="bottom"/>
            <w:hideMark/>
          </w:tcPr>
          <w:p w14:paraId="1D3D5356"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54B2BCBE" w14:textId="77777777" w:rsidR="00BB19E8" w:rsidRPr="00BB19E8" w:rsidRDefault="00BB19E8" w:rsidP="00BB19E8">
            <w:pPr>
              <w:jc w:val="right"/>
              <w:rPr>
                <w:color w:val="000000"/>
                <w:sz w:val="22"/>
                <w:szCs w:val="22"/>
              </w:rPr>
            </w:pPr>
            <w:r w:rsidRPr="00BB19E8">
              <w:rPr>
                <w:color w:val="000000"/>
                <w:sz w:val="22"/>
                <w:szCs w:val="22"/>
              </w:rPr>
              <w:t>0.04</w:t>
            </w:r>
          </w:p>
        </w:tc>
        <w:tc>
          <w:tcPr>
            <w:tcW w:w="955" w:type="dxa"/>
            <w:tcBorders>
              <w:top w:val="nil"/>
              <w:left w:val="nil"/>
              <w:bottom w:val="single" w:sz="4" w:space="0" w:color="auto"/>
              <w:right w:val="single" w:sz="4" w:space="0" w:color="auto"/>
            </w:tcBorders>
            <w:shd w:val="clear" w:color="auto" w:fill="auto"/>
            <w:noWrap/>
            <w:vAlign w:val="bottom"/>
            <w:hideMark/>
          </w:tcPr>
          <w:p w14:paraId="67FFAF32" w14:textId="77777777" w:rsidR="00BB19E8" w:rsidRPr="00BB19E8" w:rsidRDefault="00BB19E8" w:rsidP="00BB19E8">
            <w:pPr>
              <w:jc w:val="right"/>
              <w:rPr>
                <w:color w:val="000000"/>
                <w:sz w:val="22"/>
                <w:szCs w:val="22"/>
              </w:rPr>
            </w:pPr>
            <w:r w:rsidRPr="00BB19E8">
              <w:rPr>
                <w:color w:val="000000"/>
                <w:sz w:val="22"/>
                <w:szCs w:val="22"/>
              </w:rPr>
              <w:t>1.3</w:t>
            </w:r>
          </w:p>
        </w:tc>
        <w:tc>
          <w:tcPr>
            <w:tcW w:w="955" w:type="dxa"/>
            <w:tcBorders>
              <w:top w:val="nil"/>
              <w:left w:val="nil"/>
              <w:bottom w:val="single" w:sz="4" w:space="0" w:color="auto"/>
              <w:right w:val="single" w:sz="4" w:space="0" w:color="auto"/>
            </w:tcBorders>
            <w:shd w:val="clear" w:color="auto" w:fill="auto"/>
            <w:noWrap/>
            <w:vAlign w:val="bottom"/>
            <w:hideMark/>
          </w:tcPr>
          <w:p w14:paraId="56F0F9C3"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75AA9D8E" w14:textId="77777777" w:rsidR="00BB19E8" w:rsidRPr="00BB19E8" w:rsidRDefault="00BB19E8" w:rsidP="00BB19E8">
            <w:pPr>
              <w:jc w:val="right"/>
              <w:rPr>
                <w:color w:val="000000"/>
                <w:sz w:val="22"/>
                <w:szCs w:val="22"/>
              </w:rPr>
            </w:pPr>
            <w:r w:rsidRPr="00BB19E8">
              <w:rPr>
                <w:color w:val="000000"/>
                <w:sz w:val="22"/>
                <w:szCs w:val="22"/>
              </w:rPr>
              <w:t>0.1</w:t>
            </w:r>
          </w:p>
        </w:tc>
      </w:tr>
      <w:tr w:rsidR="00BB19E8" w:rsidRPr="00BB19E8" w14:paraId="34C0794E"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80752B8" w14:textId="77777777" w:rsidR="00BB19E8" w:rsidRPr="00BB19E8" w:rsidRDefault="00BB19E8" w:rsidP="00BB19E8">
            <w:pPr>
              <w:rPr>
                <w:color w:val="000000"/>
                <w:sz w:val="22"/>
                <w:szCs w:val="22"/>
              </w:rPr>
            </w:pPr>
            <w:r w:rsidRPr="00BB19E8">
              <w:rPr>
                <w:color w:val="000000"/>
                <w:sz w:val="22"/>
                <w:szCs w:val="22"/>
              </w:rPr>
              <w:t xml:space="preserve">  Urinary tract infectious disease</w:t>
            </w:r>
          </w:p>
        </w:tc>
        <w:tc>
          <w:tcPr>
            <w:tcW w:w="955" w:type="dxa"/>
            <w:tcBorders>
              <w:top w:val="nil"/>
              <w:left w:val="nil"/>
              <w:bottom w:val="single" w:sz="4" w:space="0" w:color="auto"/>
              <w:right w:val="single" w:sz="4" w:space="0" w:color="auto"/>
            </w:tcBorders>
            <w:shd w:val="clear" w:color="auto" w:fill="auto"/>
            <w:noWrap/>
            <w:vAlign w:val="bottom"/>
            <w:hideMark/>
          </w:tcPr>
          <w:p w14:paraId="1BFD0CF3" w14:textId="77777777" w:rsidR="00BB19E8" w:rsidRPr="00BB19E8" w:rsidRDefault="00BB19E8" w:rsidP="00BB19E8">
            <w:pPr>
              <w:jc w:val="right"/>
              <w:rPr>
                <w:color w:val="000000"/>
                <w:sz w:val="22"/>
                <w:szCs w:val="22"/>
              </w:rPr>
            </w:pPr>
            <w:r w:rsidRPr="00BB19E8">
              <w:rPr>
                <w:color w:val="000000"/>
                <w:sz w:val="22"/>
                <w:szCs w:val="22"/>
              </w:rPr>
              <w:t>18.9</w:t>
            </w:r>
          </w:p>
        </w:tc>
        <w:tc>
          <w:tcPr>
            <w:tcW w:w="955" w:type="dxa"/>
            <w:tcBorders>
              <w:top w:val="nil"/>
              <w:left w:val="nil"/>
              <w:bottom w:val="single" w:sz="4" w:space="0" w:color="auto"/>
              <w:right w:val="single" w:sz="4" w:space="0" w:color="auto"/>
            </w:tcBorders>
            <w:shd w:val="clear" w:color="auto" w:fill="auto"/>
            <w:noWrap/>
            <w:vAlign w:val="bottom"/>
            <w:hideMark/>
          </w:tcPr>
          <w:p w14:paraId="55E69148" w14:textId="77777777" w:rsidR="00BB19E8" w:rsidRPr="00BB19E8" w:rsidRDefault="00BB19E8" w:rsidP="00BB19E8">
            <w:pPr>
              <w:jc w:val="right"/>
              <w:rPr>
                <w:color w:val="000000"/>
                <w:sz w:val="22"/>
                <w:szCs w:val="22"/>
              </w:rPr>
            </w:pPr>
            <w:r w:rsidRPr="00BB19E8">
              <w:rPr>
                <w:color w:val="000000"/>
                <w:sz w:val="22"/>
                <w:szCs w:val="22"/>
              </w:rPr>
              <w:t>18.6</w:t>
            </w:r>
          </w:p>
        </w:tc>
        <w:tc>
          <w:tcPr>
            <w:tcW w:w="955" w:type="dxa"/>
            <w:tcBorders>
              <w:top w:val="nil"/>
              <w:left w:val="nil"/>
              <w:bottom w:val="single" w:sz="4" w:space="0" w:color="auto"/>
              <w:right w:val="single" w:sz="4" w:space="0" w:color="auto"/>
            </w:tcBorders>
            <w:shd w:val="clear" w:color="auto" w:fill="auto"/>
            <w:noWrap/>
            <w:vAlign w:val="bottom"/>
            <w:hideMark/>
          </w:tcPr>
          <w:p w14:paraId="09604A2E" w14:textId="77777777" w:rsidR="00BB19E8" w:rsidRPr="00BB19E8" w:rsidRDefault="00BB19E8" w:rsidP="00BB19E8">
            <w:pPr>
              <w:jc w:val="right"/>
              <w:rPr>
                <w:color w:val="000000"/>
                <w:sz w:val="22"/>
                <w:szCs w:val="22"/>
              </w:rPr>
            </w:pPr>
            <w:r w:rsidRPr="00BB19E8">
              <w:rPr>
                <w:color w:val="000000"/>
                <w:sz w:val="22"/>
                <w:szCs w:val="22"/>
              </w:rPr>
              <w:t>0.01</w:t>
            </w:r>
          </w:p>
        </w:tc>
        <w:tc>
          <w:tcPr>
            <w:tcW w:w="955" w:type="dxa"/>
            <w:tcBorders>
              <w:top w:val="nil"/>
              <w:left w:val="nil"/>
              <w:bottom w:val="single" w:sz="4" w:space="0" w:color="auto"/>
              <w:right w:val="single" w:sz="4" w:space="0" w:color="auto"/>
            </w:tcBorders>
            <w:shd w:val="clear" w:color="auto" w:fill="auto"/>
            <w:noWrap/>
            <w:vAlign w:val="bottom"/>
            <w:hideMark/>
          </w:tcPr>
          <w:p w14:paraId="4E0A8414" w14:textId="77777777" w:rsidR="00BB19E8" w:rsidRPr="00BB19E8" w:rsidRDefault="00BB19E8" w:rsidP="00BB19E8">
            <w:pPr>
              <w:jc w:val="right"/>
              <w:rPr>
                <w:color w:val="000000"/>
                <w:sz w:val="22"/>
                <w:szCs w:val="22"/>
              </w:rPr>
            </w:pPr>
            <w:r w:rsidRPr="00BB19E8">
              <w:rPr>
                <w:color w:val="000000"/>
                <w:sz w:val="22"/>
                <w:szCs w:val="22"/>
              </w:rPr>
              <w:t>28</w:t>
            </w:r>
          </w:p>
        </w:tc>
        <w:tc>
          <w:tcPr>
            <w:tcW w:w="955" w:type="dxa"/>
            <w:tcBorders>
              <w:top w:val="nil"/>
              <w:left w:val="nil"/>
              <w:bottom w:val="single" w:sz="4" w:space="0" w:color="auto"/>
              <w:right w:val="single" w:sz="4" w:space="0" w:color="auto"/>
            </w:tcBorders>
            <w:shd w:val="clear" w:color="auto" w:fill="auto"/>
            <w:noWrap/>
            <w:vAlign w:val="bottom"/>
            <w:hideMark/>
          </w:tcPr>
          <w:p w14:paraId="0479C40B" w14:textId="77777777" w:rsidR="00BB19E8" w:rsidRPr="00BB19E8" w:rsidRDefault="00BB19E8" w:rsidP="00BB19E8">
            <w:pPr>
              <w:jc w:val="right"/>
              <w:rPr>
                <w:color w:val="000000"/>
                <w:sz w:val="22"/>
                <w:szCs w:val="22"/>
              </w:rPr>
            </w:pPr>
            <w:r w:rsidRPr="00BB19E8">
              <w:rPr>
                <w:color w:val="000000"/>
                <w:sz w:val="22"/>
                <w:szCs w:val="22"/>
              </w:rPr>
              <w:t>29.5</w:t>
            </w:r>
          </w:p>
        </w:tc>
        <w:tc>
          <w:tcPr>
            <w:tcW w:w="955" w:type="dxa"/>
            <w:tcBorders>
              <w:top w:val="nil"/>
              <w:left w:val="nil"/>
              <w:bottom w:val="single" w:sz="4" w:space="0" w:color="auto"/>
              <w:right w:val="single" w:sz="4" w:space="0" w:color="auto"/>
            </w:tcBorders>
            <w:shd w:val="clear" w:color="auto" w:fill="auto"/>
            <w:noWrap/>
            <w:vAlign w:val="bottom"/>
            <w:hideMark/>
          </w:tcPr>
          <w:p w14:paraId="4E628621"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4C52640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6FA6C97" w14:textId="77777777" w:rsidR="00BB19E8" w:rsidRPr="00BB19E8" w:rsidRDefault="00BB19E8" w:rsidP="00BB19E8">
            <w:pPr>
              <w:rPr>
                <w:color w:val="000000"/>
                <w:sz w:val="22"/>
                <w:szCs w:val="22"/>
              </w:rPr>
            </w:pPr>
            <w:r w:rsidRPr="00BB19E8">
              <w:rPr>
                <w:color w:val="000000"/>
                <w:sz w:val="22"/>
                <w:szCs w:val="22"/>
              </w:rPr>
              <w:t xml:space="preserve">  Viral hepatitis C</w:t>
            </w:r>
          </w:p>
        </w:tc>
        <w:tc>
          <w:tcPr>
            <w:tcW w:w="955" w:type="dxa"/>
            <w:tcBorders>
              <w:top w:val="nil"/>
              <w:left w:val="nil"/>
              <w:bottom w:val="single" w:sz="4" w:space="0" w:color="auto"/>
              <w:right w:val="single" w:sz="4" w:space="0" w:color="auto"/>
            </w:tcBorders>
            <w:shd w:val="clear" w:color="auto" w:fill="auto"/>
            <w:noWrap/>
            <w:vAlign w:val="bottom"/>
            <w:hideMark/>
          </w:tcPr>
          <w:p w14:paraId="6024D317"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7FC30B51"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78962D31" w14:textId="77777777" w:rsidR="00BB19E8" w:rsidRPr="00BB19E8" w:rsidRDefault="00BB19E8" w:rsidP="00BB19E8">
            <w:pPr>
              <w:jc w:val="right"/>
              <w:rPr>
                <w:color w:val="000000"/>
                <w:sz w:val="22"/>
                <w:szCs w:val="22"/>
              </w:rPr>
            </w:pPr>
            <w:r w:rsidRPr="00BB19E8">
              <w:rPr>
                <w:color w:val="000000"/>
                <w:sz w:val="22"/>
                <w:szCs w:val="22"/>
              </w:rPr>
              <w:t>-0.07</w:t>
            </w:r>
          </w:p>
        </w:tc>
        <w:tc>
          <w:tcPr>
            <w:tcW w:w="955" w:type="dxa"/>
            <w:tcBorders>
              <w:top w:val="nil"/>
              <w:left w:val="nil"/>
              <w:bottom w:val="single" w:sz="4" w:space="0" w:color="auto"/>
              <w:right w:val="single" w:sz="4" w:space="0" w:color="auto"/>
            </w:tcBorders>
            <w:shd w:val="clear" w:color="auto" w:fill="auto"/>
            <w:noWrap/>
            <w:vAlign w:val="bottom"/>
            <w:hideMark/>
          </w:tcPr>
          <w:p w14:paraId="345099ED"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132DECF2"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63E7BD34"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6689EEC8"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FD56A12" w14:textId="77777777" w:rsidR="00BB19E8" w:rsidRPr="00BB19E8" w:rsidRDefault="00BB19E8" w:rsidP="00BB19E8">
            <w:pPr>
              <w:rPr>
                <w:color w:val="000000"/>
                <w:sz w:val="22"/>
                <w:szCs w:val="22"/>
              </w:rPr>
            </w:pPr>
            <w:r w:rsidRPr="00BB19E8">
              <w:rPr>
                <w:color w:val="000000"/>
                <w:sz w:val="22"/>
                <w:szCs w:val="22"/>
              </w:rPr>
              <w:t xml:space="preserve">  Visual system disorder</w:t>
            </w:r>
          </w:p>
        </w:tc>
        <w:tc>
          <w:tcPr>
            <w:tcW w:w="955" w:type="dxa"/>
            <w:tcBorders>
              <w:top w:val="nil"/>
              <w:left w:val="nil"/>
              <w:bottom w:val="single" w:sz="4" w:space="0" w:color="auto"/>
              <w:right w:val="single" w:sz="4" w:space="0" w:color="auto"/>
            </w:tcBorders>
            <w:shd w:val="clear" w:color="auto" w:fill="auto"/>
            <w:noWrap/>
            <w:vAlign w:val="bottom"/>
            <w:hideMark/>
          </w:tcPr>
          <w:p w14:paraId="0952E71F" w14:textId="77777777" w:rsidR="00BB19E8" w:rsidRPr="00BB19E8" w:rsidRDefault="00BB19E8" w:rsidP="00BB19E8">
            <w:pPr>
              <w:jc w:val="right"/>
              <w:rPr>
                <w:color w:val="000000"/>
                <w:sz w:val="22"/>
                <w:szCs w:val="22"/>
              </w:rPr>
            </w:pPr>
            <w:r w:rsidRPr="00BB19E8">
              <w:rPr>
                <w:color w:val="000000"/>
                <w:sz w:val="22"/>
                <w:szCs w:val="22"/>
              </w:rPr>
              <w:t>45</w:t>
            </w:r>
          </w:p>
        </w:tc>
        <w:tc>
          <w:tcPr>
            <w:tcW w:w="955" w:type="dxa"/>
            <w:tcBorders>
              <w:top w:val="nil"/>
              <w:left w:val="nil"/>
              <w:bottom w:val="single" w:sz="4" w:space="0" w:color="auto"/>
              <w:right w:val="single" w:sz="4" w:space="0" w:color="auto"/>
            </w:tcBorders>
            <w:shd w:val="clear" w:color="auto" w:fill="auto"/>
            <w:noWrap/>
            <w:vAlign w:val="bottom"/>
            <w:hideMark/>
          </w:tcPr>
          <w:p w14:paraId="4C7934AD" w14:textId="77777777" w:rsidR="00BB19E8" w:rsidRPr="00BB19E8" w:rsidRDefault="00BB19E8" w:rsidP="00BB19E8">
            <w:pPr>
              <w:jc w:val="right"/>
              <w:rPr>
                <w:color w:val="000000"/>
                <w:sz w:val="22"/>
                <w:szCs w:val="22"/>
              </w:rPr>
            </w:pPr>
            <w:r w:rsidRPr="00BB19E8">
              <w:rPr>
                <w:color w:val="000000"/>
                <w:sz w:val="22"/>
                <w:szCs w:val="22"/>
              </w:rPr>
              <w:t>37.7</w:t>
            </w:r>
          </w:p>
        </w:tc>
        <w:tc>
          <w:tcPr>
            <w:tcW w:w="955" w:type="dxa"/>
            <w:tcBorders>
              <w:top w:val="nil"/>
              <w:left w:val="nil"/>
              <w:bottom w:val="single" w:sz="4" w:space="0" w:color="auto"/>
              <w:right w:val="single" w:sz="4" w:space="0" w:color="auto"/>
            </w:tcBorders>
            <w:shd w:val="clear" w:color="auto" w:fill="auto"/>
            <w:noWrap/>
            <w:vAlign w:val="bottom"/>
            <w:hideMark/>
          </w:tcPr>
          <w:p w14:paraId="60E6B553" w14:textId="77777777" w:rsidR="00BB19E8" w:rsidRPr="00BB19E8" w:rsidRDefault="00BB19E8" w:rsidP="00BB19E8">
            <w:pPr>
              <w:jc w:val="right"/>
              <w:rPr>
                <w:color w:val="000000"/>
                <w:sz w:val="22"/>
                <w:szCs w:val="22"/>
              </w:rPr>
            </w:pPr>
            <w:r w:rsidRPr="00BB19E8">
              <w:rPr>
                <w:color w:val="000000"/>
                <w:sz w:val="22"/>
                <w:szCs w:val="22"/>
              </w:rPr>
              <w:t>0.15</w:t>
            </w:r>
          </w:p>
        </w:tc>
        <w:tc>
          <w:tcPr>
            <w:tcW w:w="955" w:type="dxa"/>
            <w:tcBorders>
              <w:top w:val="nil"/>
              <w:left w:val="nil"/>
              <w:bottom w:val="single" w:sz="4" w:space="0" w:color="auto"/>
              <w:right w:val="single" w:sz="4" w:space="0" w:color="auto"/>
            </w:tcBorders>
            <w:shd w:val="clear" w:color="auto" w:fill="auto"/>
            <w:noWrap/>
            <w:vAlign w:val="bottom"/>
            <w:hideMark/>
          </w:tcPr>
          <w:p w14:paraId="0DC72140" w14:textId="77777777" w:rsidR="00BB19E8" w:rsidRPr="00BB19E8" w:rsidRDefault="00BB19E8" w:rsidP="00BB19E8">
            <w:pPr>
              <w:jc w:val="right"/>
              <w:rPr>
                <w:color w:val="000000"/>
                <w:sz w:val="22"/>
                <w:szCs w:val="22"/>
              </w:rPr>
            </w:pPr>
            <w:r w:rsidRPr="00BB19E8">
              <w:rPr>
                <w:color w:val="000000"/>
                <w:sz w:val="22"/>
                <w:szCs w:val="22"/>
              </w:rPr>
              <w:t>63.5</w:t>
            </w:r>
          </w:p>
        </w:tc>
        <w:tc>
          <w:tcPr>
            <w:tcW w:w="955" w:type="dxa"/>
            <w:tcBorders>
              <w:top w:val="nil"/>
              <w:left w:val="nil"/>
              <w:bottom w:val="single" w:sz="4" w:space="0" w:color="auto"/>
              <w:right w:val="single" w:sz="4" w:space="0" w:color="auto"/>
            </w:tcBorders>
            <w:shd w:val="clear" w:color="auto" w:fill="auto"/>
            <w:noWrap/>
            <w:vAlign w:val="bottom"/>
            <w:hideMark/>
          </w:tcPr>
          <w:p w14:paraId="2B533D89" w14:textId="77777777" w:rsidR="00BB19E8" w:rsidRPr="00BB19E8" w:rsidRDefault="00BB19E8" w:rsidP="00BB19E8">
            <w:pPr>
              <w:jc w:val="right"/>
              <w:rPr>
                <w:color w:val="000000"/>
                <w:sz w:val="22"/>
                <w:szCs w:val="22"/>
              </w:rPr>
            </w:pPr>
            <w:r w:rsidRPr="00BB19E8">
              <w:rPr>
                <w:color w:val="000000"/>
                <w:sz w:val="22"/>
                <w:szCs w:val="22"/>
              </w:rPr>
              <w:t>70.9</w:t>
            </w:r>
          </w:p>
        </w:tc>
        <w:tc>
          <w:tcPr>
            <w:tcW w:w="955" w:type="dxa"/>
            <w:tcBorders>
              <w:top w:val="nil"/>
              <w:left w:val="nil"/>
              <w:bottom w:val="single" w:sz="4" w:space="0" w:color="auto"/>
              <w:right w:val="single" w:sz="4" w:space="0" w:color="auto"/>
            </w:tcBorders>
            <w:shd w:val="clear" w:color="auto" w:fill="auto"/>
            <w:noWrap/>
            <w:vAlign w:val="bottom"/>
            <w:hideMark/>
          </w:tcPr>
          <w:p w14:paraId="336C8DD5" w14:textId="77777777" w:rsidR="00BB19E8" w:rsidRPr="00BB19E8" w:rsidRDefault="00BB19E8" w:rsidP="00BB19E8">
            <w:pPr>
              <w:jc w:val="right"/>
              <w:rPr>
                <w:color w:val="000000"/>
                <w:sz w:val="22"/>
                <w:szCs w:val="22"/>
              </w:rPr>
            </w:pPr>
            <w:r w:rsidRPr="00BB19E8">
              <w:rPr>
                <w:color w:val="000000"/>
                <w:sz w:val="22"/>
                <w:szCs w:val="22"/>
              </w:rPr>
              <w:t>-0.16</w:t>
            </w:r>
          </w:p>
        </w:tc>
      </w:tr>
      <w:tr w:rsidR="00BB19E8" w:rsidRPr="00BB19E8" w14:paraId="6809FB7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49A56A8" w14:textId="77777777" w:rsidR="00BB19E8" w:rsidRPr="00BB19E8" w:rsidRDefault="00BB19E8" w:rsidP="00BB19E8">
            <w:pPr>
              <w:rPr>
                <w:color w:val="000000"/>
                <w:sz w:val="22"/>
                <w:szCs w:val="22"/>
              </w:rPr>
            </w:pPr>
            <w:r w:rsidRPr="00BB19E8">
              <w:rPr>
                <w:color w:val="000000"/>
                <w:sz w:val="22"/>
                <w:szCs w:val="22"/>
              </w:rPr>
              <w:t xml:space="preserve">Medical history: </w:t>
            </w:r>
            <w:proofErr w:type="gramStart"/>
            <w:r w:rsidRPr="00BB19E8">
              <w:rPr>
                <w:color w:val="000000"/>
                <w:sz w:val="22"/>
                <w:szCs w:val="22"/>
              </w:rPr>
              <w:t>Cardiovascular disease</w:t>
            </w:r>
            <w:proofErr w:type="gramEnd"/>
          </w:p>
        </w:tc>
        <w:tc>
          <w:tcPr>
            <w:tcW w:w="955" w:type="dxa"/>
            <w:tcBorders>
              <w:top w:val="nil"/>
              <w:left w:val="nil"/>
              <w:bottom w:val="single" w:sz="4" w:space="0" w:color="auto"/>
              <w:right w:val="single" w:sz="4" w:space="0" w:color="auto"/>
            </w:tcBorders>
            <w:shd w:val="clear" w:color="auto" w:fill="auto"/>
            <w:noWrap/>
            <w:vAlign w:val="bottom"/>
            <w:hideMark/>
          </w:tcPr>
          <w:p w14:paraId="3FFB495E"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263A68ED"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29D8146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6193981F"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763FBBE5"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061829D8"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22931E7E"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1FFEBD3" w14:textId="77777777" w:rsidR="00BB19E8" w:rsidRPr="00BB19E8" w:rsidRDefault="00BB19E8" w:rsidP="00BB19E8">
            <w:pPr>
              <w:rPr>
                <w:color w:val="000000"/>
                <w:sz w:val="22"/>
                <w:szCs w:val="22"/>
              </w:rPr>
            </w:pPr>
            <w:r w:rsidRPr="00BB19E8">
              <w:rPr>
                <w:color w:val="000000"/>
                <w:sz w:val="22"/>
                <w:szCs w:val="22"/>
              </w:rPr>
              <w:t xml:space="preserve">  Atrial fibrillation</w:t>
            </w:r>
          </w:p>
        </w:tc>
        <w:tc>
          <w:tcPr>
            <w:tcW w:w="955" w:type="dxa"/>
            <w:tcBorders>
              <w:top w:val="nil"/>
              <w:left w:val="nil"/>
              <w:bottom w:val="single" w:sz="4" w:space="0" w:color="auto"/>
              <w:right w:val="single" w:sz="4" w:space="0" w:color="auto"/>
            </w:tcBorders>
            <w:shd w:val="clear" w:color="auto" w:fill="auto"/>
            <w:noWrap/>
            <w:vAlign w:val="bottom"/>
            <w:hideMark/>
          </w:tcPr>
          <w:p w14:paraId="3206EC53" w14:textId="77777777" w:rsidR="00BB19E8" w:rsidRPr="00BB19E8" w:rsidRDefault="00BB19E8" w:rsidP="00BB19E8">
            <w:pPr>
              <w:jc w:val="right"/>
              <w:rPr>
                <w:color w:val="000000"/>
                <w:sz w:val="22"/>
                <w:szCs w:val="22"/>
              </w:rPr>
            </w:pPr>
            <w:r w:rsidRPr="00BB19E8">
              <w:rPr>
                <w:color w:val="000000"/>
                <w:sz w:val="22"/>
                <w:szCs w:val="22"/>
              </w:rPr>
              <w:t>5.7</w:t>
            </w:r>
          </w:p>
        </w:tc>
        <w:tc>
          <w:tcPr>
            <w:tcW w:w="955" w:type="dxa"/>
            <w:tcBorders>
              <w:top w:val="nil"/>
              <w:left w:val="nil"/>
              <w:bottom w:val="single" w:sz="4" w:space="0" w:color="auto"/>
              <w:right w:val="single" w:sz="4" w:space="0" w:color="auto"/>
            </w:tcBorders>
            <w:shd w:val="clear" w:color="auto" w:fill="auto"/>
            <w:noWrap/>
            <w:vAlign w:val="bottom"/>
            <w:hideMark/>
          </w:tcPr>
          <w:p w14:paraId="4EA4EA7E" w14:textId="77777777" w:rsidR="00BB19E8" w:rsidRPr="00BB19E8" w:rsidRDefault="00BB19E8" w:rsidP="00BB19E8">
            <w:pPr>
              <w:jc w:val="right"/>
              <w:rPr>
                <w:color w:val="000000"/>
                <w:sz w:val="22"/>
                <w:szCs w:val="22"/>
              </w:rPr>
            </w:pPr>
            <w:r w:rsidRPr="00BB19E8">
              <w:rPr>
                <w:color w:val="000000"/>
                <w:sz w:val="22"/>
                <w:szCs w:val="22"/>
              </w:rPr>
              <w:t>8.9</w:t>
            </w:r>
          </w:p>
        </w:tc>
        <w:tc>
          <w:tcPr>
            <w:tcW w:w="955" w:type="dxa"/>
            <w:tcBorders>
              <w:top w:val="nil"/>
              <w:left w:val="nil"/>
              <w:bottom w:val="single" w:sz="4" w:space="0" w:color="auto"/>
              <w:right w:val="single" w:sz="4" w:space="0" w:color="auto"/>
            </w:tcBorders>
            <w:shd w:val="clear" w:color="auto" w:fill="auto"/>
            <w:noWrap/>
            <w:vAlign w:val="bottom"/>
            <w:hideMark/>
          </w:tcPr>
          <w:p w14:paraId="27C4C269" w14:textId="77777777" w:rsidR="00BB19E8" w:rsidRPr="00BB19E8" w:rsidRDefault="00BB19E8" w:rsidP="00BB19E8">
            <w:pPr>
              <w:jc w:val="right"/>
              <w:rPr>
                <w:color w:val="000000"/>
                <w:sz w:val="22"/>
                <w:szCs w:val="22"/>
              </w:rPr>
            </w:pPr>
            <w:r w:rsidRPr="00BB19E8">
              <w:rPr>
                <w:color w:val="000000"/>
                <w:sz w:val="22"/>
                <w:szCs w:val="22"/>
              </w:rPr>
              <w:t>-0.12</w:t>
            </w:r>
          </w:p>
        </w:tc>
        <w:tc>
          <w:tcPr>
            <w:tcW w:w="955" w:type="dxa"/>
            <w:tcBorders>
              <w:top w:val="nil"/>
              <w:left w:val="nil"/>
              <w:bottom w:val="single" w:sz="4" w:space="0" w:color="auto"/>
              <w:right w:val="single" w:sz="4" w:space="0" w:color="auto"/>
            </w:tcBorders>
            <w:shd w:val="clear" w:color="auto" w:fill="auto"/>
            <w:noWrap/>
            <w:vAlign w:val="bottom"/>
            <w:hideMark/>
          </w:tcPr>
          <w:p w14:paraId="4262F96E" w14:textId="77777777" w:rsidR="00BB19E8" w:rsidRPr="00BB19E8" w:rsidRDefault="00BB19E8" w:rsidP="00BB19E8">
            <w:pPr>
              <w:jc w:val="right"/>
              <w:rPr>
                <w:color w:val="000000"/>
                <w:sz w:val="22"/>
                <w:szCs w:val="22"/>
              </w:rPr>
            </w:pPr>
            <w:r w:rsidRPr="00BB19E8">
              <w:rPr>
                <w:color w:val="000000"/>
                <w:sz w:val="22"/>
                <w:szCs w:val="22"/>
              </w:rPr>
              <w:t>12.1</w:t>
            </w:r>
          </w:p>
        </w:tc>
        <w:tc>
          <w:tcPr>
            <w:tcW w:w="955" w:type="dxa"/>
            <w:tcBorders>
              <w:top w:val="nil"/>
              <w:left w:val="nil"/>
              <w:bottom w:val="single" w:sz="4" w:space="0" w:color="auto"/>
              <w:right w:val="single" w:sz="4" w:space="0" w:color="auto"/>
            </w:tcBorders>
            <w:shd w:val="clear" w:color="auto" w:fill="auto"/>
            <w:noWrap/>
            <w:vAlign w:val="bottom"/>
            <w:hideMark/>
          </w:tcPr>
          <w:p w14:paraId="6A07CF25" w14:textId="77777777" w:rsidR="00BB19E8" w:rsidRPr="00BB19E8" w:rsidRDefault="00BB19E8" w:rsidP="00BB19E8">
            <w:pPr>
              <w:jc w:val="right"/>
              <w:rPr>
                <w:color w:val="000000"/>
                <w:sz w:val="22"/>
                <w:szCs w:val="22"/>
              </w:rPr>
            </w:pPr>
            <w:r w:rsidRPr="00BB19E8">
              <w:rPr>
                <w:color w:val="000000"/>
                <w:sz w:val="22"/>
                <w:szCs w:val="22"/>
              </w:rPr>
              <w:t>14.3</w:t>
            </w:r>
          </w:p>
        </w:tc>
        <w:tc>
          <w:tcPr>
            <w:tcW w:w="955" w:type="dxa"/>
            <w:tcBorders>
              <w:top w:val="nil"/>
              <w:left w:val="nil"/>
              <w:bottom w:val="single" w:sz="4" w:space="0" w:color="auto"/>
              <w:right w:val="single" w:sz="4" w:space="0" w:color="auto"/>
            </w:tcBorders>
            <w:shd w:val="clear" w:color="auto" w:fill="auto"/>
            <w:noWrap/>
            <w:vAlign w:val="bottom"/>
            <w:hideMark/>
          </w:tcPr>
          <w:p w14:paraId="48A2A4A5"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7A175BC5"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105855E" w14:textId="77777777" w:rsidR="00BB19E8" w:rsidRPr="00BB19E8" w:rsidRDefault="00BB19E8" w:rsidP="00BB19E8">
            <w:pPr>
              <w:rPr>
                <w:color w:val="000000"/>
                <w:sz w:val="22"/>
                <w:szCs w:val="22"/>
              </w:rPr>
            </w:pPr>
            <w:r w:rsidRPr="00BB19E8">
              <w:rPr>
                <w:color w:val="000000"/>
                <w:sz w:val="22"/>
                <w:szCs w:val="22"/>
              </w:rPr>
              <w:t xml:space="preserve">  Cerebrovascular disease</w:t>
            </w:r>
          </w:p>
        </w:tc>
        <w:tc>
          <w:tcPr>
            <w:tcW w:w="955" w:type="dxa"/>
            <w:tcBorders>
              <w:top w:val="nil"/>
              <w:left w:val="nil"/>
              <w:bottom w:val="single" w:sz="4" w:space="0" w:color="auto"/>
              <w:right w:val="single" w:sz="4" w:space="0" w:color="auto"/>
            </w:tcBorders>
            <w:shd w:val="clear" w:color="auto" w:fill="auto"/>
            <w:noWrap/>
            <w:vAlign w:val="bottom"/>
            <w:hideMark/>
          </w:tcPr>
          <w:p w14:paraId="4BDA2676" w14:textId="77777777" w:rsidR="00BB19E8" w:rsidRPr="00BB19E8" w:rsidRDefault="00BB19E8" w:rsidP="00BB19E8">
            <w:pPr>
              <w:jc w:val="right"/>
              <w:rPr>
                <w:color w:val="000000"/>
                <w:sz w:val="22"/>
                <w:szCs w:val="22"/>
              </w:rPr>
            </w:pPr>
            <w:r w:rsidRPr="00BB19E8">
              <w:rPr>
                <w:color w:val="000000"/>
                <w:sz w:val="22"/>
                <w:szCs w:val="22"/>
              </w:rPr>
              <w:t>5.4</w:t>
            </w:r>
          </w:p>
        </w:tc>
        <w:tc>
          <w:tcPr>
            <w:tcW w:w="955" w:type="dxa"/>
            <w:tcBorders>
              <w:top w:val="nil"/>
              <w:left w:val="nil"/>
              <w:bottom w:val="single" w:sz="4" w:space="0" w:color="auto"/>
              <w:right w:val="single" w:sz="4" w:space="0" w:color="auto"/>
            </w:tcBorders>
            <w:shd w:val="clear" w:color="auto" w:fill="auto"/>
            <w:noWrap/>
            <w:vAlign w:val="bottom"/>
            <w:hideMark/>
          </w:tcPr>
          <w:p w14:paraId="0B02695E" w14:textId="77777777" w:rsidR="00BB19E8" w:rsidRPr="00BB19E8" w:rsidRDefault="00BB19E8" w:rsidP="00BB19E8">
            <w:pPr>
              <w:jc w:val="right"/>
              <w:rPr>
                <w:color w:val="000000"/>
                <w:sz w:val="22"/>
                <w:szCs w:val="22"/>
              </w:rPr>
            </w:pPr>
            <w:r w:rsidRPr="00BB19E8">
              <w:rPr>
                <w:color w:val="000000"/>
                <w:sz w:val="22"/>
                <w:szCs w:val="22"/>
              </w:rPr>
              <w:t>7.7</w:t>
            </w:r>
          </w:p>
        </w:tc>
        <w:tc>
          <w:tcPr>
            <w:tcW w:w="955" w:type="dxa"/>
            <w:tcBorders>
              <w:top w:val="nil"/>
              <w:left w:val="nil"/>
              <w:bottom w:val="single" w:sz="4" w:space="0" w:color="auto"/>
              <w:right w:val="single" w:sz="4" w:space="0" w:color="auto"/>
            </w:tcBorders>
            <w:shd w:val="clear" w:color="auto" w:fill="auto"/>
            <w:noWrap/>
            <w:vAlign w:val="bottom"/>
            <w:hideMark/>
          </w:tcPr>
          <w:p w14:paraId="7690FAAF"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32EE0CFA" w14:textId="77777777" w:rsidR="00BB19E8" w:rsidRPr="00BB19E8" w:rsidRDefault="00BB19E8" w:rsidP="00BB19E8">
            <w:pPr>
              <w:jc w:val="right"/>
              <w:rPr>
                <w:color w:val="000000"/>
                <w:sz w:val="22"/>
                <w:szCs w:val="22"/>
              </w:rPr>
            </w:pPr>
            <w:r w:rsidRPr="00BB19E8">
              <w:rPr>
                <w:color w:val="000000"/>
                <w:sz w:val="22"/>
                <w:szCs w:val="22"/>
              </w:rPr>
              <w:t>12.8</w:t>
            </w:r>
          </w:p>
        </w:tc>
        <w:tc>
          <w:tcPr>
            <w:tcW w:w="955" w:type="dxa"/>
            <w:tcBorders>
              <w:top w:val="nil"/>
              <w:left w:val="nil"/>
              <w:bottom w:val="single" w:sz="4" w:space="0" w:color="auto"/>
              <w:right w:val="single" w:sz="4" w:space="0" w:color="auto"/>
            </w:tcBorders>
            <w:shd w:val="clear" w:color="auto" w:fill="auto"/>
            <w:noWrap/>
            <w:vAlign w:val="bottom"/>
            <w:hideMark/>
          </w:tcPr>
          <w:p w14:paraId="7174A0F8" w14:textId="77777777" w:rsidR="00BB19E8" w:rsidRPr="00BB19E8" w:rsidRDefault="00BB19E8" w:rsidP="00BB19E8">
            <w:pPr>
              <w:jc w:val="right"/>
              <w:rPr>
                <w:color w:val="000000"/>
                <w:sz w:val="22"/>
                <w:szCs w:val="22"/>
              </w:rPr>
            </w:pPr>
            <w:r w:rsidRPr="00BB19E8">
              <w:rPr>
                <w:color w:val="000000"/>
                <w:sz w:val="22"/>
                <w:szCs w:val="22"/>
              </w:rPr>
              <w:t>13.9</w:t>
            </w:r>
          </w:p>
        </w:tc>
        <w:tc>
          <w:tcPr>
            <w:tcW w:w="955" w:type="dxa"/>
            <w:tcBorders>
              <w:top w:val="nil"/>
              <w:left w:val="nil"/>
              <w:bottom w:val="single" w:sz="4" w:space="0" w:color="auto"/>
              <w:right w:val="single" w:sz="4" w:space="0" w:color="auto"/>
            </w:tcBorders>
            <w:shd w:val="clear" w:color="auto" w:fill="auto"/>
            <w:noWrap/>
            <w:vAlign w:val="bottom"/>
            <w:hideMark/>
          </w:tcPr>
          <w:p w14:paraId="2250353E"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04B9D903"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D288302" w14:textId="77777777" w:rsidR="00BB19E8" w:rsidRPr="00BB19E8" w:rsidRDefault="00BB19E8" w:rsidP="00BB19E8">
            <w:pPr>
              <w:rPr>
                <w:color w:val="000000"/>
                <w:sz w:val="22"/>
                <w:szCs w:val="22"/>
              </w:rPr>
            </w:pPr>
            <w:r w:rsidRPr="00BB19E8">
              <w:rPr>
                <w:color w:val="000000"/>
                <w:sz w:val="22"/>
                <w:szCs w:val="22"/>
              </w:rPr>
              <w:t xml:space="preserve">  Coronary arteriosclerosis</w:t>
            </w:r>
          </w:p>
        </w:tc>
        <w:tc>
          <w:tcPr>
            <w:tcW w:w="955" w:type="dxa"/>
            <w:tcBorders>
              <w:top w:val="nil"/>
              <w:left w:val="nil"/>
              <w:bottom w:val="single" w:sz="4" w:space="0" w:color="auto"/>
              <w:right w:val="single" w:sz="4" w:space="0" w:color="auto"/>
            </w:tcBorders>
            <w:shd w:val="clear" w:color="auto" w:fill="auto"/>
            <w:noWrap/>
            <w:vAlign w:val="bottom"/>
            <w:hideMark/>
          </w:tcPr>
          <w:p w14:paraId="4636DA0A" w14:textId="77777777" w:rsidR="00BB19E8" w:rsidRPr="00BB19E8" w:rsidRDefault="00BB19E8" w:rsidP="00BB19E8">
            <w:pPr>
              <w:jc w:val="right"/>
              <w:rPr>
                <w:color w:val="000000"/>
                <w:sz w:val="22"/>
                <w:szCs w:val="22"/>
              </w:rPr>
            </w:pPr>
            <w:r w:rsidRPr="00BB19E8">
              <w:rPr>
                <w:color w:val="000000"/>
                <w:sz w:val="22"/>
                <w:szCs w:val="22"/>
              </w:rPr>
              <w:t>11.6</w:t>
            </w:r>
          </w:p>
        </w:tc>
        <w:tc>
          <w:tcPr>
            <w:tcW w:w="955" w:type="dxa"/>
            <w:tcBorders>
              <w:top w:val="nil"/>
              <w:left w:val="nil"/>
              <w:bottom w:val="single" w:sz="4" w:space="0" w:color="auto"/>
              <w:right w:val="single" w:sz="4" w:space="0" w:color="auto"/>
            </w:tcBorders>
            <w:shd w:val="clear" w:color="auto" w:fill="auto"/>
            <w:noWrap/>
            <w:vAlign w:val="bottom"/>
            <w:hideMark/>
          </w:tcPr>
          <w:p w14:paraId="41578447" w14:textId="77777777" w:rsidR="00BB19E8" w:rsidRPr="00BB19E8" w:rsidRDefault="00BB19E8" w:rsidP="00BB19E8">
            <w:pPr>
              <w:jc w:val="right"/>
              <w:rPr>
                <w:color w:val="000000"/>
                <w:sz w:val="22"/>
                <w:szCs w:val="22"/>
              </w:rPr>
            </w:pPr>
            <w:r w:rsidRPr="00BB19E8">
              <w:rPr>
                <w:color w:val="000000"/>
                <w:sz w:val="22"/>
                <w:szCs w:val="22"/>
              </w:rPr>
              <w:t>18.5</w:t>
            </w:r>
          </w:p>
        </w:tc>
        <w:tc>
          <w:tcPr>
            <w:tcW w:w="955" w:type="dxa"/>
            <w:tcBorders>
              <w:top w:val="nil"/>
              <w:left w:val="nil"/>
              <w:bottom w:val="single" w:sz="4" w:space="0" w:color="auto"/>
              <w:right w:val="single" w:sz="4" w:space="0" w:color="auto"/>
            </w:tcBorders>
            <w:shd w:val="clear" w:color="auto" w:fill="auto"/>
            <w:noWrap/>
            <w:vAlign w:val="bottom"/>
            <w:hideMark/>
          </w:tcPr>
          <w:p w14:paraId="557A7F0B"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5768AE5F" w14:textId="77777777" w:rsidR="00BB19E8" w:rsidRPr="00BB19E8" w:rsidRDefault="00BB19E8" w:rsidP="00BB19E8">
            <w:pPr>
              <w:jc w:val="right"/>
              <w:rPr>
                <w:color w:val="000000"/>
                <w:sz w:val="22"/>
                <w:szCs w:val="22"/>
              </w:rPr>
            </w:pPr>
            <w:r w:rsidRPr="00BB19E8">
              <w:rPr>
                <w:color w:val="000000"/>
                <w:sz w:val="22"/>
                <w:szCs w:val="22"/>
              </w:rPr>
              <w:t>22.3</w:t>
            </w:r>
          </w:p>
        </w:tc>
        <w:tc>
          <w:tcPr>
            <w:tcW w:w="955" w:type="dxa"/>
            <w:tcBorders>
              <w:top w:val="nil"/>
              <w:left w:val="nil"/>
              <w:bottom w:val="single" w:sz="4" w:space="0" w:color="auto"/>
              <w:right w:val="single" w:sz="4" w:space="0" w:color="auto"/>
            </w:tcBorders>
            <w:shd w:val="clear" w:color="auto" w:fill="auto"/>
            <w:noWrap/>
            <w:vAlign w:val="bottom"/>
            <w:hideMark/>
          </w:tcPr>
          <w:p w14:paraId="65F6697F" w14:textId="77777777" w:rsidR="00BB19E8" w:rsidRPr="00BB19E8" w:rsidRDefault="00BB19E8" w:rsidP="00BB19E8">
            <w:pPr>
              <w:jc w:val="right"/>
              <w:rPr>
                <w:color w:val="000000"/>
                <w:sz w:val="22"/>
                <w:szCs w:val="22"/>
              </w:rPr>
            </w:pPr>
            <w:r w:rsidRPr="00BB19E8">
              <w:rPr>
                <w:color w:val="000000"/>
                <w:sz w:val="22"/>
                <w:szCs w:val="22"/>
              </w:rPr>
              <w:t>22.3</w:t>
            </w:r>
          </w:p>
        </w:tc>
        <w:tc>
          <w:tcPr>
            <w:tcW w:w="955" w:type="dxa"/>
            <w:tcBorders>
              <w:top w:val="nil"/>
              <w:left w:val="nil"/>
              <w:bottom w:val="single" w:sz="4" w:space="0" w:color="auto"/>
              <w:right w:val="single" w:sz="4" w:space="0" w:color="auto"/>
            </w:tcBorders>
            <w:shd w:val="clear" w:color="auto" w:fill="auto"/>
            <w:noWrap/>
            <w:vAlign w:val="bottom"/>
            <w:hideMark/>
          </w:tcPr>
          <w:p w14:paraId="393A180F"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3598492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8C6E83B" w14:textId="77777777" w:rsidR="00BB19E8" w:rsidRPr="00BB19E8" w:rsidRDefault="00BB19E8" w:rsidP="00BB19E8">
            <w:pPr>
              <w:rPr>
                <w:color w:val="000000"/>
                <w:sz w:val="22"/>
                <w:szCs w:val="22"/>
              </w:rPr>
            </w:pPr>
            <w:r w:rsidRPr="00BB19E8">
              <w:rPr>
                <w:color w:val="000000"/>
                <w:sz w:val="22"/>
                <w:szCs w:val="22"/>
              </w:rPr>
              <w:t xml:space="preserve">  Heart disease</w:t>
            </w:r>
          </w:p>
        </w:tc>
        <w:tc>
          <w:tcPr>
            <w:tcW w:w="955" w:type="dxa"/>
            <w:tcBorders>
              <w:top w:val="nil"/>
              <w:left w:val="nil"/>
              <w:bottom w:val="single" w:sz="4" w:space="0" w:color="auto"/>
              <w:right w:val="single" w:sz="4" w:space="0" w:color="auto"/>
            </w:tcBorders>
            <w:shd w:val="clear" w:color="auto" w:fill="auto"/>
            <w:noWrap/>
            <w:vAlign w:val="bottom"/>
            <w:hideMark/>
          </w:tcPr>
          <w:p w14:paraId="31C81CB7" w14:textId="77777777" w:rsidR="00BB19E8" w:rsidRPr="00BB19E8" w:rsidRDefault="00BB19E8" w:rsidP="00BB19E8">
            <w:pPr>
              <w:jc w:val="right"/>
              <w:rPr>
                <w:color w:val="000000"/>
                <w:sz w:val="22"/>
                <w:szCs w:val="22"/>
              </w:rPr>
            </w:pPr>
            <w:r w:rsidRPr="00BB19E8">
              <w:rPr>
                <w:color w:val="000000"/>
                <w:sz w:val="22"/>
                <w:szCs w:val="22"/>
              </w:rPr>
              <w:t>27.9</w:t>
            </w:r>
          </w:p>
        </w:tc>
        <w:tc>
          <w:tcPr>
            <w:tcW w:w="955" w:type="dxa"/>
            <w:tcBorders>
              <w:top w:val="nil"/>
              <w:left w:val="nil"/>
              <w:bottom w:val="single" w:sz="4" w:space="0" w:color="auto"/>
              <w:right w:val="single" w:sz="4" w:space="0" w:color="auto"/>
            </w:tcBorders>
            <w:shd w:val="clear" w:color="auto" w:fill="auto"/>
            <w:noWrap/>
            <w:vAlign w:val="bottom"/>
            <w:hideMark/>
          </w:tcPr>
          <w:p w14:paraId="650266EE" w14:textId="77777777" w:rsidR="00BB19E8" w:rsidRPr="00BB19E8" w:rsidRDefault="00BB19E8" w:rsidP="00BB19E8">
            <w:pPr>
              <w:jc w:val="right"/>
              <w:rPr>
                <w:color w:val="000000"/>
                <w:sz w:val="22"/>
                <w:szCs w:val="22"/>
              </w:rPr>
            </w:pPr>
            <w:r w:rsidRPr="00BB19E8">
              <w:rPr>
                <w:color w:val="000000"/>
                <w:sz w:val="22"/>
                <w:szCs w:val="22"/>
              </w:rPr>
              <w:t>38.2</w:t>
            </w:r>
          </w:p>
        </w:tc>
        <w:tc>
          <w:tcPr>
            <w:tcW w:w="955" w:type="dxa"/>
            <w:tcBorders>
              <w:top w:val="nil"/>
              <w:left w:val="nil"/>
              <w:bottom w:val="single" w:sz="4" w:space="0" w:color="auto"/>
              <w:right w:val="single" w:sz="4" w:space="0" w:color="auto"/>
            </w:tcBorders>
            <w:shd w:val="clear" w:color="auto" w:fill="auto"/>
            <w:noWrap/>
            <w:vAlign w:val="bottom"/>
            <w:hideMark/>
          </w:tcPr>
          <w:p w14:paraId="2833991F" w14:textId="77777777" w:rsidR="00BB19E8" w:rsidRPr="00BB19E8" w:rsidRDefault="00BB19E8" w:rsidP="00BB19E8">
            <w:pPr>
              <w:jc w:val="right"/>
              <w:rPr>
                <w:color w:val="000000"/>
                <w:sz w:val="22"/>
                <w:szCs w:val="22"/>
              </w:rPr>
            </w:pPr>
            <w:r w:rsidRPr="00BB19E8">
              <w:rPr>
                <w:color w:val="000000"/>
                <w:sz w:val="22"/>
                <w:szCs w:val="22"/>
              </w:rPr>
              <w:t>-0.22</w:t>
            </w:r>
          </w:p>
        </w:tc>
        <w:tc>
          <w:tcPr>
            <w:tcW w:w="955" w:type="dxa"/>
            <w:tcBorders>
              <w:top w:val="nil"/>
              <w:left w:val="nil"/>
              <w:bottom w:val="single" w:sz="4" w:space="0" w:color="auto"/>
              <w:right w:val="single" w:sz="4" w:space="0" w:color="auto"/>
            </w:tcBorders>
            <w:shd w:val="clear" w:color="auto" w:fill="auto"/>
            <w:noWrap/>
            <w:vAlign w:val="bottom"/>
            <w:hideMark/>
          </w:tcPr>
          <w:p w14:paraId="5E85F9E0" w14:textId="77777777" w:rsidR="00BB19E8" w:rsidRPr="00BB19E8" w:rsidRDefault="00BB19E8" w:rsidP="00BB19E8">
            <w:pPr>
              <w:jc w:val="right"/>
              <w:rPr>
                <w:color w:val="000000"/>
                <w:sz w:val="22"/>
                <w:szCs w:val="22"/>
              </w:rPr>
            </w:pPr>
            <w:r w:rsidRPr="00BB19E8">
              <w:rPr>
                <w:color w:val="000000"/>
                <w:sz w:val="22"/>
                <w:szCs w:val="22"/>
              </w:rPr>
              <w:t>43.6</w:t>
            </w:r>
          </w:p>
        </w:tc>
        <w:tc>
          <w:tcPr>
            <w:tcW w:w="955" w:type="dxa"/>
            <w:tcBorders>
              <w:top w:val="nil"/>
              <w:left w:val="nil"/>
              <w:bottom w:val="single" w:sz="4" w:space="0" w:color="auto"/>
              <w:right w:val="single" w:sz="4" w:space="0" w:color="auto"/>
            </w:tcBorders>
            <w:shd w:val="clear" w:color="auto" w:fill="auto"/>
            <w:noWrap/>
            <w:vAlign w:val="bottom"/>
            <w:hideMark/>
          </w:tcPr>
          <w:p w14:paraId="54CFE861" w14:textId="77777777" w:rsidR="00BB19E8" w:rsidRPr="00BB19E8" w:rsidRDefault="00BB19E8" w:rsidP="00BB19E8">
            <w:pPr>
              <w:jc w:val="right"/>
              <w:rPr>
                <w:color w:val="000000"/>
                <w:sz w:val="22"/>
                <w:szCs w:val="22"/>
              </w:rPr>
            </w:pPr>
            <w:r w:rsidRPr="00BB19E8">
              <w:rPr>
                <w:color w:val="000000"/>
                <w:sz w:val="22"/>
                <w:szCs w:val="22"/>
              </w:rPr>
              <w:t>47.3</w:t>
            </w:r>
          </w:p>
        </w:tc>
        <w:tc>
          <w:tcPr>
            <w:tcW w:w="955" w:type="dxa"/>
            <w:tcBorders>
              <w:top w:val="nil"/>
              <w:left w:val="nil"/>
              <w:bottom w:val="single" w:sz="4" w:space="0" w:color="auto"/>
              <w:right w:val="single" w:sz="4" w:space="0" w:color="auto"/>
            </w:tcBorders>
            <w:shd w:val="clear" w:color="auto" w:fill="auto"/>
            <w:noWrap/>
            <w:vAlign w:val="bottom"/>
            <w:hideMark/>
          </w:tcPr>
          <w:p w14:paraId="4712C18E"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1A3F5C1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E3ABAC7" w14:textId="77777777" w:rsidR="00BB19E8" w:rsidRPr="00BB19E8" w:rsidRDefault="00BB19E8" w:rsidP="00BB19E8">
            <w:pPr>
              <w:rPr>
                <w:color w:val="000000"/>
                <w:sz w:val="22"/>
                <w:szCs w:val="22"/>
              </w:rPr>
            </w:pPr>
            <w:r w:rsidRPr="00BB19E8">
              <w:rPr>
                <w:color w:val="000000"/>
                <w:sz w:val="22"/>
                <w:szCs w:val="22"/>
              </w:rPr>
              <w:t xml:space="preserve">  Heart failure</w:t>
            </w:r>
          </w:p>
        </w:tc>
        <w:tc>
          <w:tcPr>
            <w:tcW w:w="955" w:type="dxa"/>
            <w:tcBorders>
              <w:top w:val="nil"/>
              <w:left w:val="nil"/>
              <w:bottom w:val="single" w:sz="4" w:space="0" w:color="auto"/>
              <w:right w:val="single" w:sz="4" w:space="0" w:color="auto"/>
            </w:tcBorders>
            <w:shd w:val="clear" w:color="auto" w:fill="auto"/>
            <w:noWrap/>
            <w:vAlign w:val="bottom"/>
            <w:hideMark/>
          </w:tcPr>
          <w:p w14:paraId="1E1C2FD3" w14:textId="77777777" w:rsidR="00BB19E8" w:rsidRPr="00BB19E8" w:rsidRDefault="00BB19E8" w:rsidP="00BB19E8">
            <w:pPr>
              <w:jc w:val="right"/>
              <w:rPr>
                <w:color w:val="000000"/>
                <w:sz w:val="22"/>
                <w:szCs w:val="22"/>
              </w:rPr>
            </w:pPr>
            <w:r w:rsidRPr="00BB19E8">
              <w:rPr>
                <w:color w:val="000000"/>
                <w:sz w:val="22"/>
                <w:szCs w:val="22"/>
              </w:rPr>
              <w:t>8.4</w:t>
            </w:r>
          </w:p>
        </w:tc>
        <w:tc>
          <w:tcPr>
            <w:tcW w:w="955" w:type="dxa"/>
            <w:tcBorders>
              <w:top w:val="nil"/>
              <w:left w:val="nil"/>
              <w:bottom w:val="single" w:sz="4" w:space="0" w:color="auto"/>
              <w:right w:val="single" w:sz="4" w:space="0" w:color="auto"/>
            </w:tcBorders>
            <w:shd w:val="clear" w:color="auto" w:fill="auto"/>
            <w:noWrap/>
            <w:vAlign w:val="bottom"/>
            <w:hideMark/>
          </w:tcPr>
          <w:p w14:paraId="3A6368BA" w14:textId="77777777" w:rsidR="00BB19E8" w:rsidRPr="00BB19E8" w:rsidRDefault="00BB19E8" w:rsidP="00BB19E8">
            <w:pPr>
              <w:jc w:val="right"/>
              <w:rPr>
                <w:color w:val="000000"/>
                <w:sz w:val="22"/>
                <w:szCs w:val="22"/>
              </w:rPr>
            </w:pPr>
            <w:r w:rsidRPr="00BB19E8">
              <w:rPr>
                <w:color w:val="000000"/>
                <w:sz w:val="22"/>
                <w:szCs w:val="22"/>
              </w:rPr>
              <w:t>13.6</w:t>
            </w:r>
          </w:p>
        </w:tc>
        <w:tc>
          <w:tcPr>
            <w:tcW w:w="955" w:type="dxa"/>
            <w:tcBorders>
              <w:top w:val="nil"/>
              <w:left w:val="nil"/>
              <w:bottom w:val="single" w:sz="4" w:space="0" w:color="auto"/>
              <w:right w:val="single" w:sz="4" w:space="0" w:color="auto"/>
            </w:tcBorders>
            <w:shd w:val="clear" w:color="auto" w:fill="auto"/>
            <w:noWrap/>
            <w:vAlign w:val="bottom"/>
            <w:hideMark/>
          </w:tcPr>
          <w:p w14:paraId="12B56E75" w14:textId="77777777" w:rsidR="00BB19E8" w:rsidRPr="00BB19E8" w:rsidRDefault="00BB19E8" w:rsidP="00BB19E8">
            <w:pPr>
              <w:jc w:val="right"/>
              <w:rPr>
                <w:color w:val="000000"/>
                <w:sz w:val="22"/>
                <w:szCs w:val="22"/>
              </w:rPr>
            </w:pPr>
            <w:r w:rsidRPr="00BB19E8">
              <w:rPr>
                <w:color w:val="000000"/>
                <w:sz w:val="22"/>
                <w:szCs w:val="22"/>
              </w:rPr>
              <w:t>-0.17</w:t>
            </w:r>
          </w:p>
        </w:tc>
        <w:tc>
          <w:tcPr>
            <w:tcW w:w="955" w:type="dxa"/>
            <w:tcBorders>
              <w:top w:val="nil"/>
              <w:left w:val="nil"/>
              <w:bottom w:val="single" w:sz="4" w:space="0" w:color="auto"/>
              <w:right w:val="single" w:sz="4" w:space="0" w:color="auto"/>
            </w:tcBorders>
            <w:shd w:val="clear" w:color="auto" w:fill="auto"/>
            <w:noWrap/>
            <w:vAlign w:val="bottom"/>
            <w:hideMark/>
          </w:tcPr>
          <w:p w14:paraId="555B2B89" w14:textId="77777777" w:rsidR="00BB19E8" w:rsidRPr="00BB19E8" w:rsidRDefault="00BB19E8" w:rsidP="00BB19E8">
            <w:pPr>
              <w:jc w:val="right"/>
              <w:rPr>
                <w:color w:val="000000"/>
                <w:sz w:val="22"/>
                <w:szCs w:val="22"/>
              </w:rPr>
            </w:pPr>
            <w:r w:rsidRPr="00BB19E8">
              <w:rPr>
                <w:color w:val="000000"/>
                <w:sz w:val="22"/>
                <w:szCs w:val="22"/>
              </w:rPr>
              <w:t>17.8</w:t>
            </w:r>
          </w:p>
        </w:tc>
        <w:tc>
          <w:tcPr>
            <w:tcW w:w="955" w:type="dxa"/>
            <w:tcBorders>
              <w:top w:val="nil"/>
              <w:left w:val="nil"/>
              <w:bottom w:val="single" w:sz="4" w:space="0" w:color="auto"/>
              <w:right w:val="single" w:sz="4" w:space="0" w:color="auto"/>
            </w:tcBorders>
            <w:shd w:val="clear" w:color="auto" w:fill="auto"/>
            <w:noWrap/>
            <w:vAlign w:val="bottom"/>
            <w:hideMark/>
          </w:tcPr>
          <w:p w14:paraId="25A206FB" w14:textId="77777777" w:rsidR="00BB19E8" w:rsidRPr="00BB19E8" w:rsidRDefault="00BB19E8" w:rsidP="00BB19E8">
            <w:pPr>
              <w:jc w:val="right"/>
              <w:rPr>
                <w:color w:val="000000"/>
                <w:sz w:val="22"/>
                <w:szCs w:val="22"/>
              </w:rPr>
            </w:pPr>
            <w:r w:rsidRPr="00BB19E8">
              <w:rPr>
                <w:color w:val="000000"/>
                <w:sz w:val="22"/>
                <w:szCs w:val="22"/>
              </w:rPr>
              <w:t>21</w:t>
            </w:r>
          </w:p>
        </w:tc>
        <w:tc>
          <w:tcPr>
            <w:tcW w:w="955" w:type="dxa"/>
            <w:tcBorders>
              <w:top w:val="nil"/>
              <w:left w:val="nil"/>
              <w:bottom w:val="single" w:sz="4" w:space="0" w:color="auto"/>
              <w:right w:val="single" w:sz="4" w:space="0" w:color="auto"/>
            </w:tcBorders>
            <w:shd w:val="clear" w:color="auto" w:fill="auto"/>
            <w:noWrap/>
            <w:vAlign w:val="bottom"/>
            <w:hideMark/>
          </w:tcPr>
          <w:p w14:paraId="53F2875A" w14:textId="77777777" w:rsidR="00BB19E8" w:rsidRPr="00BB19E8" w:rsidRDefault="00BB19E8" w:rsidP="00BB19E8">
            <w:pPr>
              <w:jc w:val="right"/>
              <w:rPr>
                <w:color w:val="000000"/>
                <w:sz w:val="22"/>
                <w:szCs w:val="22"/>
              </w:rPr>
            </w:pPr>
            <w:r w:rsidRPr="00BB19E8">
              <w:rPr>
                <w:color w:val="000000"/>
                <w:sz w:val="22"/>
                <w:szCs w:val="22"/>
              </w:rPr>
              <w:t>-0.08</w:t>
            </w:r>
          </w:p>
        </w:tc>
      </w:tr>
      <w:tr w:rsidR="00BB19E8" w:rsidRPr="00BB19E8" w14:paraId="659C963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BBBBFE3" w14:textId="77777777" w:rsidR="00BB19E8" w:rsidRPr="00BB19E8" w:rsidRDefault="00BB19E8" w:rsidP="00BB19E8">
            <w:pPr>
              <w:rPr>
                <w:color w:val="000000"/>
                <w:sz w:val="22"/>
                <w:szCs w:val="22"/>
              </w:rPr>
            </w:pPr>
            <w:r w:rsidRPr="00BB19E8">
              <w:rPr>
                <w:color w:val="000000"/>
                <w:sz w:val="22"/>
                <w:szCs w:val="22"/>
              </w:rPr>
              <w:t xml:space="preserve">  Ischemic heart disease</w:t>
            </w:r>
          </w:p>
        </w:tc>
        <w:tc>
          <w:tcPr>
            <w:tcW w:w="955" w:type="dxa"/>
            <w:tcBorders>
              <w:top w:val="nil"/>
              <w:left w:val="nil"/>
              <w:bottom w:val="single" w:sz="4" w:space="0" w:color="auto"/>
              <w:right w:val="single" w:sz="4" w:space="0" w:color="auto"/>
            </w:tcBorders>
            <w:shd w:val="clear" w:color="auto" w:fill="auto"/>
            <w:noWrap/>
            <w:vAlign w:val="bottom"/>
            <w:hideMark/>
          </w:tcPr>
          <w:p w14:paraId="3CBD146C" w14:textId="77777777" w:rsidR="00BB19E8" w:rsidRPr="00BB19E8" w:rsidRDefault="00BB19E8" w:rsidP="00BB19E8">
            <w:pPr>
              <w:jc w:val="right"/>
              <w:rPr>
                <w:color w:val="000000"/>
                <w:sz w:val="22"/>
                <w:szCs w:val="22"/>
              </w:rPr>
            </w:pPr>
            <w:r w:rsidRPr="00BB19E8">
              <w:rPr>
                <w:color w:val="000000"/>
                <w:sz w:val="22"/>
                <w:szCs w:val="22"/>
              </w:rPr>
              <w:t>8.2</w:t>
            </w:r>
          </w:p>
        </w:tc>
        <w:tc>
          <w:tcPr>
            <w:tcW w:w="955" w:type="dxa"/>
            <w:tcBorders>
              <w:top w:val="nil"/>
              <w:left w:val="nil"/>
              <w:bottom w:val="single" w:sz="4" w:space="0" w:color="auto"/>
              <w:right w:val="single" w:sz="4" w:space="0" w:color="auto"/>
            </w:tcBorders>
            <w:shd w:val="clear" w:color="auto" w:fill="auto"/>
            <w:noWrap/>
            <w:vAlign w:val="bottom"/>
            <w:hideMark/>
          </w:tcPr>
          <w:p w14:paraId="3CC54C79" w14:textId="77777777" w:rsidR="00BB19E8" w:rsidRPr="00BB19E8" w:rsidRDefault="00BB19E8" w:rsidP="00BB19E8">
            <w:pPr>
              <w:jc w:val="right"/>
              <w:rPr>
                <w:color w:val="000000"/>
                <w:sz w:val="22"/>
                <w:szCs w:val="22"/>
              </w:rPr>
            </w:pPr>
            <w:r w:rsidRPr="00BB19E8">
              <w:rPr>
                <w:color w:val="000000"/>
                <w:sz w:val="22"/>
                <w:szCs w:val="22"/>
              </w:rPr>
              <w:t>11.7</w:t>
            </w:r>
          </w:p>
        </w:tc>
        <w:tc>
          <w:tcPr>
            <w:tcW w:w="955" w:type="dxa"/>
            <w:tcBorders>
              <w:top w:val="nil"/>
              <w:left w:val="nil"/>
              <w:bottom w:val="single" w:sz="4" w:space="0" w:color="auto"/>
              <w:right w:val="single" w:sz="4" w:space="0" w:color="auto"/>
            </w:tcBorders>
            <w:shd w:val="clear" w:color="auto" w:fill="auto"/>
            <w:noWrap/>
            <w:vAlign w:val="bottom"/>
            <w:hideMark/>
          </w:tcPr>
          <w:p w14:paraId="7813A49B" w14:textId="77777777" w:rsidR="00BB19E8" w:rsidRPr="00BB19E8" w:rsidRDefault="00BB19E8" w:rsidP="00BB19E8">
            <w:pPr>
              <w:jc w:val="right"/>
              <w:rPr>
                <w:color w:val="000000"/>
                <w:sz w:val="22"/>
                <w:szCs w:val="22"/>
              </w:rPr>
            </w:pPr>
            <w:r w:rsidRPr="00BB19E8">
              <w:rPr>
                <w:color w:val="000000"/>
                <w:sz w:val="22"/>
                <w:szCs w:val="22"/>
              </w:rPr>
              <w:t>-0.12</w:t>
            </w:r>
          </w:p>
        </w:tc>
        <w:tc>
          <w:tcPr>
            <w:tcW w:w="955" w:type="dxa"/>
            <w:tcBorders>
              <w:top w:val="nil"/>
              <w:left w:val="nil"/>
              <w:bottom w:val="single" w:sz="4" w:space="0" w:color="auto"/>
              <w:right w:val="single" w:sz="4" w:space="0" w:color="auto"/>
            </w:tcBorders>
            <w:shd w:val="clear" w:color="auto" w:fill="auto"/>
            <w:noWrap/>
            <w:vAlign w:val="bottom"/>
            <w:hideMark/>
          </w:tcPr>
          <w:p w14:paraId="249EC8AB" w14:textId="77777777" w:rsidR="00BB19E8" w:rsidRPr="00BB19E8" w:rsidRDefault="00BB19E8" w:rsidP="00BB19E8">
            <w:pPr>
              <w:jc w:val="right"/>
              <w:rPr>
                <w:color w:val="000000"/>
                <w:sz w:val="22"/>
                <w:szCs w:val="22"/>
              </w:rPr>
            </w:pPr>
            <w:r w:rsidRPr="00BB19E8">
              <w:rPr>
                <w:color w:val="000000"/>
                <w:sz w:val="22"/>
                <w:szCs w:val="22"/>
              </w:rPr>
              <w:t>12.8</w:t>
            </w:r>
          </w:p>
        </w:tc>
        <w:tc>
          <w:tcPr>
            <w:tcW w:w="955" w:type="dxa"/>
            <w:tcBorders>
              <w:top w:val="nil"/>
              <w:left w:val="nil"/>
              <w:bottom w:val="single" w:sz="4" w:space="0" w:color="auto"/>
              <w:right w:val="single" w:sz="4" w:space="0" w:color="auto"/>
            </w:tcBorders>
            <w:shd w:val="clear" w:color="auto" w:fill="auto"/>
            <w:noWrap/>
            <w:vAlign w:val="bottom"/>
            <w:hideMark/>
          </w:tcPr>
          <w:p w14:paraId="7A85136C" w14:textId="77777777" w:rsidR="00BB19E8" w:rsidRPr="00BB19E8" w:rsidRDefault="00BB19E8" w:rsidP="00BB19E8">
            <w:pPr>
              <w:jc w:val="right"/>
              <w:rPr>
                <w:color w:val="000000"/>
                <w:sz w:val="22"/>
                <w:szCs w:val="22"/>
              </w:rPr>
            </w:pPr>
            <w:r w:rsidRPr="00BB19E8">
              <w:rPr>
                <w:color w:val="000000"/>
                <w:sz w:val="22"/>
                <w:szCs w:val="22"/>
              </w:rPr>
              <w:t>12.6</w:t>
            </w:r>
          </w:p>
        </w:tc>
        <w:tc>
          <w:tcPr>
            <w:tcW w:w="955" w:type="dxa"/>
            <w:tcBorders>
              <w:top w:val="nil"/>
              <w:left w:val="nil"/>
              <w:bottom w:val="single" w:sz="4" w:space="0" w:color="auto"/>
              <w:right w:val="single" w:sz="4" w:space="0" w:color="auto"/>
            </w:tcBorders>
            <w:shd w:val="clear" w:color="auto" w:fill="auto"/>
            <w:noWrap/>
            <w:vAlign w:val="bottom"/>
            <w:hideMark/>
          </w:tcPr>
          <w:p w14:paraId="5E470520"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4BA4277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33C4E11" w14:textId="77777777" w:rsidR="00BB19E8" w:rsidRPr="00BB19E8" w:rsidRDefault="00BB19E8" w:rsidP="00BB19E8">
            <w:pPr>
              <w:rPr>
                <w:color w:val="000000"/>
                <w:sz w:val="22"/>
                <w:szCs w:val="22"/>
              </w:rPr>
            </w:pPr>
            <w:r w:rsidRPr="00BB19E8">
              <w:rPr>
                <w:color w:val="000000"/>
                <w:sz w:val="22"/>
                <w:szCs w:val="22"/>
              </w:rPr>
              <w:t xml:space="preserve">  Peripheral vascular disease</w:t>
            </w:r>
          </w:p>
        </w:tc>
        <w:tc>
          <w:tcPr>
            <w:tcW w:w="955" w:type="dxa"/>
            <w:tcBorders>
              <w:top w:val="nil"/>
              <w:left w:val="nil"/>
              <w:bottom w:val="single" w:sz="4" w:space="0" w:color="auto"/>
              <w:right w:val="single" w:sz="4" w:space="0" w:color="auto"/>
            </w:tcBorders>
            <w:shd w:val="clear" w:color="auto" w:fill="auto"/>
            <w:noWrap/>
            <w:vAlign w:val="bottom"/>
            <w:hideMark/>
          </w:tcPr>
          <w:p w14:paraId="7B8BCCF2" w14:textId="77777777" w:rsidR="00BB19E8" w:rsidRPr="00BB19E8" w:rsidRDefault="00BB19E8" w:rsidP="00BB19E8">
            <w:pPr>
              <w:jc w:val="right"/>
              <w:rPr>
                <w:color w:val="000000"/>
                <w:sz w:val="22"/>
                <w:szCs w:val="22"/>
              </w:rPr>
            </w:pPr>
            <w:r w:rsidRPr="00BB19E8">
              <w:rPr>
                <w:color w:val="000000"/>
                <w:sz w:val="22"/>
                <w:szCs w:val="22"/>
              </w:rPr>
              <w:t>16</w:t>
            </w:r>
          </w:p>
        </w:tc>
        <w:tc>
          <w:tcPr>
            <w:tcW w:w="955" w:type="dxa"/>
            <w:tcBorders>
              <w:top w:val="nil"/>
              <w:left w:val="nil"/>
              <w:bottom w:val="single" w:sz="4" w:space="0" w:color="auto"/>
              <w:right w:val="single" w:sz="4" w:space="0" w:color="auto"/>
            </w:tcBorders>
            <w:shd w:val="clear" w:color="auto" w:fill="auto"/>
            <w:noWrap/>
            <w:vAlign w:val="bottom"/>
            <w:hideMark/>
          </w:tcPr>
          <w:p w14:paraId="3D4259E6" w14:textId="77777777" w:rsidR="00BB19E8" w:rsidRPr="00BB19E8" w:rsidRDefault="00BB19E8" w:rsidP="00BB19E8">
            <w:pPr>
              <w:jc w:val="right"/>
              <w:rPr>
                <w:color w:val="000000"/>
                <w:sz w:val="22"/>
                <w:szCs w:val="22"/>
              </w:rPr>
            </w:pPr>
            <w:r w:rsidRPr="00BB19E8">
              <w:rPr>
                <w:color w:val="000000"/>
                <w:sz w:val="22"/>
                <w:szCs w:val="22"/>
              </w:rPr>
              <w:t>25.2</w:t>
            </w:r>
          </w:p>
        </w:tc>
        <w:tc>
          <w:tcPr>
            <w:tcW w:w="955" w:type="dxa"/>
            <w:tcBorders>
              <w:top w:val="nil"/>
              <w:left w:val="nil"/>
              <w:bottom w:val="single" w:sz="4" w:space="0" w:color="auto"/>
              <w:right w:val="single" w:sz="4" w:space="0" w:color="auto"/>
            </w:tcBorders>
            <w:shd w:val="clear" w:color="auto" w:fill="auto"/>
            <w:noWrap/>
            <w:vAlign w:val="bottom"/>
            <w:hideMark/>
          </w:tcPr>
          <w:p w14:paraId="357F9B4E" w14:textId="77777777" w:rsidR="00BB19E8" w:rsidRPr="00BB19E8" w:rsidRDefault="00BB19E8" w:rsidP="00BB19E8">
            <w:pPr>
              <w:jc w:val="right"/>
              <w:rPr>
                <w:color w:val="000000"/>
                <w:sz w:val="22"/>
                <w:szCs w:val="22"/>
              </w:rPr>
            </w:pPr>
            <w:r w:rsidRPr="00BB19E8">
              <w:rPr>
                <w:color w:val="000000"/>
                <w:sz w:val="22"/>
                <w:szCs w:val="22"/>
              </w:rPr>
              <w:t>-0.23</w:t>
            </w:r>
          </w:p>
        </w:tc>
        <w:tc>
          <w:tcPr>
            <w:tcW w:w="955" w:type="dxa"/>
            <w:tcBorders>
              <w:top w:val="nil"/>
              <w:left w:val="nil"/>
              <w:bottom w:val="single" w:sz="4" w:space="0" w:color="auto"/>
              <w:right w:val="single" w:sz="4" w:space="0" w:color="auto"/>
            </w:tcBorders>
            <w:shd w:val="clear" w:color="auto" w:fill="auto"/>
            <w:noWrap/>
            <w:vAlign w:val="bottom"/>
            <w:hideMark/>
          </w:tcPr>
          <w:p w14:paraId="7B75D580" w14:textId="77777777" w:rsidR="00BB19E8" w:rsidRPr="00BB19E8" w:rsidRDefault="00BB19E8" w:rsidP="00BB19E8">
            <w:pPr>
              <w:jc w:val="right"/>
              <w:rPr>
                <w:color w:val="000000"/>
                <w:sz w:val="22"/>
                <w:szCs w:val="22"/>
              </w:rPr>
            </w:pPr>
            <w:r w:rsidRPr="00BB19E8">
              <w:rPr>
                <w:color w:val="000000"/>
                <w:sz w:val="22"/>
                <w:szCs w:val="22"/>
              </w:rPr>
              <w:t>33.2</w:t>
            </w:r>
          </w:p>
        </w:tc>
        <w:tc>
          <w:tcPr>
            <w:tcW w:w="955" w:type="dxa"/>
            <w:tcBorders>
              <w:top w:val="nil"/>
              <w:left w:val="nil"/>
              <w:bottom w:val="single" w:sz="4" w:space="0" w:color="auto"/>
              <w:right w:val="single" w:sz="4" w:space="0" w:color="auto"/>
            </w:tcBorders>
            <w:shd w:val="clear" w:color="auto" w:fill="auto"/>
            <w:noWrap/>
            <w:vAlign w:val="bottom"/>
            <w:hideMark/>
          </w:tcPr>
          <w:p w14:paraId="728C8B5B" w14:textId="77777777" w:rsidR="00BB19E8" w:rsidRPr="00BB19E8" w:rsidRDefault="00BB19E8" w:rsidP="00BB19E8">
            <w:pPr>
              <w:jc w:val="right"/>
              <w:rPr>
                <w:color w:val="000000"/>
                <w:sz w:val="22"/>
                <w:szCs w:val="22"/>
              </w:rPr>
            </w:pPr>
            <w:r w:rsidRPr="00BB19E8">
              <w:rPr>
                <w:color w:val="000000"/>
                <w:sz w:val="22"/>
                <w:szCs w:val="22"/>
              </w:rPr>
              <w:t>31.4</w:t>
            </w:r>
          </w:p>
        </w:tc>
        <w:tc>
          <w:tcPr>
            <w:tcW w:w="955" w:type="dxa"/>
            <w:tcBorders>
              <w:top w:val="nil"/>
              <w:left w:val="nil"/>
              <w:bottom w:val="single" w:sz="4" w:space="0" w:color="auto"/>
              <w:right w:val="single" w:sz="4" w:space="0" w:color="auto"/>
            </w:tcBorders>
            <w:shd w:val="clear" w:color="auto" w:fill="auto"/>
            <w:noWrap/>
            <w:vAlign w:val="bottom"/>
            <w:hideMark/>
          </w:tcPr>
          <w:p w14:paraId="14CB05A4"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668EE27C"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38BC81D" w14:textId="77777777" w:rsidR="00BB19E8" w:rsidRPr="00BB19E8" w:rsidRDefault="00BB19E8" w:rsidP="00BB19E8">
            <w:pPr>
              <w:rPr>
                <w:color w:val="000000"/>
                <w:sz w:val="22"/>
                <w:szCs w:val="22"/>
              </w:rPr>
            </w:pPr>
            <w:r w:rsidRPr="00BB19E8">
              <w:rPr>
                <w:color w:val="000000"/>
                <w:sz w:val="22"/>
                <w:szCs w:val="22"/>
              </w:rPr>
              <w:t xml:space="preserve">  Pulmonary embolism</w:t>
            </w:r>
          </w:p>
        </w:tc>
        <w:tc>
          <w:tcPr>
            <w:tcW w:w="955" w:type="dxa"/>
            <w:tcBorders>
              <w:top w:val="nil"/>
              <w:left w:val="nil"/>
              <w:bottom w:val="single" w:sz="4" w:space="0" w:color="auto"/>
              <w:right w:val="single" w:sz="4" w:space="0" w:color="auto"/>
            </w:tcBorders>
            <w:shd w:val="clear" w:color="auto" w:fill="auto"/>
            <w:noWrap/>
            <w:vAlign w:val="bottom"/>
            <w:hideMark/>
          </w:tcPr>
          <w:p w14:paraId="5488FB57"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261F2DB8" w14:textId="77777777" w:rsidR="00BB19E8" w:rsidRPr="00BB19E8" w:rsidRDefault="00BB19E8" w:rsidP="00BB19E8">
            <w:pPr>
              <w:jc w:val="right"/>
              <w:rPr>
                <w:color w:val="000000"/>
                <w:sz w:val="22"/>
                <w:szCs w:val="22"/>
              </w:rPr>
            </w:pPr>
            <w:r w:rsidRPr="00BB19E8">
              <w:rPr>
                <w:color w:val="000000"/>
                <w:sz w:val="22"/>
                <w:szCs w:val="22"/>
              </w:rPr>
              <w:t>1.8</w:t>
            </w:r>
          </w:p>
        </w:tc>
        <w:tc>
          <w:tcPr>
            <w:tcW w:w="955" w:type="dxa"/>
            <w:tcBorders>
              <w:top w:val="nil"/>
              <w:left w:val="nil"/>
              <w:bottom w:val="single" w:sz="4" w:space="0" w:color="auto"/>
              <w:right w:val="single" w:sz="4" w:space="0" w:color="auto"/>
            </w:tcBorders>
            <w:shd w:val="clear" w:color="auto" w:fill="auto"/>
            <w:noWrap/>
            <w:vAlign w:val="bottom"/>
            <w:hideMark/>
          </w:tcPr>
          <w:p w14:paraId="1529C204" w14:textId="77777777" w:rsidR="00BB19E8" w:rsidRPr="00BB19E8" w:rsidRDefault="00BB19E8" w:rsidP="00BB19E8">
            <w:pPr>
              <w:jc w:val="right"/>
              <w:rPr>
                <w:color w:val="000000"/>
                <w:sz w:val="22"/>
                <w:szCs w:val="22"/>
              </w:rPr>
            </w:pPr>
            <w:r w:rsidRPr="00BB19E8">
              <w:rPr>
                <w:color w:val="000000"/>
                <w:sz w:val="22"/>
                <w:szCs w:val="22"/>
              </w:rPr>
              <w:t>-0.07</w:t>
            </w:r>
          </w:p>
        </w:tc>
        <w:tc>
          <w:tcPr>
            <w:tcW w:w="955" w:type="dxa"/>
            <w:tcBorders>
              <w:top w:val="nil"/>
              <w:left w:val="nil"/>
              <w:bottom w:val="single" w:sz="4" w:space="0" w:color="auto"/>
              <w:right w:val="single" w:sz="4" w:space="0" w:color="auto"/>
            </w:tcBorders>
            <w:shd w:val="clear" w:color="auto" w:fill="auto"/>
            <w:noWrap/>
            <w:vAlign w:val="bottom"/>
            <w:hideMark/>
          </w:tcPr>
          <w:p w14:paraId="7E04C294"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17A9B1A3" w14:textId="77777777" w:rsidR="00BB19E8" w:rsidRPr="00BB19E8" w:rsidRDefault="00BB19E8" w:rsidP="00BB19E8">
            <w:pPr>
              <w:jc w:val="right"/>
              <w:rPr>
                <w:color w:val="000000"/>
                <w:sz w:val="22"/>
                <w:szCs w:val="22"/>
              </w:rPr>
            </w:pPr>
            <w:r w:rsidRPr="00BB19E8">
              <w:rPr>
                <w:color w:val="000000"/>
                <w:sz w:val="22"/>
                <w:szCs w:val="22"/>
              </w:rPr>
              <w:t>2.4</w:t>
            </w:r>
          </w:p>
        </w:tc>
        <w:tc>
          <w:tcPr>
            <w:tcW w:w="955" w:type="dxa"/>
            <w:tcBorders>
              <w:top w:val="nil"/>
              <w:left w:val="nil"/>
              <w:bottom w:val="single" w:sz="4" w:space="0" w:color="auto"/>
              <w:right w:val="single" w:sz="4" w:space="0" w:color="auto"/>
            </w:tcBorders>
            <w:shd w:val="clear" w:color="auto" w:fill="auto"/>
            <w:noWrap/>
            <w:vAlign w:val="bottom"/>
            <w:hideMark/>
          </w:tcPr>
          <w:p w14:paraId="64107615" w14:textId="77777777" w:rsidR="00BB19E8" w:rsidRPr="00BB19E8" w:rsidRDefault="00BB19E8" w:rsidP="00BB19E8">
            <w:pPr>
              <w:jc w:val="right"/>
              <w:rPr>
                <w:color w:val="000000"/>
                <w:sz w:val="22"/>
                <w:szCs w:val="22"/>
              </w:rPr>
            </w:pPr>
            <w:r w:rsidRPr="00BB19E8">
              <w:rPr>
                <w:color w:val="000000"/>
                <w:sz w:val="22"/>
                <w:szCs w:val="22"/>
              </w:rPr>
              <w:t>-0.05</w:t>
            </w:r>
          </w:p>
        </w:tc>
      </w:tr>
      <w:tr w:rsidR="00BB19E8" w:rsidRPr="00BB19E8" w14:paraId="666211C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293AD9B" w14:textId="77777777" w:rsidR="00BB19E8" w:rsidRPr="00BB19E8" w:rsidRDefault="00BB19E8" w:rsidP="00BB19E8">
            <w:pPr>
              <w:rPr>
                <w:color w:val="000000"/>
                <w:sz w:val="22"/>
                <w:szCs w:val="22"/>
              </w:rPr>
            </w:pPr>
            <w:r w:rsidRPr="00BB19E8">
              <w:rPr>
                <w:color w:val="000000"/>
                <w:sz w:val="22"/>
                <w:szCs w:val="22"/>
              </w:rPr>
              <w:t xml:space="preserve">  Venous thrombosis</w:t>
            </w:r>
          </w:p>
        </w:tc>
        <w:tc>
          <w:tcPr>
            <w:tcW w:w="955" w:type="dxa"/>
            <w:tcBorders>
              <w:top w:val="nil"/>
              <w:left w:val="nil"/>
              <w:bottom w:val="single" w:sz="4" w:space="0" w:color="auto"/>
              <w:right w:val="single" w:sz="4" w:space="0" w:color="auto"/>
            </w:tcBorders>
            <w:shd w:val="clear" w:color="auto" w:fill="auto"/>
            <w:noWrap/>
            <w:vAlign w:val="bottom"/>
            <w:hideMark/>
          </w:tcPr>
          <w:p w14:paraId="4677BEC4" w14:textId="77777777" w:rsidR="00BB19E8" w:rsidRPr="00BB19E8" w:rsidRDefault="00BB19E8" w:rsidP="00BB19E8">
            <w:pPr>
              <w:jc w:val="right"/>
              <w:rPr>
                <w:color w:val="000000"/>
                <w:sz w:val="22"/>
                <w:szCs w:val="22"/>
              </w:rPr>
            </w:pPr>
            <w:r w:rsidRPr="00BB19E8">
              <w:rPr>
                <w:color w:val="000000"/>
                <w:sz w:val="22"/>
                <w:szCs w:val="22"/>
              </w:rPr>
              <w:t>3.1</w:t>
            </w:r>
          </w:p>
        </w:tc>
        <w:tc>
          <w:tcPr>
            <w:tcW w:w="955" w:type="dxa"/>
            <w:tcBorders>
              <w:top w:val="nil"/>
              <w:left w:val="nil"/>
              <w:bottom w:val="single" w:sz="4" w:space="0" w:color="auto"/>
              <w:right w:val="single" w:sz="4" w:space="0" w:color="auto"/>
            </w:tcBorders>
            <w:shd w:val="clear" w:color="auto" w:fill="auto"/>
            <w:noWrap/>
            <w:vAlign w:val="bottom"/>
            <w:hideMark/>
          </w:tcPr>
          <w:p w14:paraId="7ADE4C87" w14:textId="77777777" w:rsidR="00BB19E8" w:rsidRPr="00BB19E8" w:rsidRDefault="00BB19E8" w:rsidP="00BB19E8">
            <w:pPr>
              <w:jc w:val="right"/>
              <w:rPr>
                <w:color w:val="000000"/>
                <w:sz w:val="22"/>
                <w:szCs w:val="22"/>
              </w:rPr>
            </w:pPr>
            <w:r w:rsidRPr="00BB19E8">
              <w:rPr>
                <w:color w:val="000000"/>
                <w:sz w:val="22"/>
                <w:szCs w:val="22"/>
              </w:rPr>
              <w:t>4.6</w:t>
            </w:r>
          </w:p>
        </w:tc>
        <w:tc>
          <w:tcPr>
            <w:tcW w:w="955" w:type="dxa"/>
            <w:tcBorders>
              <w:top w:val="nil"/>
              <w:left w:val="nil"/>
              <w:bottom w:val="single" w:sz="4" w:space="0" w:color="auto"/>
              <w:right w:val="single" w:sz="4" w:space="0" w:color="auto"/>
            </w:tcBorders>
            <w:shd w:val="clear" w:color="auto" w:fill="auto"/>
            <w:noWrap/>
            <w:vAlign w:val="bottom"/>
            <w:hideMark/>
          </w:tcPr>
          <w:p w14:paraId="3D2AC364" w14:textId="77777777" w:rsidR="00BB19E8" w:rsidRPr="00BB19E8" w:rsidRDefault="00BB19E8" w:rsidP="00BB19E8">
            <w:pPr>
              <w:jc w:val="right"/>
              <w:rPr>
                <w:color w:val="000000"/>
                <w:sz w:val="22"/>
                <w:szCs w:val="22"/>
              </w:rPr>
            </w:pPr>
            <w:r w:rsidRPr="00BB19E8">
              <w:rPr>
                <w:color w:val="000000"/>
                <w:sz w:val="22"/>
                <w:szCs w:val="22"/>
              </w:rPr>
              <w:t>-0.08</w:t>
            </w:r>
          </w:p>
        </w:tc>
        <w:tc>
          <w:tcPr>
            <w:tcW w:w="955" w:type="dxa"/>
            <w:tcBorders>
              <w:top w:val="nil"/>
              <w:left w:val="nil"/>
              <w:bottom w:val="single" w:sz="4" w:space="0" w:color="auto"/>
              <w:right w:val="single" w:sz="4" w:space="0" w:color="auto"/>
            </w:tcBorders>
            <w:shd w:val="clear" w:color="auto" w:fill="auto"/>
            <w:noWrap/>
            <w:vAlign w:val="bottom"/>
            <w:hideMark/>
          </w:tcPr>
          <w:p w14:paraId="2C969FFB" w14:textId="77777777" w:rsidR="00BB19E8" w:rsidRPr="00BB19E8" w:rsidRDefault="00BB19E8" w:rsidP="00BB19E8">
            <w:pPr>
              <w:jc w:val="right"/>
              <w:rPr>
                <w:color w:val="000000"/>
                <w:sz w:val="22"/>
                <w:szCs w:val="22"/>
              </w:rPr>
            </w:pPr>
            <w:r w:rsidRPr="00BB19E8">
              <w:rPr>
                <w:color w:val="000000"/>
                <w:sz w:val="22"/>
                <w:szCs w:val="22"/>
              </w:rPr>
              <w:t>6.3</w:t>
            </w:r>
          </w:p>
        </w:tc>
        <w:tc>
          <w:tcPr>
            <w:tcW w:w="955" w:type="dxa"/>
            <w:tcBorders>
              <w:top w:val="nil"/>
              <w:left w:val="nil"/>
              <w:bottom w:val="single" w:sz="4" w:space="0" w:color="auto"/>
              <w:right w:val="single" w:sz="4" w:space="0" w:color="auto"/>
            </w:tcBorders>
            <w:shd w:val="clear" w:color="auto" w:fill="auto"/>
            <w:noWrap/>
            <w:vAlign w:val="bottom"/>
            <w:hideMark/>
          </w:tcPr>
          <w:p w14:paraId="2984330E" w14:textId="77777777" w:rsidR="00BB19E8" w:rsidRPr="00BB19E8" w:rsidRDefault="00BB19E8" w:rsidP="00BB19E8">
            <w:pPr>
              <w:jc w:val="right"/>
              <w:rPr>
                <w:color w:val="000000"/>
                <w:sz w:val="22"/>
                <w:szCs w:val="22"/>
              </w:rPr>
            </w:pPr>
            <w:r w:rsidRPr="00BB19E8">
              <w:rPr>
                <w:color w:val="000000"/>
                <w:sz w:val="22"/>
                <w:szCs w:val="22"/>
              </w:rPr>
              <w:t>8.3</w:t>
            </w:r>
          </w:p>
        </w:tc>
        <w:tc>
          <w:tcPr>
            <w:tcW w:w="955" w:type="dxa"/>
            <w:tcBorders>
              <w:top w:val="nil"/>
              <w:left w:val="nil"/>
              <w:bottom w:val="single" w:sz="4" w:space="0" w:color="auto"/>
              <w:right w:val="single" w:sz="4" w:space="0" w:color="auto"/>
            </w:tcBorders>
            <w:shd w:val="clear" w:color="auto" w:fill="auto"/>
            <w:noWrap/>
            <w:vAlign w:val="bottom"/>
            <w:hideMark/>
          </w:tcPr>
          <w:p w14:paraId="4FA775E1" w14:textId="77777777" w:rsidR="00BB19E8" w:rsidRPr="00BB19E8" w:rsidRDefault="00BB19E8" w:rsidP="00BB19E8">
            <w:pPr>
              <w:jc w:val="right"/>
              <w:rPr>
                <w:color w:val="000000"/>
                <w:sz w:val="22"/>
                <w:szCs w:val="22"/>
              </w:rPr>
            </w:pPr>
            <w:r w:rsidRPr="00BB19E8">
              <w:rPr>
                <w:color w:val="000000"/>
                <w:sz w:val="22"/>
                <w:szCs w:val="22"/>
              </w:rPr>
              <w:t>-0.08</w:t>
            </w:r>
          </w:p>
        </w:tc>
      </w:tr>
      <w:tr w:rsidR="00BB19E8" w:rsidRPr="00BB19E8" w14:paraId="66DB73B9"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B4FEADC" w14:textId="77777777" w:rsidR="00BB19E8" w:rsidRPr="00BB19E8" w:rsidRDefault="00BB19E8" w:rsidP="00BB19E8">
            <w:pPr>
              <w:rPr>
                <w:color w:val="000000"/>
                <w:sz w:val="22"/>
                <w:szCs w:val="22"/>
              </w:rPr>
            </w:pPr>
            <w:r w:rsidRPr="00BB19E8">
              <w:rPr>
                <w:color w:val="000000"/>
                <w:sz w:val="22"/>
                <w:szCs w:val="22"/>
              </w:rPr>
              <w:t>Medical history: Neoplasms</w:t>
            </w:r>
          </w:p>
        </w:tc>
        <w:tc>
          <w:tcPr>
            <w:tcW w:w="955" w:type="dxa"/>
            <w:tcBorders>
              <w:top w:val="nil"/>
              <w:left w:val="nil"/>
              <w:bottom w:val="single" w:sz="4" w:space="0" w:color="auto"/>
              <w:right w:val="single" w:sz="4" w:space="0" w:color="auto"/>
            </w:tcBorders>
            <w:shd w:val="clear" w:color="auto" w:fill="auto"/>
            <w:noWrap/>
            <w:vAlign w:val="bottom"/>
            <w:hideMark/>
          </w:tcPr>
          <w:p w14:paraId="23F1DA4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104FC643"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5F75C477"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43FEF80D"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277ED700"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480AF164"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70D5CBC9"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BF37DB7" w14:textId="77777777" w:rsidR="00BB19E8" w:rsidRPr="00BB19E8" w:rsidRDefault="00BB19E8" w:rsidP="00BB19E8">
            <w:pPr>
              <w:rPr>
                <w:color w:val="000000"/>
                <w:sz w:val="22"/>
                <w:szCs w:val="22"/>
              </w:rPr>
            </w:pPr>
            <w:r w:rsidRPr="00BB19E8">
              <w:rPr>
                <w:color w:val="000000"/>
                <w:sz w:val="22"/>
                <w:szCs w:val="22"/>
              </w:rPr>
              <w:t xml:space="preserve">  Hematologic neoplasm</w:t>
            </w:r>
          </w:p>
        </w:tc>
        <w:tc>
          <w:tcPr>
            <w:tcW w:w="955" w:type="dxa"/>
            <w:tcBorders>
              <w:top w:val="nil"/>
              <w:left w:val="nil"/>
              <w:bottom w:val="single" w:sz="4" w:space="0" w:color="auto"/>
              <w:right w:val="single" w:sz="4" w:space="0" w:color="auto"/>
            </w:tcBorders>
            <w:shd w:val="clear" w:color="auto" w:fill="auto"/>
            <w:noWrap/>
            <w:vAlign w:val="bottom"/>
            <w:hideMark/>
          </w:tcPr>
          <w:p w14:paraId="172A927A" w14:textId="77777777" w:rsidR="00BB19E8" w:rsidRPr="00BB19E8" w:rsidRDefault="00BB19E8" w:rsidP="00BB19E8">
            <w:pPr>
              <w:jc w:val="right"/>
              <w:rPr>
                <w:color w:val="000000"/>
                <w:sz w:val="22"/>
                <w:szCs w:val="22"/>
              </w:rPr>
            </w:pPr>
            <w:r w:rsidRPr="00BB19E8">
              <w:rPr>
                <w:color w:val="000000"/>
                <w:sz w:val="22"/>
                <w:szCs w:val="22"/>
              </w:rPr>
              <w:t>1.4</w:t>
            </w:r>
          </w:p>
        </w:tc>
        <w:tc>
          <w:tcPr>
            <w:tcW w:w="955" w:type="dxa"/>
            <w:tcBorders>
              <w:top w:val="nil"/>
              <w:left w:val="nil"/>
              <w:bottom w:val="single" w:sz="4" w:space="0" w:color="auto"/>
              <w:right w:val="single" w:sz="4" w:space="0" w:color="auto"/>
            </w:tcBorders>
            <w:shd w:val="clear" w:color="auto" w:fill="auto"/>
            <w:noWrap/>
            <w:vAlign w:val="bottom"/>
            <w:hideMark/>
          </w:tcPr>
          <w:p w14:paraId="57420040" w14:textId="77777777" w:rsidR="00BB19E8" w:rsidRPr="00BB19E8" w:rsidRDefault="00BB19E8" w:rsidP="00BB19E8">
            <w:pPr>
              <w:jc w:val="right"/>
              <w:rPr>
                <w:color w:val="000000"/>
                <w:sz w:val="22"/>
                <w:szCs w:val="22"/>
              </w:rPr>
            </w:pPr>
            <w:r w:rsidRPr="00BB19E8">
              <w:rPr>
                <w:color w:val="000000"/>
                <w:sz w:val="22"/>
                <w:szCs w:val="22"/>
              </w:rPr>
              <w:t>2.2</w:t>
            </w:r>
          </w:p>
        </w:tc>
        <w:tc>
          <w:tcPr>
            <w:tcW w:w="955" w:type="dxa"/>
            <w:tcBorders>
              <w:top w:val="nil"/>
              <w:left w:val="nil"/>
              <w:bottom w:val="single" w:sz="4" w:space="0" w:color="auto"/>
              <w:right w:val="single" w:sz="4" w:space="0" w:color="auto"/>
            </w:tcBorders>
            <w:shd w:val="clear" w:color="auto" w:fill="auto"/>
            <w:noWrap/>
            <w:vAlign w:val="bottom"/>
            <w:hideMark/>
          </w:tcPr>
          <w:p w14:paraId="1A107E5B"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05CC1A24" w14:textId="77777777" w:rsidR="00BB19E8" w:rsidRPr="00BB19E8" w:rsidRDefault="00BB19E8" w:rsidP="00BB19E8">
            <w:pPr>
              <w:jc w:val="right"/>
              <w:rPr>
                <w:color w:val="000000"/>
                <w:sz w:val="22"/>
                <w:szCs w:val="22"/>
              </w:rPr>
            </w:pPr>
            <w:r w:rsidRPr="00BB19E8">
              <w:rPr>
                <w:color w:val="000000"/>
                <w:sz w:val="22"/>
                <w:szCs w:val="22"/>
              </w:rPr>
              <w:t>3.2</w:t>
            </w:r>
          </w:p>
        </w:tc>
        <w:tc>
          <w:tcPr>
            <w:tcW w:w="955" w:type="dxa"/>
            <w:tcBorders>
              <w:top w:val="nil"/>
              <w:left w:val="nil"/>
              <w:bottom w:val="single" w:sz="4" w:space="0" w:color="auto"/>
              <w:right w:val="single" w:sz="4" w:space="0" w:color="auto"/>
            </w:tcBorders>
            <w:shd w:val="clear" w:color="auto" w:fill="auto"/>
            <w:noWrap/>
            <w:vAlign w:val="bottom"/>
            <w:hideMark/>
          </w:tcPr>
          <w:p w14:paraId="02138995" w14:textId="77777777" w:rsidR="00BB19E8" w:rsidRPr="00BB19E8" w:rsidRDefault="00BB19E8" w:rsidP="00BB19E8">
            <w:pPr>
              <w:jc w:val="right"/>
              <w:rPr>
                <w:color w:val="000000"/>
                <w:sz w:val="22"/>
                <w:szCs w:val="22"/>
              </w:rPr>
            </w:pPr>
            <w:r w:rsidRPr="00BB19E8">
              <w:rPr>
                <w:color w:val="000000"/>
                <w:sz w:val="22"/>
                <w:szCs w:val="22"/>
              </w:rPr>
              <w:t>3.7</w:t>
            </w:r>
          </w:p>
        </w:tc>
        <w:tc>
          <w:tcPr>
            <w:tcW w:w="955" w:type="dxa"/>
            <w:tcBorders>
              <w:top w:val="nil"/>
              <w:left w:val="nil"/>
              <w:bottom w:val="single" w:sz="4" w:space="0" w:color="auto"/>
              <w:right w:val="single" w:sz="4" w:space="0" w:color="auto"/>
            </w:tcBorders>
            <w:shd w:val="clear" w:color="auto" w:fill="auto"/>
            <w:noWrap/>
            <w:vAlign w:val="bottom"/>
            <w:hideMark/>
          </w:tcPr>
          <w:p w14:paraId="4291DCF0"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7768FDC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4F7E4BD" w14:textId="77777777" w:rsidR="00BB19E8" w:rsidRPr="00BB19E8" w:rsidRDefault="00BB19E8" w:rsidP="00BB19E8">
            <w:pPr>
              <w:rPr>
                <w:color w:val="000000"/>
                <w:sz w:val="22"/>
                <w:szCs w:val="22"/>
              </w:rPr>
            </w:pPr>
            <w:r w:rsidRPr="00BB19E8">
              <w:rPr>
                <w:color w:val="000000"/>
                <w:sz w:val="22"/>
                <w:szCs w:val="22"/>
              </w:rPr>
              <w:t xml:space="preserve">  Malignant lymphoma</w:t>
            </w:r>
          </w:p>
        </w:tc>
        <w:tc>
          <w:tcPr>
            <w:tcW w:w="955" w:type="dxa"/>
            <w:tcBorders>
              <w:top w:val="nil"/>
              <w:left w:val="nil"/>
              <w:bottom w:val="single" w:sz="4" w:space="0" w:color="auto"/>
              <w:right w:val="single" w:sz="4" w:space="0" w:color="auto"/>
            </w:tcBorders>
            <w:shd w:val="clear" w:color="auto" w:fill="auto"/>
            <w:noWrap/>
            <w:vAlign w:val="bottom"/>
            <w:hideMark/>
          </w:tcPr>
          <w:p w14:paraId="450F1747" w14:textId="77777777" w:rsidR="00BB19E8" w:rsidRPr="00BB19E8" w:rsidRDefault="00BB19E8" w:rsidP="00BB19E8">
            <w:pPr>
              <w:jc w:val="right"/>
              <w:rPr>
                <w:color w:val="000000"/>
                <w:sz w:val="22"/>
                <w:szCs w:val="22"/>
              </w:rPr>
            </w:pPr>
            <w:r w:rsidRPr="00BB19E8">
              <w:rPr>
                <w:color w:val="000000"/>
                <w:sz w:val="22"/>
                <w:szCs w:val="22"/>
              </w:rPr>
              <w:t>0.4</w:t>
            </w:r>
          </w:p>
        </w:tc>
        <w:tc>
          <w:tcPr>
            <w:tcW w:w="955" w:type="dxa"/>
            <w:tcBorders>
              <w:top w:val="nil"/>
              <w:left w:val="nil"/>
              <w:bottom w:val="single" w:sz="4" w:space="0" w:color="auto"/>
              <w:right w:val="single" w:sz="4" w:space="0" w:color="auto"/>
            </w:tcBorders>
            <w:shd w:val="clear" w:color="auto" w:fill="auto"/>
            <w:noWrap/>
            <w:vAlign w:val="bottom"/>
            <w:hideMark/>
          </w:tcPr>
          <w:p w14:paraId="6EFCD8DB"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75183022"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3BFB7BD1"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39C9D752"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0F5628D4"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23A741FE"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1DD381B" w14:textId="77777777" w:rsidR="00BB19E8" w:rsidRPr="00BB19E8" w:rsidRDefault="00BB19E8" w:rsidP="00BB19E8">
            <w:pPr>
              <w:rPr>
                <w:color w:val="000000"/>
                <w:sz w:val="22"/>
                <w:szCs w:val="22"/>
              </w:rPr>
            </w:pPr>
            <w:r w:rsidRPr="00BB19E8">
              <w:rPr>
                <w:color w:val="000000"/>
                <w:sz w:val="22"/>
                <w:szCs w:val="22"/>
              </w:rPr>
              <w:t xml:space="preserve">  Malignant neoplasm of anorectum</w:t>
            </w:r>
          </w:p>
        </w:tc>
        <w:tc>
          <w:tcPr>
            <w:tcW w:w="955" w:type="dxa"/>
            <w:tcBorders>
              <w:top w:val="nil"/>
              <w:left w:val="nil"/>
              <w:bottom w:val="single" w:sz="4" w:space="0" w:color="auto"/>
              <w:right w:val="single" w:sz="4" w:space="0" w:color="auto"/>
            </w:tcBorders>
            <w:shd w:val="clear" w:color="auto" w:fill="auto"/>
            <w:noWrap/>
            <w:vAlign w:val="bottom"/>
            <w:hideMark/>
          </w:tcPr>
          <w:p w14:paraId="6EBE11E3"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0CC12682" w14:textId="77777777" w:rsidR="00BB19E8" w:rsidRPr="00BB19E8" w:rsidRDefault="00BB19E8" w:rsidP="00BB19E8">
            <w:pPr>
              <w:jc w:val="right"/>
              <w:rPr>
                <w:color w:val="000000"/>
                <w:sz w:val="22"/>
                <w:szCs w:val="22"/>
              </w:rPr>
            </w:pPr>
            <w:r w:rsidRPr="00BB19E8">
              <w:rPr>
                <w:color w:val="000000"/>
                <w:sz w:val="22"/>
                <w:szCs w:val="22"/>
              </w:rPr>
              <w:t>0.3</w:t>
            </w:r>
          </w:p>
        </w:tc>
        <w:tc>
          <w:tcPr>
            <w:tcW w:w="955" w:type="dxa"/>
            <w:tcBorders>
              <w:top w:val="nil"/>
              <w:left w:val="nil"/>
              <w:bottom w:val="single" w:sz="4" w:space="0" w:color="auto"/>
              <w:right w:val="single" w:sz="4" w:space="0" w:color="auto"/>
            </w:tcBorders>
            <w:shd w:val="clear" w:color="auto" w:fill="auto"/>
            <w:noWrap/>
            <w:vAlign w:val="bottom"/>
            <w:hideMark/>
          </w:tcPr>
          <w:p w14:paraId="68EEF236"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31CEE92B"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69D3F182"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02E4EEBC"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45166923"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29B80BE" w14:textId="77777777" w:rsidR="00BB19E8" w:rsidRPr="00BB19E8" w:rsidRDefault="00BB19E8" w:rsidP="00BB19E8">
            <w:pPr>
              <w:rPr>
                <w:color w:val="000000"/>
                <w:sz w:val="22"/>
                <w:szCs w:val="22"/>
              </w:rPr>
            </w:pPr>
            <w:r w:rsidRPr="00BB19E8">
              <w:rPr>
                <w:color w:val="000000"/>
                <w:sz w:val="22"/>
                <w:szCs w:val="22"/>
              </w:rPr>
              <w:t xml:space="preserve">  Malignant neoplastic disease</w:t>
            </w:r>
          </w:p>
        </w:tc>
        <w:tc>
          <w:tcPr>
            <w:tcW w:w="955" w:type="dxa"/>
            <w:tcBorders>
              <w:top w:val="nil"/>
              <w:left w:val="nil"/>
              <w:bottom w:val="single" w:sz="4" w:space="0" w:color="auto"/>
              <w:right w:val="single" w:sz="4" w:space="0" w:color="auto"/>
            </w:tcBorders>
            <w:shd w:val="clear" w:color="auto" w:fill="auto"/>
            <w:noWrap/>
            <w:vAlign w:val="bottom"/>
            <w:hideMark/>
          </w:tcPr>
          <w:p w14:paraId="02A6F735" w14:textId="77777777" w:rsidR="00BB19E8" w:rsidRPr="00BB19E8" w:rsidRDefault="00BB19E8" w:rsidP="00BB19E8">
            <w:pPr>
              <w:jc w:val="right"/>
              <w:rPr>
                <w:color w:val="000000"/>
                <w:sz w:val="22"/>
                <w:szCs w:val="22"/>
              </w:rPr>
            </w:pPr>
            <w:r w:rsidRPr="00BB19E8">
              <w:rPr>
                <w:color w:val="000000"/>
                <w:sz w:val="22"/>
                <w:szCs w:val="22"/>
              </w:rPr>
              <w:t>9.6</w:t>
            </w:r>
          </w:p>
        </w:tc>
        <w:tc>
          <w:tcPr>
            <w:tcW w:w="955" w:type="dxa"/>
            <w:tcBorders>
              <w:top w:val="nil"/>
              <w:left w:val="nil"/>
              <w:bottom w:val="single" w:sz="4" w:space="0" w:color="auto"/>
              <w:right w:val="single" w:sz="4" w:space="0" w:color="auto"/>
            </w:tcBorders>
            <w:shd w:val="clear" w:color="auto" w:fill="auto"/>
            <w:noWrap/>
            <w:vAlign w:val="bottom"/>
            <w:hideMark/>
          </w:tcPr>
          <w:p w14:paraId="5A665B3C" w14:textId="77777777" w:rsidR="00BB19E8" w:rsidRPr="00BB19E8" w:rsidRDefault="00BB19E8" w:rsidP="00BB19E8">
            <w:pPr>
              <w:jc w:val="right"/>
              <w:rPr>
                <w:color w:val="000000"/>
                <w:sz w:val="22"/>
                <w:szCs w:val="22"/>
              </w:rPr>
            </w:pPr>
            <w:r w:rsidRPr="00BB19E8">
              <w:rPr>
                <w:color w:val="000000"/>
                <w:sz w:val="22"/>
                <w:szCs w:val="22"/>
              </w:rPr>
              <w:t>12.7</w:t>
            </w:r>
          </w:p>
        </w:tc>
        <w:tc>
          <w:tcPr>
            <w:tcW w:w="955" w:type="dxa"/>
            <w:tcBorders>
              <w:top w:val="nil"/>
              <w:left w:val="nil"/>
              <w:bottom w:val="single" w:sz="4" w:space="0" w:color="auto"/>
              <w:right w:val="single" w:sz="4" w:space="0" w:color="auto"/>
            </w:tcBorders>
            <w:shd w:val="clear" w:color="auto" w:fill="auto"/>
            <w:noWrap/>
            <w:vAlign w:val="bottom"/>
            <w:hideMark/>
          </w:tcPr>
          <w:p w14:paraId="23C6E25F"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1FE70B43" w14:textId="77777777" w:rsidR="00BB19E8" w:rsidRPr="00BB19E8" w:rsidRDefault="00BB19E8" w:rsidP="00BB19E8">
            <w:pPr>
              <w:jc w:val="right"/>
              <w:rPr>
                <w:color w:val="000000"/>
                <w:sz w:val="22"/>
                <w:szCs w:val="22"/>
              </w:rPr>
            </w:pPr>
            <w:r w:rsidRPr="00BB19E8">
              <w:rPr>
                <w:color w:val="000000"/>
                <w:sz w:val="22"/>
                <w:szCs w:val="22"/>
              </w:rPr>
              <w:t>16.3</w:t>
            </w:r>
          </w:p>
        </w:tc>
        <w:tc>
          <w:tcPr>
            <w:tcW w:w="955" w:type="dxa"/>
            <w:tcBorders>
              <w:top w:val="nil"/>
              <w:left w:val="nil"/>
              <w:bottom w:val="single" w:sz="4" w:space="0" w:color="auto"/>
              <w:right w:val="single" w:sz="4" w:space="0" w:color="auto"/>
            </w:tcBorders>
            <w:shd w:val="clear" w:color="auto" w:fill="auto"/>
            <w:noWrap/>
            <w:vAlign w:val="bottom"/>
            <w:hideMark/>
          </w:tcPr>
          <w:p w14:paraId="7DA7DE61" w14:textId="77777777" w:rsidR="00BB19E8" w:rsidRPr="00BB19E8" w:rsidRDefault="00BB19E8" w:rsidP="00BB19E8">
            <w:pPr>
              <w:jc w:val="right"/>
              <w:rPr>
                <w:color w:val="000000"/>
                <w:sz w:val="22"/>
                <w:szCs w:val="22"/>
              </w:rPr>
            </w:pPr>
            <w:r w:rsidRPr="00BB19E8">
              <w:rPr>
                <w:color w:val="000000"/>
                <w:sz w:val="22"/>
                <w:szCs w:val="22"/>
              </w:rPr>
              <w:t>14.1</w:t>
            </w:r>
          </w:p>
        </w:tc>
        <w:tc>
          <w:tcPr>
            <w:tcW w:w="955" w:type="dxa"/>
            <w:tcBorders>
              <w:top w:val="nil"/>
              <w:left w:val="nil"/>
              <w:bottom w:val="single" w:sz="4" w:space="0" w:color="auto"/>
              <w:right w:val="single" w:sz="4" w:space="0" w:color="auto"/>
            </w:tcBorders>
            <w:shd w:val="clear" w:color="auto" w:fill="auto"/>
            <w:noWrap/>
            <w:vAlign w:val="bottom"/>
            <w:hideMark/>
          </w:tcPr>
          <w:p w14:paraId="2C0B35A9"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546CF72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7CC4E44" w14:textId="77777777" w:rsidR="00BB19E8" w:rsidRPr="00BB19E8" w:rsidRDefault="00BB19E8" w:rsidP="00BB19E8">
            <w:pPr>
              <w:rPr>
                <w:color w:val="000000"/>
                <w:sz w:val="22"/>
                <w:szCs w:val="22"/>
              </w:rPr>
            </w:pPr>
            <w:r w:rsidRPr="00BB19E8">
              <w:rPr>
                <w:color w:val="000000"/>
                <w:sz w:val="22"/>
                <w:szCs w:val="22"/>
              </w:rPr>
              <w:t xml:space="preserve">  Malignant tumor of breast</w:t>
            </w:r>
          </w:p>
        </w:tc>
        <w:tc>
          <w:tcPr>
            <w:tcW w:w="955" w:type="dxa"/>
            <w:tcBorders>
              <w:top w:val="nil"/>
              <w:left w:val="nil"/>
              <w:bottom w:val="single" w:sz="4" w:space="0" w:color="auto"/>
              <w:right w:val="single" w:sz="4" w:space="0" w:color="auto"/>
            </w:tcBorders>
            <w:shd w:val="clear" w:color="auto" w:fill="auto"/>
            <w:noWrap/>
            <w:vAlign w:val="bottom"/>
            <w:hideMark/>
          </w:tcPr>
          <w:p w14:paraId="43E3456B" w14:textId="77777777" w:rsidR="00BB19E8" w:rsidRPr="00BB19E8" w:rsidRDefault="00BB19E8" w:rsidP="00BB19E8">
            <w:pPr>
              <w:jc w:val="right"/>
              <w:rPr>
                <w:color w:val="000000"/>
                <w:sz w:val="22"/>
                <w:szCs w:val="22"/>
              </w:rPr>
            </w:pPr>
            <w:r w:rsidRPr="00BB19E8">
              <w:rPr>
                <w:color w:val="000000"/>
                <w:sz w:val="22"/>
                <w:szCs w:val="22"/>
              </w:rPr>
              <w:t>1.8</w:t>
            </w:r>
          </w:p>
        </w:tc>
        <w:tc>
          <w:tcPr>
            <w:tcW w:w="955" w:type="dxa"/>
            <w:tcBorders>
              <w:top w:val="nil"/>
              <w:left w:val="nil"/>
              <w:bottom w:val="single" w:sz="4" w:space="0" w:color="auto"/>
              <w:right w:val="single" w:sz="4" w:space="0" w:color="auto"/>
            </w:tcBorders>
            <w:shd w:val="clear" w:color="auto" w:fill="auto"/>
            <w:noWrap/>
            <w:vAlign w:val="bottom"/>
            <w:hideMark/>
          </w:tcPr>
          <w:p w14:paraId="00EAF4FD" w14:textId="77777777" w:rsidR="00BB19E8" w:rsidRPr="00BB19E8" w:rsidRDefault="00BB19E8" w:rsidP="00BB19E8">
            <w:pPr>
              <w:jc w:val="right"/>
              <w:rPr>
                <w:color w:val="000000"/>
                <w:sz w:val="22"/>
                <w:szCs w:val="22"/>
              </w:rPr>
            </w:pPr>
            <w:r w:rsidRPr="00BB19E8">
              <w:rPr>
                <w:color w:val="000000"/>
                <w:sz w:val="22"/>
                <w:szCs w:val="22"/>
              </w:rPr>
              <w:t>2.6</w:t>
            </w:r>
          </w:p>
        </w:tc>
        <w:tc>
          <w:tcPr>
            <w:tcW w:w="955" w:type="dxa"/>
            <w:tcBorders>
              <w:top w:val="nil"/>
              <w:left w:val="nil"/>
              <w:bottom w:val="single" w:sz="4" w:space="0" w:color="auto"/>
              <w:right w:val="single" w:sz="4" w:space="0" w:color="auto"/>
            </w:tcBorders>
            <w:shd w:val="clear" w:color="auto" w:fill="auto"/>
            <w:noWrap/>
            <w:vAlign w:val="bottom"/>
            <w:hideMark/>
          </w:tcPr>
          <w:p w14:paraId="50C53C97"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39B24CEA" w14:textId="77777777" w:rsidR="00BB19E8" w:rsidRPr="00BB19E8" w:rsidRDefault="00BB19E8" w:rsidP="00BB19E8">
            <w:pPr>
              <w:jc w:val="right"/>
              <w:rPr>
                <w:color w:val="000000"/>
                <w:sz w:val="22"/>
                <w:szCs w:val="22"/>
              </w:rPr>
            </w:pPr>
            <w:r w:rsidRPr="00BB19E8">
              <w:rPr>
                <w:color w:val="000000"/>
                <w:sz w:val="22"/>
                <w:szCs w:val="22"/>
              </w:rPr>
              <w:t>2</w:t>
            </w:r>
          </w:p>
        </w:tc>
        <w:tc>
          <w:tcPr>
            <w:tcW w:w="955" w:type="dxa"/>
            <w:tcBorders>
              <w:top w:val="nil"/>
              <w:left w:val="nil"/>
              <w:bottom w:val="single" w:sz="4" w:space="0" w:color="auto"/>
              <w:right w:val="single" w:sz="4" w:space="0" w:color="auto"/>
            </w:tcBorders>
            <w:shd w:val="clear" w:color="auto" w:fill="auto"/>
            <w:noWrap/>
            <w:vAlign w:val="bottom"/>
            <w:hideMark/>
          </w:tcPr>
          <w:p w14:paraId="083D8D12"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3C5999C5"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1B29F62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35366AA" w14:textId="77777777" w:rsidR="00BB19E8" w:rsidRPr="00BB19E8" w:rsidRDefault="00BB19E8" w:rsidP="00BB19E8">
            <w:pPr>
              <w:rPr>
                <w:color w:val="000000"/>
                <w:sz w:val="22"/>
                <w:szCs w:val="22"/>
              </w:rPr>
            </w:pPr>
            <w:r w:rsidRPr="00BB19E8">
              <w:rPr>
                <w:color w:val="000000"/>
                <w:sz w:val="22"/>
                <w:szCs w:val="22"/>
              </w:rPr>
              <w:t xml:space="preserve">  Malignant tumor of colon</w:t>
            </w:r>
          </w:p>
        </w:tc>
        <w:tc>
          <w:tcPr>
            <w:tcW w:w="955" w:type="dxa"/>
            <w:tcBorders>
              <w:top w:val="nil"/>
              <w:left w:val="nil"/>
              <w:bottom w:val="single" w:sz="4" w:space="0" w:color="auto"/>
              <w:right w:val="single" w:sz="4" w:space="0" w:color="auto"/>
            </w:tcBorders>
            <w:shd w:val="clear" w:color="auto" w:fill="auto"/>
            <w:noWrap/>
            <w:vAlign w:val="bottom"/>
            <w:hideMark/>
          </w:tcPr>
          <w:p w14:paraId="6196887C"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66FED948"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59E28FFF" w14:textId="77777777" w:rsidR="00BB19E8" w:rsidRPr="00BB19E8" w:rsidRDefault="00BB19E8" w:rsidP="00BB19E8">
            <w:pPr>
              <w:jc w:val="right"/>
              <w:rPr>
                <w:color w:val="000000"/>
                <w:sz w:val="22"/>
                <w:szCs w:val="22"/>
              </w:rPr>
            </w:pPr>
            <w:r w:rsidRPr="00BB19E8">
              <w:rPr>
                <w:color w:val="000000"/>
                <w:sz w:val="22"/>
                <w:szCs w:val="22"/>
              </w:rPr>
              <w:t>-0.07</w:t>
            </w:r>
          </w:p>
        </w:tc>
        <w:tc>
          <w:tcPr>
            <w:tcW w:w="955" w:type="dxa"/>
            <w:tcBorders>
              <w:top w:val="nil"/>
              <w:left w:val="nil"/>
              <w:bottom w:val="single" w:sz="4" w:space="0" w:color="auto"/>
              <w:right w:val="single" w:sz="4" w:space="0" w:color="auto"/>
            </w:tcBorders>
            <w:shd w:val="clear" w:color="auto" w:fill="auto"/>
            <w:noWrap/>
            <w:vAlign w:val="bottom"/>
            <w:hideMark/>
          </w:tcPr>
          <w:p w14:paraId="63BB189B"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1BABCC86" w14:textId="77777777" w:rsidR="00BB19E8" w:rsidRPr="00BB19E8" w:rsidRDefault="00BB19E8" w:rsidP="00BB19E8">
            <w:pPr>
              <w:jc w:val="right"/>
              <w:rPr>
                <w:color w:val="000000"/>
                <w:sz w:val="22"/>
                <w:szCs w:val="22"/>
              </w:rPr>
            </w:pPr>
            <w:r w:rsidRPr="00BB19E8">
              <w:rPr>
                <w:color w:val="000000"/>
                <w:sz w:val="22"/>
                <w:szCs w:val="22"/>
              </w:rPr>
              <w:t>0.6</w:t>
            </w:r>
          </w:p>
        </w:tc>
        <w:tc>
          <w:tcPr>
            <w:tcW w:w="955" w:type="dxa"/>
            <w:tcBorders>
              <w:top w:val="nil"/>
              <w:left w:val="nil"/>
              <w:bottom w:val="single" w:sz="4" w:space="0" w:color="auto"/>
              <w:right w:val="single" w:sz="4" w:space="0" w:color="auto"/>
            </w:tcBorders>
            <w:shd w:val="clear" w:color="auto" w:fill="auto"/>
            <w:noWrap/>
            <w:vAlign w:val="bottom"/>
            <w:hideMark/>
          </w:tcPr>
          <w:p w14:paraId="28D1FED5"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740B75D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3D5795B" w14:textId="77777777" w:rsidR="00BB19E8" w:rsidRPr="00BB19E8" w:rsidRDefault="00BB19E8" w:rsidP="00BB19E8">
            <w:pPr>
              <w:rPr>
                <w:color w:val="000000"/>
                <w:sz w:val="22"/>
                <w:szCs w:val="22"/>
              </w:rPr>
            </w:pPr>
            <w:r w:rsidRPr="00BB19E8">
              <w:rPr>
                <w:color w:val="000000"/>
                <w:sz w:val="22"/>
                <w:szCs w:val="22"/>
              </w:rPr>
              <w:t xml:space="preserve">  Malignant tumor of lung</w:t>
            </w:r>
          </w:p>
        </w:tc>
        <w:tc>
          <w:tcPr>
            <w:tcW w:w="955" w:type="dxa"/>
            <w:tcBorders>
              <w:top w:val="nil"/>
              <w:left w:val="nil"/>
              <w:bottom w:val="single" w:sz="4" w:space="0" w:color="auto"/>
              <w:right w:val="single" w:sz="4" w:space="0" w:color="auto"/>
            </w:tcBorders>
            <w:shd w:val="clear" w:color="auto" w:fill="auto"/>
            <w:noWrap/>
            <w:vAlign w:val="bottom"/>
            <w:hideMark/>
          </w:tcPr>
          <w:p w14:paraId="1F9D7892"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77272AB7" w14:textId="77777777" w:rsidR="00BB19E8" w:rsidRPr="00BB19E8" w:rsidRDefault="00BB19E8" w:rsidP="00BB19E8">
            <w:pPr>
              <w:jc w:val="right"/>
              <w:rPr>
                <w:color w:val="000000"/>
                <w:sz w:val="22"/>
                <w:szCs w:val="22"/>
              </w:rPr>
            </w:pPr>
            <w:r w:rsidRPr="00BB19E8">
              <w:rPr>
                <w:color w:val="000000"/>
                <w:sz w:val="22"/>
                <w:szCs w:val="22"/>
              </w:rPr>
              <w:t>1.4</w:t>
            </w:r>
          </w:p>
        </w:tc>
        <w:tc>
          <w:tcPr>
            <w:tcW w:w="955" w:type="dxa"/>
            <w:tcBorders>
              <w:top w:val="nil"/>
              <w:left w:val="nil"/>
              <w:bottom w:val="single" w:sz="4" w:space="0" w:color="auto"/>
              <w:right w:val="single" w:sz="4" w:space="0" w:color="auto"/>
            </w:tcBorders>
            <w:shd w:val="clear" w:color="auto" w:fill="auto"/>
            <w:noWrap/>
            <w:vAlign w:val="bottom"/>
            <w:hideMark/>
          </w:tcPr>
          <w:p w14:paraId="349E98BB"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4356074A" w14:textId="77777777" w:rsidR="00BB19E8" w:rsidRPr="00BB19E8" w:rsidRDefault="00BB19E8" w:rsidP="00BB19E8">
            <w:pPr>
              <w:jc w:val="right"/>
              <w:rPr>
                <w:color w:val="000000"/>
                <w:sz w:val="22"/>
                <w:szCs w:val="22"/>
              </w:rPr>
            </w:pPr>
            <w:r w:rsidRPr="00BB19E8">
              <w:rPr>
                <w:color w:val="000000"/>
                <w:sz w:val="22"/>
                <w:szCs w:val="22"/>
              </w:rPr>
              <w:t>2.8</w:t>
            </w:r>
          </w:p>
        </w:tc>
        <w:tc>
          <w:tcPr>
            <w:tcW w:w="955" w:type="dxa"/>
            <w:tcBorders>
              <w:top w:val="nil"/>
              <w:left w:val="nil"/>
              <w:bottom w:val="single" w:sz="4" w:space="0" w:color="auto"/>
              <w:right w:val="single" w:sz="4" w:space="0" w:color="auto"/>
            </w:tcBorders>
            <w:shd w:val="clear" w:color="auto" w:fill="auto"/>
            <w:noWrap/>
            <w:vAlign w:val="bottom"/>
            <w:hideMark/>
          </w:tcPr>
          <w:p w14:paraId="5662750D" w14:textId="77777777" w:rsidR="00BB19E8" w:rsidRPr="00BB19E8" w:rsidRDefault="00BB19E8" w:rsidP="00BB19E8">
            <w:pPr>
              <w:jc w:val="right"/>
              <w:rPr>
                <w:color w:val="000000"/>
                <w:sz w:val="22"/>
                <w:szCs w:val="22"/>
              </w:rPr>
            </w:pPr>
            <w:r w:rsidRPr="00BB19E8">
              <w:rPr>
                <w:color w:val="000000"/>
                <w:sz w:val="22"/>
                <w:szCs w:val="22"/>
              </w:rPr>
              <w:t>1.3</w:t>
            </w:r>
          </w:p>
        </w:tc>
        <w:tc>
          <w:tcPr>
            <w:tcW w:w="955" w:type="dxa"/>
            <w:tcBorders>
              <w:top w:val="nil"/>
              <w:left w:val="nil"/>
              <w:bottom w:val="single" w:sz="4" w:space="0" w:color="auto"/>
              <w:right w:val="single" w:sz="4" w:space="0" w:color="auto"/>
            </w:tcBorders>
            <w:shd w:val="clear" w:color="auto" w:fill="auto"/>
            <w:noWrap/>
            <w:vAlign w:val="bottom"/>
            <w:hideMark/>
          </w:tcPr>
          <w:p w14:paraId="1A316564" w14:textId="77777777" w:rsidR="00BB19E8" w:rsidRPr="00BB19E8" w:rsidRDefault="00BB19E8" w:rsidP="00BB19E8">
            <w:pPr>
              <w:jc w:val="right"/>
              <w:rPr>
                <w:color w:val="000000"/>
                <w:sz w:val="22"/>
                <w:szCs w:val="22"/>
              </w:rPr>
            </w:pPr>
            <w:r w:rsidRPr="00BB19E8">
              <w:rPr>
                <w:color w:val="000000"/>
                <w:sz w:val="22"/>
                <w:szCs w:val="22"/>
              </w:rPr>
              <w:t>0.11</w:t>
            </w:r>
          </w:p>
        </w:tc>
      </w:tr>
      <w:tr w:rsidR="00BB19E8" w:rsidRPr="00BB19E8" w14:paraId="0C38202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6B54C2A" w14:textId="77777777" w:rsidR="00BB19E8" w:rsidRPr="00BB19E8" w:rsidRDefault="00BB19E8" w:rsidP="00BB19E8">
            <w:pPr>
              <w:rPr>
                <w:color w:val="000000"/>
                <w:sz w:val="22"/>
                <w:szCs w:val="22"/>
              </w:rPr>
            </w:pPr>
            <w:r w:rsidRPr="00BB19E8">
              <w:rPr>
                <w:color w:val="000000"/>
                <w:sz w:val="22"/>
                <w:szCs w:val="22"/>
              </w:rPr>
              <w:t xml:space="preserve">  Malignant tumor of urinary bladder</w:t>
            </w:r>
          </w:p>
        </w:tc>
        <w:tc>
          <w:tcPr>
            <w:tcW w:w="955" w:type="dxa"/>
            <w:tcBorders>
              <w:top w:val="nil"/>
              <w:left w:val="nil"/>
              <w:bottom w:val="single" w:sz="4" w:space="0" w:color="auto"/>
              <w:right w:val="single" w:sz="4" w:space="0" w:color="auto"/>
            </w:tcBorders>
            <w:shd w:val="clear" w:color="auto" w:fill="auto"/>
            <w:noWrap/>
            <w:vAlign w:val="bottom"/>
            <w:hideMark/>
          </w:tcPr>
          <w:p w14:paraId="2437DFF8" w14:textId="77777777" w:rsidR="00BB19E8" w:rsidRPr="00BB19E8" w:rsidRDefault="00BB19E8" w:rsidP="00BB19E8">
            <w:pPr>
              <w:jc w:val="right"/>
              <w:rPr>
                <w:color w:val="000000"/>
                <w:sz w:val="22"/>
                <w:szCs w:val="22"/>
              </w:rPr>
            </w:pPr>
            <w:r w:rsidRPr="00BB19E8">
              <w:rPr>
                <w:color w:val="000000"/>
                <w:sz w:val="22"/>
                <w:szCs w:val="22"/>
              </w:rPr>
              <w:t>0.5</w:t>
            </w:r>
          </w:p>
        </w:tc>
        <w:tc>
          <w:tcPr>
            <w:tcW w:w="955" w:type="dxa"/>
            <w:tcBorders>
              <w:top w:val="nil"/>
              <w:left w:val="nil"/>
              <w:bottom w:val="single" w:sz="4" w:space="0" w:color="auto"/>
              <w:right w:val="single" w:sz="4" w:space="0" w:color="auto"/>
            </w:tcBorders>
            <w:shd w:val="clear" w:color="auto" w:fill="auto"/>
            <w:noWrap/>
            <w:vAlign w:val="bottom"/>
            <w:hideMark/>
          </w:tcPr>
          <w:p w14:paraId="0E97F88D" w14:textId="77777777" w:rsidR="00BB19E8" w:rsidRPr="00BB19E8" w:rsidRDefault="00BB19E8" w:rsidP="00BB19E8">
            <w:pPr>
              <w:jc w:val="right"/>
              <w:rPr>
                <w:color w:val="000000"/>
                <w:sz w:val="22"/>
                <w:szCs w:val="22"/>
              </w:rPr>
            </w:pPr>
            <w:r w:rsidRPr="00BB19E8">
              <w:rPr>
                <w:color w:val="000000"/>
                <w:sz w:val="22"/>
                <w:szCs w:val="22"/>
              </w:rPr>
              <w:t>0.5</w:t>
            </w:r>
          </w:p>
        </w:tc>
        <w:tc>
          <w:tcPr>
            <w:tcW w:w="955" w:type="dxa"/>
            <w:tcBorders>
              <w:top w:val="nil"/>
              <w:left w:val="nil"/>
              <w:bottom w:val="single" w:sz="4" w:space="0" w:color="auto"/>
              <w:right w:val="single" w:sz="4" w:space="0" w:color="auto"/>
            </w:tcBorders>
            <w:shd w:val="clear" w:color="auto" w:fill="auto"/>
            <w:noWrap/>
            <w:vAlign w:val="bottom"/>
            <w:hideMark/>
          </w:tcPr>
          <w:p w14:paraId="7726E953" w14:textId="77777777" w:rsidR="00BB19E8" w:rsidRPr="00BB19E8" w:rsidRDefault="00BB19E8" w:rsidP="00BB19E8">
            <w:pPr>
              <w:jc w:val="right"/>
              <w:rPr>
                <w:color w:val="000000"/>
                <w:sz w:val="22"/>
                <w:szCs w:val="22"/>
              </w:rPr>
            </w:pPr>
            <w:r w:rsidRPr="00BB19E8">
              <w:rPr>
                <w:color w:val="000000"/>
                <w:sz w:val="22"/>
                <w:szCs w:val="22"/>
              </w:rPr>
              <w:t>0.01</w:t>
            </w:r>
          </w:p>
        </w:tc>
        <w:tc>
          <w:tcPr>
            <w:tcW w:w="955" w:type="dxa"/>
            <w:tcBorders>
              <w:top w:val="nil"/>
              <w:left w:val="nil"/>
              <w:bottom w:val="single" w:sz="4" w:space="0" w:color="auto"/>
              <w:right w:val="single" w:sz="4" w:space="0" w:color="auto"/>
            </w:tcBorders>
            <w:shd w:val="clear" w:color="auto" w:fill="auto"/>
            <w:noWrap/>
            <w:vAlign w:val="bottom"/>
            <w:hideMark/>
          </w:tcPr>
          <w:p w14:paraId="2AD20685"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5650EF69" w14:textId="77777777" w:rsidR="00BB19E8" w:rsidRPr="00BB19E8" w:rsidRDefault="00BB19E8" w:rsidP="00BB19E8">
            <w:pPr>
              <w:jc w:val="right"/>
              <w:rPr>
                <w:color w:val="000000"/>
                <w:sz w:val="22"/>
                <w:szCs w:val="22"/>
              </w:rPr>
            </w:pPr>
            <w:r w:rsidRPr="00BB19E8">
              <w:rPr>
                <w:color w:val="000000"/>
                <w:sz w:val="22"/>
                <w:szCs w:val="22"/>
              </w:rPr>
              <w:t>0.9</w:t>
            </w:r>
          </w:p>
        </w:tc>
        <w:tc>
          <w:tcPr>
            <w:tcW w:w="955" w:type="dxa"/>
            <w:tcBorders>
              <w:top w:val="nil"/>
              <w:left w:val="nil"/>
              <w:bottom w:val="single" w:sz="4" w:space="0" w:color="auto"/>
              <w:right w:val="single" w:sz="4" w:space="0" w:color="auto"/>
            </w:tcBorders>
            <w:shd w:val="clear" w:color="auto" w:fill="auto"/>
            <w:noWrap/>
            <w:vAlign w:val="bottom"/>
            <w:hideMark/>
          </w:tcPr>
          <w:p w14:paraId="79FD79D7"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66E372F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0351835" w14:textId="77777777" w:rsidR="00BB19E8" w:rsidRPr="00BB19E8" w:rsidRDefault="00BB19E8" w:rsidP="00BB19E8">
            <w:pPr>
              <w:rPr>
                <w:color w:val="000000"/>
                <w:sz w:val="22"/>
                <w:szCs w:val="22"/>
              </w:rPr>
            </w:pPr>
            <w:r w:rsidRPr="00BB19E8">
              <w:rPr>
                <w:color w:val="000000"/>
                <w:sz w:val="22"/>
                <w:szCs w:val="22"/>
              </w:rPr>
              <w:t xml:space="preserve">  Primary malignant neoplasm of prostate</w:t>
            </w:r>
          </w:p>
        </w:tc>
        <w:tc>
          <w:tcPr>
            <w:tcW w:w="955" w:type="dxa"/>
            <w:tcBorders>
              <w:top w:val="nil"/>
              <w:left w:val="nil"/>
              <w:bottom w:val="single" w:sz="4" w:space="0" w:color="auto"/>
              <w:right w:val="single" w:sz="4" w:space="0" w:color="auto"/>
            </w:tcBorders>
            <w:shd w:val="clear" w:color="auto" w:fill="auto"/>
            <w:noWrap/>
            <w:vAlign w:val="bottom"/>
            <w:hideMark/>
          </w:tcPr>
          <w:p w14:paraId="6FEE8603"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2C981C59" w14:textId="77777777" w:rsidR="00BB19E8" w:rsidRPr="00BB19E8" w:rsidRDefault="00BB19E8" w:rsidP="00BB19E8">
            <w:pPr>
              <w:jc w:val="right"/>
              <w:rPr>
                <w:color w:val="000000"/>
                <w:sz w:val="22"/>
                <w:szCs w:val="22"/>
              </w:rPr>
            </w:pPr>
            <w:r w:rsidRPr="00BB19E8">
              <w:rPr>
                <w:color w:val="000000"/>
                <w:sz w:val="22"/>
                <w:szCs w:val="22"/>
              </w:rPr>
              <w:t>1.1</w:t>
            </w:r>
          </w:p>
        </w:tc>
        <w:tc>
          <w:tcPr>
            <w:tcW w:w="955" w:type="dxa"/>
            <w:tcBorders>
              <w:top w:val="nil"/>
              <w:left w:val="nil"/>
              <w:bottom w:val="single" w:sz="4" w:space="0" w:color="auto"/>
              <w:right w:val="single" w:sz="4" w:space="0" w:color="auto"/>
            </w:tcBorders>
            <w:shd w:val="clear" w:color="auto" w:fill="auto"/>
            <w:noWrap/>
            <w:vAlign w:val="bottom"/>
            <w:hideMark/>
          </w:tcPr>
          <w:p w14:paraId="62845487" w14:textId="77777777" w:rsidR="00BB19E8" w:rsidRPr="00BB19E8" w:rsidRDefault="00BB19E8" w:rsidP="00BB19E8">
            <w:pPr>
              <w:jc w:val="right"/>
              <w:rPr>
                <w:color w:val="000000"/>
                <w:sz w:val="22"/>
                <w:szCs w:val="22"/>
              </w:rPr>
            </w:pPr>
            <w:r w:rsidRPr="00BB19E8">
              <w:rPr>
                <w:color w:val="000000"/>
                <w:sz w:val="22"/>
                <w:szCs w:val="22"/>
              </w:rPr>
              <w:t>0</w:t>
            </w:r>
          </w:p>
        </w:tc>
        <w:tc>
          <w:tcPr>
            <w:tcW w:w="955" w:type="dxa"/>
            <w:tcBorders>
              <w:top w:val="nil"/>
              <w:left w:val="nil"/>
              <w:bottom w:val="single" w:sz="4" w:space="0" w:color="auto"/>
              <w:right w:val="single" w:sz="4" w:space="0" w:color="auto"/>
            </w:tcBorders>
            <w:shd w:val="clear" w:color="auto" w:fill="auto"/>
            <w:noWrap/>
            <w:vAlign w:val="bottom"/>
            <w:hideMark/>
          </w:tcPr>
          <w:p w14:paraId="09ABA2DA"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18933693" w14:textId="77777777" w:rsidR="00BB19E8" w:rsidRPr="00BB19E8" w:rsidRDefault="00BB19E8" w:rsidP="00BB19E8">
            <w:pPr>
              <w:jc w:val="right"/>
              <w:rPr>
                <w:color w:val="000000"/>
                <w:sz w:val="22"/>
                <w:szCs w:val="22"/>
              </w:rPr>
            </w:pPr>
            <w:r w:rsidRPr="00BB19E8">
              <w:rPr>
                <w:color w:val="000000"/>
                <w:sz w:val="22"/>
                <w:szCs w:val="22"/>
              </w:rPr>
              <w:t>2.4</w:t>
            </w:r>
          </w:p>
        </w:tc>
        <w:tc>
          <w:tcPr>
            <w:tcW w:w="955" w:type="dxa"/>
            <w:tcBorders>
              <w:top w:val="nil"/>
              <w:left w:val="nil"/>
              <w:bottom w:val="single" w:sz="4" w:space="0" w:color="auto"/>
              <w:right w:val="single" w:sz="4" w:space="0" w:color="auto"/>
            </w:tcBorders>
            <w:shd w:val="clear" w:color="auto" w:fill="auto"/>
            <w:noWrap/>
            <w:vAlign w:val="bottom"/>
            <w:hideMark/>
          </w:tcPr>
          <w:p w14:paraId="62A173C7"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68685A8E"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EBEF148" w14:textId="77777777" w:rsidR="00BB19E8" w:rsidRPr="00BB19E8" w:rsidRDefault="00BB19E8" w:rsidP="00BB19E8">
            <w:pPr>
              <w:rPr>
                <w:color w:val="000000"/>
                <w:sz w:val="22"/>
                <w:szCs w:val="22"/>
              </w:rPr>
            </w:pPr>
            <w:r w:rsidRPr="00BB19E8">
              <w:rPr>
                <w:color w:val="000000"/>
                <w:sz w:val="22"/>
                <w:szCs w:val="22"/>
              </w:rPr>
              <w:t>Medication use</w:t>
            </w:r>
          </w:p>
        </w:tc>
        <w:tc>
          <w:tcPr>
            <w:tcW w:w="955" w:type="dxa"/>
            <w:tcBorders>
              <w:top w:val="nil"/>
              <w:left w:val="nil"/>
              <w:bottom w:val="single" w:sz="4" w:space="0" w:color="auto"/>
              <w:right w:val="single" w:sz="4" w:space="0" w:color="auto"/>
            </w:tcBorders>
            <w:shd w:val="clear" w:color="auto" w:fill="auto"/>
            <w:noWrap/>
            <w:vAlign w:val="bottom"/>
            <w:hideMark/>
          </w:tcPr>
          <w:p w14:paraId="3E3B38CA"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00FE6ADD"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3B564CB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78C9FDAB"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781571B8" w14:textId="77777777" w:rsidR="00BB19E8" w:rsidRPr="00BB19E8" w:rsidRDefault="00BB19E8" w:rsidP="00BB19E8">
            <w:pPr>
              <w:rPr>
                <w:color w:val="000000"/>
                <w:sz w:val="22"/>
                <w:szCs w:val="22"/>
              </w:rPr>
            </w:pPr>
            <w:r w:rsidRPr="00BB19E8">
              <w:rPr>
                <w:color w:val="000000"/>
                <w:sz w:val="22"/>
                <w:szCs w:val="22"/>
              </w:rPr>
              <w:t xml:space="preserve">  </w:t>
            </w:r>
          </w:p>
        </w:tc>
        <w:tc>
          <w:tcPr>
            <w:tcW w:w="955" w:type="dxa"/>
            <w:tcBorders>
              <w:top w:val="nil"/>
              <w:left w:val="nil"/>
              <w:bottom w:val="single" w:sz="4" w:space="0" w:color="auto"/>
              <w:right w:val="single" w:sz="4" w:space="0" w:color="auto"/>
            </w:tcBorders>
            <w:shd w:val="clear" w:color="auto" w:fill="auto"/>
            <w:noWrap/>
            <w:vAlign w:val="bottom"/>
            <w:hideMark/>
          </w:tcPr>
          <w:p w14:paraId="69B88F8F" w14:textId="77777777" w:rsidR="00BB19E8" w:rsidRPr="00BB19E8" w:rsidRDefault="00BB19E8" w:rsidP="00BB19E8">
            <w:pPr>
              <w:rPr>
                <w:color w:val="000000"/>
                <w:sz w:val="22"/>
                <w:szCs w:val="22"/>
              </w:rPr>
            </w:pPr>
            <w:r w:rsidRPr="00BB19E8">
              <w:rPr>
                <w:color w:val="000000"/>
                <w:sz w:val="22"/>
                <w:szCs w:val="22"/>
              </w:rPr>
              <w:t xml:space="preserve">   </w:t>
            </w:r>
          </w:p>
        </w:tc>
      </w:tr>
      <w:tr w:rsidR="00BB19E8" w:rsidRPr="00BB19E8" w14:paraId="25D59BA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666F239" w14:textId="77777777" w:rsidR="00BB19E8" w:rsidRPr="00BB19E8" w:rsidRDefault="00BB19E8" w:rsidP="00BB19E8">
            <w:pPr>
              <w:rPr>
                <w:color w:val="000000"/>
                <w:sz w:val="22"/>
                <w:szCs w:val="22"/>
              </w:rPr>
            </w:pPr>
            <w:r w:rsidRPr="00BB19E8">
              <w:rPr>
                <w:color w:val="000000"/>
                <w:sz w:val="22"/>
                <w:szCs w:val="22"/>
              </w:rPr>
              <w:t xml:space="preserve">  Agents acting on the renin-angiotensin system</w:t>
            </w:r>
          </w:p>
        </w:tc>
        <w:tc>
          <w:tcPr>
            <w:tcW w:w="955" w:type="dxa"/>
            <w:tcBorders>
              <w:top w:val="nil"/>
              <w:left w:val="nil"/>
              <w:bottom w:val="single" w:sz="4" w:space="0" w:color="auto"/>
              <w:right w:val="single" w:sz="4" w:space="0" w:color="auto"/>
            </w:tcBorders>
            <w:shd w:val="clear" w:color="auto" w:fill="auto"/>
            <w:noWrap/>
            <w:vAlign w:val="bottom"/>
            <w:hideMark/>
          </w:tcPr>
          <w:p w14:paraId="3667391E" w14:textId="77777777" w:rsidR="00BB19E8" w:rsidRPr="00BB19E8" w:rsidRDefault="00BB19E8" w:rsidP="00BB19E8">
            <w:pPr>
              <w:jc w:val="right"/>
              <w:rPr>
                <w:color w:val="000000"/>
                <w:sz w:val="22"/>
                <w:szCs w:val="22"/>
              </w:rPr>
            </w:pPr>
            <w:r w:rsidRPr="00BB19E8">
              <w:rPr>
                <w:color w:val="000000"/>
                <w:sz w:val="22"/>
                <w:szCs w:val="22"/>
              </w:rPr>
              <w:t>28.7</w:t>
            </w:r>
          </w:p>
        </w:tc>
        <w:tc>
          <w:tcPr>
            <w:tcW w:w="955" w:type="dxa"/>
            <w:tcBorders>
              <w:top w:val="nil"/>
              <w:left w:val="nil"/>
              <w:bottom w:val="single" w:sz="4" w:space="0" w:color="auto"/>
              <w:right w:val="single" w:sz="4" w:space="0" w:color="auto"/>
            </w:tcBorders>
            <w:shd w:val="clear" w:color="auto" w:fill="auto"/>
            <w:noWrap/>
            <w:vAlign w:val="bottom"/>
            <w:hideMark/>
          </w:tcPr>
          <w:p w14:paraId="31070785" w14:textId="77777777" w:rsidR="00BB19E8" w:rsidRPr="00BB19E8" w:rsidRDefault="00BB19E8" w:rsidP="00BB19E8">
            <w:pPr>
              <w:jc w:val="right"/>
              <w:rPr>
                <w:color w:val="000000"/>
                <w:sz w:val="22"/>
                <w:szCs w:val="22"/>
              </w:rPr>
            </w:pPr>
            <w:r w:rsidRPr="00BB19E8">
              <w:rPr>
                <w:color w:val="000000"/>
                <w:sz w:val="22"/>
                <w:szCs w:val="22"/>
              </w:rPr>
              <w:t>44</w:t>
            </w:r>
          </w:p>
        </w:tc>
        <w:tc>
          <w:tcPr>
            <w:tcW w:w="955" w:type="dxa"/>
            <w:tcBorders>
              <w:top w:val="nil"/>
              <w:left w:val="nil"/>
              <w:bottom w:val="single" w:sz="4" w:space="0" w:color="auto"/>
              <w:right w:val="single" w:sz="4" w:space="0" w:color="auto"/>
            </w:tcBorders>
            <w:shd w:val="clear" w:color="auto" w:fill="auto"/>
            <w:noWrap/>
            <w:vAlign w:val="bottom"/>
            <w:hideMark/>
          </w:tcPr>
          <w:p w14:paraId="75B84810" w14:textId="77777777" w:rsidR="00BB19E8" w:rsidRPr="00BB19E8" w:rsidRDefault="00BB19E8" w:rsidP="00BB19E8">
            <w:pPr>
              <w:jc w:val="right"/>
              <w:rPr>
                <w:color w:val="000000"/>
                <w:sz w:val="22"/>
                <w:szCs w:val="22"/>
              </w:rPr>
            </w:pPr>
            <w:r w:rsidRPr="00BB19E8">
              <w:rPr>
                <w:color w:val="000000"/>
                <w:sz w:val="22"/>
                <w:szCs w:val="22"/>
              </w:rPr>
              <w:t>-0.32</w:t>
            </w:r>
          </w:p>
        </w:tc>
        <w:tc>
          <w:tcPr>
            <w:tcW w:w="955" w:type="dxa"/>
            <w:tcBorders>
              <w:top w:val="nil"/>
              <w:left w:val="nil"/>
              <w:bottom w:val="single" w:sz="4" w:space="0" w:color="auto"/>
              <w:right w:val="single" w:sz="4" w:space="0" w:color="auto"/>
            </w:tcBorders>
            <w:shd w:val="clear" w:color="auto" w:fill="auto"/>
            <w:noWrap/>
            <w:vAlign w:val="bottom"/>
            <w:hideMark/>
          </w:tcPr>
          <w:p w14:paraId="39B18A58" w14:textId="77777777" w:rsidR="00BB19E8" w:rsidRPr="00BB19E8" w:rsidRDefault="00BB19E8" w:rsidP="00BB19E8">
            <w:pPr>
              <w:jc w:val="right"/>
              <w:rPr>
                <w:color w:val="000000"/>
                <w:sz w:val="22"/>
                <w:szCs w:val="22"/>
              </w:rPr>
            </w:pPr>
            <w:r w:rsidRPr="00BB19E8">
              <w:rPr>
                <w:color w:val="000000"/>
                <w:sz w:val="22"/>
                <w:szCs w:val="22"/>
              </w:rPr>
              <w:t>35.4</w:t>
            </w:r>
          </w:p>
        </w:tc>
        <w:tc>
          <w:tcPr>
            <w:tcW w:w="955" w:type="dxa"/>
            <w:tcBorders>
              <w:top w:val="nil"/>
              <w:left w:val="nil"/>
              <w:bottom w:val="single" w:sz="4" w:space="0" w:color="auto"/>
              <w:right w:val="single" w:sz="4" w:space="0" w:color="auto"/>
            </w:tcBorders>
            <w:shd w:val="clear" w:color="auto" w:fill="auto"/>
            <w:noWrap/>
            <w:vAlign w:val="bottom"/>
            <w:hideMark/>
          </w:tcPr>
          <w:p w14:paraId="6B15279C" w14:textId="77777777" w:rsidR="00BB19E8" w:rsidRPr="00BB19E8" w:rsidRDefault="00BB19E8" w:rsidP="00BB19E8">
            <w:pPr>
              <w:jc w:val="right"/>
              <w:rPr>
                <w:color w:val="000000"/>
                <w:sz w:val="22"/>
                <w:szCs w:val="22"/>
              </w:rPr>
            </w:pPr>
            <w:r w:rsidRPr="00BB19E8">
              <w:rPr>
                <w:color w:val="000000"/>
                <w:sz w:val="22"/>
                <w:szCs w:val="22"/>
              </w:rPr>
              <w:t>34.5</w:t>
            </w:r>
          </w:p>
        </w:tc>
        <w:tc>
          <w:tcPr>
            <w:tcW w:w="955" w:type="dxa"/>
            <w:tcBorders>
              <w:top w:val="nil"/>
              <w:left w:val="nil"/>
              <w:bottom w:val="single" w:sz="4" w:space="0" w:color="auto"/>
              <w:right w:val="single" w:sz="4" w:space="0" w:color="auto"/>
            </w:tcBorders>
            <w:shd w:val="clear" w:color="auto" w:fill="auto"/>
            <w:noWrap/>
            <w:vAlign w:val="bottom"/>
            <w:hideMark/>
          </w:tcPr>
          <w:p w14:paraId="259D7D1E"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7A4E12F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EC20308" w14:textId="77777777" w:rsidR="00BB19E8" w:rsidRPr="00BB19E8" w:rsidRDefault="00BB19E8" w:rsidP="00BB19E8">
            <w:pPr>
              <w:rPr>
                <w:color w:val="000000"/>
                <w:sz w:val="22"/>
                <w:szCs w:val="22"/>
              </w:rPr>
            </w:pPr>
            <w:r w:rsidRPr="00BB19E8">
              <w:rPr>
                <w:color w:val="000000"/>
                <w:sz w:val="22"/>
                <w:szCs w:val="22"/>
              </w:rPr>
              <w:lastRenderedPageBreak/>
              <w:t xml:space="preserve">  </w:t>
            </w:r>
            <w:proofErr w:type="spellStart"/>
            <w:r w:rsidRPr="00BB19E8">
              <w:rPr>
                <w:color w:val="000000"/>
                <w:sz w:val="22"/>
                <w:szCs w:val="22"/>
              </w:rPr>
              <w:t>Antibacterials</w:t>
            </w:r>
            <w:proofErr w:type="spellEnd"/>
            <w:r w:rsidRPr="00BB19E8">
              <w:rPr>
                <w:color w:val="000000"/>
                <w:sz w:val="22"/>
                <w:szCs w:val="22"/>
              </w:rPr>
              <w:t xml:space="preserve"> for systemic use</w:t>
            </w:r>
          </w:p>
        </w:tc>
        <w:tc>
          <w:tcPr>
            <w:tcW w:w="955" w:type="dxa"/>
            <w:tcBorders>
              <w:top w:val="nil"/>
              <w:left w:val="nil"/>
              <w:bottom w:val="single" w:sz="4" w:space="0" w:color="auto"/>
              <w:right w:val="single" w:sz="4" w:space="0" w:color="auto"/>
            </w:tcBorders>
            <w:shd w:val="clear" w:color="auto" w:fill="auto"/>
            <w:noWrap/>
            <w:vAlign w:val="bottom"/>
            <w:hideMark/>
          </w:tcPr>
          <w:p w14:paraId="43FB12D0" w14:textId="77777777" w:rsidR="00BB19E8" w:rsidRPr="00BB19E8" w:rsidRDefault="00BB19E8" w:rsidP="00BB19E8">
            <w:pPr>
              <w:jc w:val="right"/>
              <w:rPr>
                <w:color w:val="000000"/>
                <w:sz w:val="22"/>
                <w:szCs w:val="22"/>
              </w:rPr>
            </w:pPr>
            <w:r w:rsidRPr="00BB19E8">
              <w:rPr>
                <w:color w:val="000000"/>
                <w:sz w:val="22"/>
                <w:szCs w:val="22"/>
              </w:rPr>
              <w:t>79</w:t>
            </w:r>
          </w:p>
        </w:tc>
        <w:tc>
          <w:tcPr>
            <w:tcW w:w="955" w:type="dxa"/>
            <w:tcBorders>
              <w:top w:val="nil"/>
              <w:left w:val="nil"/>
              <w:bottom w:val="single" w:sz="4" w:space="0" w:color="auto"/>
              <w:right w:val="single" w:sz="4" w:space="0" w:color="auto"/>
            </w:tcBorders>
            <w:shd w:val="clear" w:color="auto" w:fill="auto"/>
            <w:noWrap/>
            <w:vAlign w:val="bottom"/>
            <w:hideMark/>
          </w:tcPr>
          <w:p w14:paraId="120D854A" w14:textId="77777777" w:rsidR="00BB19E8" w:rsidRPr="00BB19E8" w:rsidRDefault="00BB19E8" w:rsidP="00BB19E8">
            <w:pPr>
              <w:jc w:val="right"/>
              <w:rPr>
                <w:color w:val="000000"/>
                <w:sz w:val="22"/>
                <w:szCs w:val="22"/>
              </w:rPr>
            </w:pPr>
            <w:r w:rsidRPr="00BB19E8">
              <w:rPr>
                <w:color w:val="000000"/>
                <w:sz w:val="22"/>
                <w:szCs w:val="22"/>
              </w:rPr>
              <w:t>71.2</w:t>
            </w:r>
          </w:p>
        </w:tc>
        <w:tc>
          <w:tcPr>
            <w:tcW w:w="955" w:type="dxa"/>
            <w:tcBorders>
              <w:top w:val="nil"/>
              <w:left w:val="nil"/>
              <w:bottom w:val="single" w:sz="4" w:space="0" w:color="auto"/>
              <w:right w:val="single" w:sz="4" w:space="0" w:color="auto"/>
            </w:tcBorders>
            <w:shd w:val="clear" w:color="auto" w:fill="auto"/>
            <w:noWrap/>
            <w:vAlign w:val="bottom"/>
            <w:hideMark/>
          </w:tcPr>
          <w:p w14:paraId="2BBF258D" w14:textId="77777777" w:rsidR="00BB19E8" w:rsidRPr="00BB19E8" w:rsidRDefault="00BB19E8" w:rsidP="00BB19E8">
            <w:pPr>
              <w:jc w:val="right"/>
              <w:rPr>
                <w:color w:val="000000"/>
                <w:sz w:val="22"/>
                <w:szCs w:val="22"/>
              </w:rPr>
            </w:pPr>
            <w:r w:rsidRPr="00BB19E8">
              <w:rPr>
                <w:color w:val="000000"/>
                <w:sz w:val="22"/>
                <w:szCs w:val="22"/>
              </w:rPr>
              <w:t>0.18</w:t>
            </w:r>
          </w:p>
        </w:tc>
        <w:tc>
          <w:tcPr>
            <w:tcW w:w="955" w:type="dxa"/>
            <w:tcBorders>
              <w:top w:val="nil"/>
              <w:left w:val="nil"/>
              <w:bottom w:val="single" w:sz="4" w:space="0" w:color="auto"/>
              <w:right w:val="single" w:sz="4" w:space="0" w:color="auto"/>
            </w:tcBorders>
            <w:shd w:val="clear" w:color="auto" w:fill="auto"/>
            <w:noWrap/>
            <w:vAlign w:val="bottom"/>
            <w:hideMark/>
          </w:tcPr>
          <w:p w14:paraId="5F105881" w14:textId="77777777" w:rsidR="00BB19E8" w:rsidRPr="00BB19E8" w:rsidRDefault="00BB19E8" w:rsidP="00BB19E8">
            <w:pPr>
              <w:jc w:val="right"/>
              <w:rPr>
                <w:color w:val="000000"/>
                <w:sz w:val="22"/>
                <w:szCs w:val="22"/>
              </w:rPr>
            </w:pPr>
            <w:r w:rsidRPr="00BB19E8">
              <w:rPr>
                <w:color w:val="000000"/>
                <w:sz w:val="22"/>
                <w:szCs w:val="22"/>
              </w:rPr>
              <w:t>75</w:t>
            </w:r>
          </w:p>
        </w:tc>
        <w:tc>
          <w:tcPr>
            <w:tcW w:w="955" w:type="dxa"/>
            <w:tcBorders>
              <w:top w:val="nil"/>
              <w:left w:val="nil"/>
              <w:bottom w:val="single" w:sz="4" w:space="0" w:color="auto"/>
              <w:right w:val="single" w:sz="4" w:space="0" w:color="auto"/>
            </w:tcBorders>
            <w:shd w:val="clear" w:color="auto" w:fill="auto"/>
            <w:noWrap/>
            <w:vAlign w:val="bottom"/>
            <w:hideMark/>
          </w:tcPr>
          <w:p w14:paraId="1120353E" w14:textId="77777777" w:rsidR="00BB19E8" w:rsidRPr="00BB19E8" w:rsidRDefault="00BB19E8" w:rsidP="00BB19E8">
            <w:pPr>
              <w:jc w:val="right"/>
              <w:rPr>
                <w:color w:val="000000"/>
                <w:sz w:val="22"/>
                <w:szCs w:val="22"/>
              </w:rPr>
            </w:pPr>
            <w:r w:rsidRPr="00BB19E8">
              <w:rPr>
                <w:color w:val="000000"/>
                <w:sz w:val="22"/>
                <w:szCs w:val="22"/>
              </w:rPr>
              <w:t>80.1</w:t>
            </w:r>
          </w:p>
        </w:tc>
        <w:tc>
          <w:tcPr>
            <w:tcW w:w="955" w:type="dxa"/>
            <w:tcBorders>
              <w:top w:val="nil"/>
              <w:left w:val="nil"/>
              <w:bottom w:val="single" w:sz="4" w:space="0" w:color="auto"/>
              <w:right w:val="single" w:sz="4" w:space="0" w:color="auto"/>
            </w:tcBorders>
            <w:shd w:val="clear" w:color="auto" w:fill="auto"/>
            <w:noWrap/>
            <w:vAlign w:val="bottom"/>
            <w:hideMark/>
          </w:tcPr>
          <w:p w14:paraId="1BA73FFA" w14:textId="77777777" w:rsidR="00BB19E8" w:rsidRPr="00BB19E8" w:rsidRDefault="00BB19E8" w:rsidP="00BB19E8">
            <w:pPr>
              <w:jc w:val="right"/>
              <w:rPr>
                <w:color w:val="000000"/>
                <w:sz w:val="22"/>
                <w:szCs w:val="22"/>
              </w:rPr>
            </w:pPr>
            <w:r w:rsidRPr="00BB19E8">
              <w:rPr>
                <w:color w:val="000000"/>
                <w:sz w:val="22"/>
                <w:szCs w:val="22"/>
              </w:rPr>
              <w:t>-0.12</w:t>
            </w:r>
          </w:p>
        </w:tc>
      </w:tr>
      <w:tr w:rsidR="00BB19E8" w:rsidRPr="00BB19E8" w14:paraId="3982FA2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03B6474" w14:textId="77777777" w:rsidR="00BB19E8" w:rsidRPr="00BB19E8" w:rsidRDefault="00BB19E8" w:rsidP="00BB19E8">
            <w:pPr>
              <w:rPr>
                <w:color w:val="000000"/>
                <w:sz w:val="22"/>
                <w:szCs w:val="22"/>
              </w:rPr>
            </w:pPr>
            <w:r w:rsidRPr="00BB19E8">
              <w:rPr>
                <w:color w:val="000000"/>
                <w:sz w:val="22"/>
                <w:szCs w:val="22"/>
              </w:rPr>
              <w:t xml:space="preserve">  Antidepressants</w:t>
            </w:r>
          </w:p>
        </w:tc>
        <w:tc>
          <w:tcPr>
            <w:tcW w:w="955" w:type="dxa"/>
            <w:tcBorders>
              <w:top w:val="nil"/>
              <w:left w:val="nil"/>
              <w:bottom w:val="single" w:sz="4" w:space="0" w:color="auto"/>
              <w:right w:val="single" w:sz="4" w:space="0" w:color="auto"/>
            </w:tcBorders>
            <w:shd w:val="clear" w:color="auto" w:fill="auto"/>
            <w:noWrap/>
            <w:vAlign w:val="bottom"/>
            <w:hideMark/>
          </w:tcPr>
          <w:p w14:paraId="21898963" w14:textId="77777777" w:rsidR="00BB19E8" w:rsidRPr="00BB19E8" w:rsidRDefault="00BB19E8" w:rsidP="00BB19E8">
            <w:pPr>
              <w:jc w:val="right"/>
              <w:rPr>
                <w:color w:val="000000"/>
                <w:sz w:val="22"/>
                <w:szCs w:val="22"/>
              </w:rPr>
            </w:pPr>
            <w:r w:rsidRPr="00BB19E8">
              <w:rPr>
                <w:color w:val="000000"/>
                <w:sz w:val="22"/>
                <w:szCs w:val="22"/>
              </w:rPr>
              <w:t>39.1</w:t>
            </w:r>
          </w:p>
        </w:tc>
        <w:tc>
          <w:tcPr>
            <w:tcW w:w="955" w:type="dxa"/>
            <w:tcBorders>
              <w:top w:val="nil"/>
              <w:left w:val="nil"/>
              <w:bottom w:val="single" w:sz="4" w:space="0" w:color="auto"/>
              <w:right w:val="single" w:sz="4" w:space="0" w:color="auto"/>
            </w:tcBorders>
            <w:shd w:val="clear" w:color="auto" w:fill="auto"/>
            <w:noWrap/>
            <w:vAlign w:val="bottom"/>
            <w:hideMark/>
          </w:tcPr>
          <w:p w14:paraId="34686D3D" w14:textId="77777777" w:rsidR="00BB19E8" w:rsidRPr="00BB19E8" w:rsidRDefault="00BB19E8" w:rsidP="00BB19E8">
            <w:pPr>
              <w:jc w:val="right"/>
              <w:rPr>
                <w:color w:val="000000"/>
                <w:sz w:val="22"/>
                <w:szCs w:val="22"/>
              </w:rPr>
            </w:pPr>
            <w:r w:rsidRPr="00BB19E8">
              <w:rPr>
                <w:color w:val="000000"/>
                <w:sz w:val="22"/>
                <w:szCs w:val="22"/>
              </w:rPr>
              <w:t>54</w:t>
            </w:r>
          </w:p>
        </w:tc>
        <w:tc>
          <w:tcPr>
            <w:tcW w:w="955" w:type="dxa"/>
            <w:tcBorders>
              <w:top w:val="nil"/>
              <w:left w:val="nil"/>
              <w:bottom w:val="single" w:sz="4" w:space="0" w:color="auto"/>
              <w:right w:val="single" w:sz="4" w:space="0" w:color="auto"/>
            </w:tcBorders>
            <w:shd w:val="clear" w:color="auto" w:fill="auto"/>
            <w:noWrap/>
            <w:vAlign w:val="bottom"/>
            <w:hideMark/>
          </w:tcPr>
          <w:p w14:paraId="25338192" w14:textId="77777777" w:rsidR="00BB19E8" w:rsidRPr="00BB19E8" w:rsidRDefault="00BB19E8" w:rsidP="00BB19E8">
            <w:pPr>
              <w:jc w:val="right"/>
              <w:rPr>
                <w:color w:val="000000"/>
                <w:sz w:val="22"/>
                <w:szCs w:val="22"/>
              </w:rPr>
            </w:pPr>
            <w:r w:rsidRPr="00BB19E8">
              <w:rPr>
                <w:color w:val="000000"/>
                <w:sz w:val="22"/>
                <w:szCs w:val="22"/>
              </w:rPr>
              <w:t>-0.3</w:t>
            </w:r>
          </w:p>
        </w:tc>
        <w:tc>
          <w:tcPr>
            <w:tcW w:w="955" w:type="dxa"/>
            <w:tcBorders>
              <w:top w:val="nil"/>
              <w:left w:val="nil"/>
              <w:bottom w:val="single" w:sz="4" w:space="0" w:color="auto"/>
              <w:right w:val="single" w:sz="4" w:space="0" w:color="auto"/>
            </w:tcBorders>
            <w:shd w:val="clear" w:color="auto" w:fill="auto"/>
            <w:noWrap/>
            <w:vAlign w:val="bottom"/>
            <w:hideMark/>
          </w:tcPr>
          <w:p w14:paraId="43FE91A9" w14:textId="77777777" w:rsidR="00BB19E8" w:rsidRPr="00BB19E8" w:rsidRDefault="00BB19E8" w:rsidP="00BB19E8">
            <w:pPr>
              <w:jc w:val="right"/>
              <w:rPr>
                <w:color w:val="000000"/>
                <w:sz w:val="22"/>
                <w:szCs w:val="22"/>
              </w:rPr>
            </w:pPr>
            <w:r w:rsidRPr="00BB19E8">
              <w:rPr>
                <w:color w:val="000000"/>
                <w:sz w:val="22"/>
                <w:szCs w:val="22"/>
              </w:rPr>
              <w:t>44.2</w:t>
            </w:r>
          </w:p>
        </w:tc>
        <w:tc>
          <w:tcPr>
            <w:tcW w:w="955" w:type="dxa"/>
            <w:tcBorders>
              <w:top w:val="nil"/>
              <w:left w:val="nil"/>
              <w:bottom w:val="single" w:sz="4" w:space="0" w:color="auto"/>
              <w:right w:val="single" w:sz="4" w:space="0" w:color="auto"/>
            </w:tcBorders>
            <w:shd w:val="clear" w:color="auto" w:fill="auto"/>
            <w:noWrap/>
            <w:vAlign w:val="bottom"/>
            <w:hideMark/>
          </w:tcPr>
          <w:p w14:paraId="1826CF26" w14:textId="77777777" w:rsidR="00BB19E8" w:rsidRPr="00BB19E8" w:rsidRDefault="00BB19E8" w:rsidP="00BB19E8">
            <w:pPr>
              <w:jc w:val="right"/>
              <w:rPr>
                <w:color w:val="000000"/>
                <w:sz w:val="22"/>
                <w:szCs w:val="22"/>
              </w:rPr>
            </w:pPr>
            <w:r w:rsidRPr="00BB19E8">
              <w:rPr>
                <w:color w:val="000000"/>
                <w:sz w:val="22"/>
                <w:szCs w:val="22"/>
              </w:rPr>
              <w:t>42.5</w:t>
            </w:r>
          </w:p>
        </w:tc>
        <w:tc>
          <w:tcPr>
            <w:tcW w:w="955" w:type="dxa"/>
            <w:tcBorders>
              <w:top w:val="nil"/>
              <w:left w:val="nil"/>
              <w:bottom w:val="single" w:sz="4" w:space="0" w:color="auto"/>
              <w:right w:val="single" w:sz="4" w:space="0" w:color="auto"/>
            </w:tcBorders>
            <w:shd w:val="clear" w:color="auto" w:fill="auto"/>
            <w:noWrap/>
            <w:vAlign w:val="bottom"/>
            <w:hideMark/>
          </w:tcPr>
          <w:p w14:paraId="23E5949C" w14:textId="77777777" w:rsidR="00BB19E8" w:rsidRPr="00BB19E8" w:rsidRDefault="00BB19E8" w:rsidP="00BB19E8">
            <w:pPr>
              <w:jc w:val="right"/>
              <w:rPr>
                <w:color w:val="000000"/>
                <w:sz w:val="22"/>
                <w:szCs w:val="22"/>
              </w:rPr>
            </w:pPr>
            <w:r w:rsidRPr="00BB19E8">
              <w:rPr>
                <w:color w:val="000000"/>
                <w:sz w:val="22"/>
                <w:szCs w:val="22"/>
              </w:rPr>
              <w:t>0.03</w:t>
            </w:r>
          </w:p>
        </w:tc>
      </w:tr>
      <w:tr w:rsidR="00BB19E8" w:rsidRPr="00BB19E8" w14:paraId="42A92FE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0C400C3" w14:textId="77777777" w:rsidR="00BB19E8" w:rsidRPr="00BB19E8" w:rsidRDefault="00BB19E8" w:rsidP="00BB19E8">
            <w:pPr>
              <w:rPr>
                <w:color w:val="000000"/>
                <w:sz w:val="22"/>
                <w:szCs w:val="22"/>
              </w:rPr>
            </w:pPr>
            <w:r w:rsidRPr="00BB19E8">
              <w:rPr>
                <w:color w:val="000000"/>
                <w:sz w:val="22"/>
                <w:szCs w:val="22"/>
              </w:rPr>
              <w:t xml:space="preserve">  Antiepileptics</w:t>
            </w:r>
          </w:p>
        </w:tc>
        <w:tc>
          <w:tcPr>
            <w:tcW w:w="955" w:type="dxa"/>
            <w:tcBorders>
              <w:top w:val="nil"/>
              <w:left w:val="nil"/>
              <w:bottom w:val="single" w:sz="4" w:space="0" w:color="auto"/>
              <w:right w:val="single" w:sz="4" w:space="0" w:color="auto"/>
            </w:tcBorders>
            <w:shd w:val="clear" w:color="auto" w:fill="auto"/>
            <w:noWrap/>
            <w:vAlign w:val="bottom"/>
            <w:hideMark/>
          </w:tcPr>
          <w:p w14:paraId="2A5E1B13" w14:textId="77777777" w:rsidR="00BB19E8" w:rsidRPr="00BB19E8" w:rsidRDefault="00BB19E8" w:rsidP="00BB19E8">
            <w:pPr>
              <w:jc w:val="right"/>
              <w:rPr>
                <w:color w:val="000000"/>
                <w:sz w:val="22"/>
                <w:szCs w:val="22"/>
              </w:rPr>
            </w:pPr>
            <w:r w:rsidRPr="00BB19E8">
              <w:rPr>
                <w:color w:val="000000"/>
                <w:sz w:val="22"/>
                <w:szCs w:val="22"/>
              </w:rPr>
              <w:t>58.9</w:t>
            </w:r>
          </w:p>
        </w:tc>
        <w:tc>
          <w:tcPr>
            <w:tcW w:w="955" w:type="dxa"/>
            <w:tcBorders>
              <w:top w:val="nil"/>
              <w:left w:val="nil"/>
              <w:bottom w:val="single" w:sz="4" w:space="0" w:color="auto"/>
              <w:right w:val="single" w:sz="4" w:space="0" w:color="auto"/>
            </w:tcBorders>
            <w:shd w:val="clear" w:color="auto" w:fill="auto"/>
            <w:noWrap/>
            <w:vAlign w:val="bottom"/>
            <w:hideMark/>
          </w:tcPr>
          <w:p w14:paraId="77416078" w14:textId="77777777" w:rsidR="00BB19E8" w:rsidRPr="00BB19E8" w:rsidRDefault="00BB19E8" w:rsidP="00BB19E8">
            <w:pPr>
              <w:jc w:val="right"/>
              <w:rPr>
                <w:color w:val="000000"/>
                <w:sz w:val="22"/>
                <w:szCs w:val="22"/>
              </w:rPr>
            </w:pPr>
            <w:r w:rsidRPr="00BB19E8">
              <w:rPr>
                <w:color w:val="000000"/>
                <w:sz w:val="22"/>
                <w:szCs w:val="22"/>
              </w:rPr>
              <w:t>22.5</w:t>
            </w:r>
          </w:p>
        </w:tc>
        <w:tc>
          <w:tcPr>
            <w:tcW w:w="955" w:type="dxa"/>
            <w:tcBorders>
              <w:top w:val="nil"/>
              <w:left w:val="nil"/>
              <w:bottom w:val="single" w:sz="4" w:space="0" w:color="auto"/>
              <w:right w:val="single" w:sz="4" w:space="0" w:color="auto"/>
            </w:tcBorders>
            <w:shd w:val="clear" w:color="auto" w:fill="auto"/>
            <w:noWrap/>
            <w:vAlign w:val="bottom"/>
            <w:hideMark/>
          </w:tcPr>
          <w:p w14:paraId="221EE11E" w14:textId="77777777" w:rsidR="00BB19E8" w:rsidRPr="00BB19E8" w:rsidRDefault="00BB19E8" w:rsidP="00BB19E8">
            <w:pPr>
              <w:jc w:val="right"/>
              <w:rPr>
                <w:color w:val="000000"/>
                <w:sz w:val="22"/>
                <w:szCs w:val="22"/>
              </w:rPr>
            </w:pPr>
            <w:r w:rsidRPr="00BB19E8">
              <w:rPr>
                <w:color w:val="000000"/>
                <w:sz w:val="22"/>
                <w:szCs w:val="22"/>
              </w:rPr>
              <w:t>0.8</w:t>
            </w:r>
          </w:p>
        </w:tc>
        <w:tc>
          <w:tcPr>
            <w:tcW w:w="955" w:type="dxa"/>
            <w:tcBorders>
              <w:top w:val="nil"/>
              <w:left w:val="nil"/>
              <w:bottom w:val="single" w:sz="4" w:space="0" w:color="auto"/>
              <w:right w:val="single" w:sz="4" w:space="0" w:color="auto"/>
            </w:tcBorders>
            <w:shd w:val="clear" w:color="auto" w:fill="auto"/>
            <w:noWrap/>
            <w:vAlign w:val="bottom"/>
            <w:hideMark/>
          </w:tcPr>
          <w:p w14:paraId="15AF09C0" w14:textId="77777777" w:rsidR="00BB19E8" w:rsidRPr="00BB19E8" w:rsidRDefault="00BB19E8" w:rsidP="00BB19E8">
            <w:pPr>
              <w:jc w:val="right"/>
              <w:rPr>
                <w:color w:val="000000"/>
                <w:sz w:val="22"/>
                <w:szCs w:val="22"/>
              </w:rPr>
            </w:pPr>
            <w:r w:rsidRPr="00BB19E8">
              <w:rPr>
                <w:color w:val="000000"/>
                <w:sz w:val="22"/>
                <w:szCs w:val="22"/>
              </w:rPr>
              <w:t>21</w:t>
            </w:r>
          </w:p>
        </w:tc>
        <w:tc>
          <w:tcPr>
            <w:tcW w:w="955" w:type="dxa"/>
            <w:tcBorders>
              <w:top w:val="nil"/>
              <w:left w:val="nil"/>
              <w:bottom w:val="single" w:sz="4" w:space="0" w:color="auto"/>
              <w:right w:val="single" w:sz="4" w:space="0" w:color="auto"/>
            </w:tcBorders>
            <w:shd w:val="clear" w:color="auto" w:fill="auto"/>
            <w:noWrap/>
            <w:vAlign w:val="bottom"/>
            <w:hideMark/>
          </w:tcPr>
          <w:p w14:paraId="7715DA05" w14:textId="77777777" w:rsidR="00BB19E8" w:rsidRPr="00BB19E8" w:rsidRDefault="00BB19E8" w:rsidP="00BB19E8">
            <w:pPr>
              <w:jc w:val="right"/>
              <w:rPr>
                <w:color w:val="000000"/>
                <w:sz w:val="22"/>
                <w:szCs w:val="22"/>
              </w:rPr>
            </w:pPr>
            <w:r w:rsidRPr="00BB19E8">
              <w:rPr>
                <w:color w:val="000000"/>
                <w:sz w:val="22"/>
                <w:szCs w:val="22"/>
              </w:rPr>
              <w:t>25.2</w:t>
            </w:r>
          </w:p>
        </w:tc>
        <w:tc>
          <w:tcPr>
            <w:tcW w:w="955" w:type="dxa"/>
            <w:tcBorders>
              <w:top w:val="nil"/>
              <w:left w:val="nil"/>
              <w:bottom w:val="single" w:sz="4" w:space="0" w:color="auto"/>
              <w:right w:val="single" w:sz="4" w:space="0" w:color="auto"/>
            </w:tcBorders>
            <w:shd w:val="clear" w:color="auto" w:fill="auto"/>
            <w:noWrap/>
            <w:vAlign w:val="bottom"/>
            <w:hideMark/>
          </w:tcPr>
          <w:p w14:paraId="1C59F8C4" w14:textId="77777777" w:rsidR="00BB19E8" w:rsidRPr="00BB19E8" w:rsidRDefault="00BB19E8" w:rsidP="00BB19E8">
            <w:pPr>
              <w:jc w:val="right"/>
              <w:rPr>
                <w:color w:val="000000"/>
                <w:sz w:val="22"/>
                <w:szCs w:val="22"/>
              </w:rPr>
            </w:pPr>
            <w:r w:rsidRPr="00BB19E8">
              <w:rPr>
                <w:color w:val="000000"/>
                <w:sz w:val="22"/>
                <w:szCs w:val="22"/>
              </w:rPr>
              <w:t>-0.1</w:t>
            </w:r>
          </w:p>
        </w:tc>
      </w:tr>
      <w:tr w:rsidR="00BB19E8" w:rsidRPr="00BB19E8" w14:paraId="775D5BF9"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FA05DD4" w14:textId="77777777" w:rsidR="00BB19E8" w:rsidRPr="00BB19E8" w:rsidRDefault="00BB19E8" w:rsidP="00BB19E8">
            <w:pPr>
              <w:rPr>
                <w:color w:val="000000"/>
                <w:sz w:val="22"/>
                <w:szCs w:val="22"/>
              </w:rPr>
            </w:pPr>
            <w:r w:rsidRPr="00BB19E8">
              <w:rPr>
                <w:color w:val="000000"/>
                <w:sz w:val="22"/>
                <w:szCs w:val="22"/>
              </w:rPr>
              <w:t xml:space="preserve">  </w:t>
            </w:r>
            <w:proofErr w:type="spellStart"/>
            <w:r w:rsidRPr="00BB19E8">
              <w:rPr>
                <w:color w:val="000000"/>
                <w:sz w:val="22"/>
                <w:szCs w:val="22"/>
              </w:rPr>
              <w:t>Antiinflammatory</w:t>
            </w:r>
            <w:proofErr w:type="spellEnd"/>
            <w:r w:rsidRPr="00BB19E8">
              <w:rPr>
                <w:color w:val="000000"/>
                <w:sz w:val="22"/>
                <w:szCs w:val="22"/>
              </w:rPr>
              <w:t xml:space="preserve"> and antirheumatic products</w:t>
            </w:r>
          </w:p>
        </w:tc>
        <w:tc>
          <w:tcPr>
            <w:tcW w:w="955" w:type="dxa"/>
            <w:tcBorders>
              <w:top w:val="nil"/>
              <w:left w:val="nil"/>
              <w:bottom w:val="single" w:sz="4" w:space="0" w:color="auto"/>
              <w:right w:val="single" w:sz="4" w:space="0" w:color="auto"/>
            </w:tcBorders>
            <w:shd w:val="clear" w:color="auto" w:fill="auto"/>
            <w:noWrap/>
            <w:vAlign w:val="bottom"/>
            <w:hideMark/>
          </w:tcPr>
          <w:p w14:paraId="763C79D6" w14:textId="77777777" w:rsidR="00BB19E8" w:rsidRPr="00BB19E8" w:rsidRDefault="00BB19E8" w:rsidP="00BB19E8">
            <w:pPr>
              <w:jc w:val="right"/>
              <w:rPr>
                <w:color w:val="000000"/>
                <w:sz w:val="22"/>
                <w:szCs w:val="22"/>
              </w:rPr>
            </w:pPr>
            <w:r w:rsidRPr="00BB19E8">
              <w:rPr>
                <w:color w:val="000000"/>
                <w:sz w:val="22"/>
                <w:szCs w:val="22"/>
              </w:rPr>
              <w:t>26.4</w:t>
            </w:r>
          </w:p>
        </w:tc>
        <w:tc>
          <w:tcPr>
            <w:tcW w:w="955" w:type="dxa"/>
            <w:tcBorders>
              <w:top w:val="nil"/>
              <w:left w:val="nil"/>
              <w:bottom w:val="single" w:sz="4" w:space="0" w:color="auto"/>
              <w:right w:val="single" w:sz="4" w:space="0" w:color="auto"/>
            </w:tcBorders>
            <w:shd w:val="clear" w:color="auto" w:fill="auto"/>
            <w:noWrap/>
            <w:vAlign w:val="bottom"/>
            <w:hideMark/>
          </w:tcPr>
          <w:p w14:paraId="091AEF45" w14:textId="77777777" w:rsidR="00BB19E8" w:rsidRPr="00BB19E8" w:rsidRDefault="00BB19E8" w:rsidP="00BB19E8">
            <w:pPr>
              <w:jc w:val="right"/>
              <w:rPr>
                <w:color w:val="000000"/>
                <w:sz w:val="22"/>
                <w:szCs w:val="22"/>
              </w:rPr>
            </w:pPr>
            <w:r w:rsidRPr="00BB19E8">
              <w:rPr>
                <w:color w:val="000000"/>
                <w:sz w:val="22"/>
                <w:szCs w:val="22"/>
              </w:rPr>
              <w:t>40.4</w:t>
            </w:r>
          </w:p>
        </w:tc>
        <w:tc>
          <w:tcPr>
            <w:tcW w:w="955" w:type="dxa"/>
            <w:tcBorders>
              <w:top w:val="nil"/>
              <w:left w:val="nil"/>
              <w:bottom w:val="single" w:sz="4" w:space="0" w:color="auto"/>
              <w:right w:val="single" w:sz="4" w:space="0" w:color="auto"/>
            </w:tcBorders>
            <w:shd w:val="clear" w:color="auto" w:fill="auto"/>
            <w:noWrap/>
            <w:vAlign w:val="bottom"/>
            <w:hideMark/>
          </w:tcPr>
          <w:p w14:paraId="6959EC87" w14:textId="77777777" w:rsidR="00BB19E8" w:rsidRPr="00BB19E8" w:rsidRDefault="00BB19E8" w:rsidP="00BB19E8">
            <w:pPr>
              <w:jc w:val="right"/>
              <w:rPr>
                <w:color w:val="000000"/>
                <w:sz w:val="22"/>
                <w:szCs w:val="22"/>
              </w:rPr>
            </w:pPr>
            <w:r w:rsidRPr="00BB19E8">
              <w:rPr>
                <w:color w:val="000000"/>
                <w:sz w:val="22"/>
                <w:szCs w:val="22"/>
              </w:rPr>
              <w:t>-0.3</w:t>
            </w:r>
          </w:p>
        </w:tc>
        <w:tc>
          <w:tcPr>
            <w:tcW w:w="955" w:type="dxa"/>
            <w:tcBorders>
              <w:top w:val="nil"/>
              <w:left w:val="nil"/>
              <w:bottom w:val="single" w:sz="4" w:space="0" w:color="auto"/>
              <w:right w:val="single" w:sz="4" w:space="0" w:color="auto"/>
            </w:tcBorders>
            <w:shd w:val="clear" w:color="auto" w:fill="auto"/>
            <w:noWrap/>
            <w:vAlign w:val="bottom"/>
            <w:hideMark/>
          </w:tcPr>
          <w:p w14:paraId="39D3D54E" w14:textId="77777777" w:rsidR="00BB19E8" w:rsidRPr="00BB19E8" w:rsidRDefault="00BB19E8" w:rsidP="00BB19E8">
            <w:pPr>
              <w:jc w:val="right"/>
              <w:rPr>
                <w:color w:val="000000"/>
                <w:sz w:val="22"/>
                <w:szCs w:val="22"/>
              </w:rPr>
            </w:pPr>
            <w:r w:rsidRPr="00BB19E8">
              <w:rPr>
                <w:color w:val="000000"/>
                <w:sz w:val="22"/>
                <w:szCs w:val="22"/>
              </w:rPr>
              <w:t>24.5</w:t>
            </w:r>
          </w:p>
        </w:tc>
        <w:tc>
          <w:tcPr>
            <w:tcW w:w="955" w:type="dxa"/>
            <w:tcBorders>
              <w:top w:val="nil"/>
              <w:left w:val="nil"/>
              <w:bottom w:val="single" w:sz="4" w:space="0" w:color="auto"/>
              <w:right w:val="single" w:sz="4" w:space="0" w:color="auto"/>
            </w:tcBorders>
            <w:shd w:val="clear" w:color="auto" w:fill="auto"/>
            <w:noWrap/>
            <w:vAlign w:val="bottom"/>
            <w:hideMark/>
          </w:tcPr>
          <w:p w14:paraId="0EAAD826" w14:textId="77777777" w:rsidR="00BB19E8" w:rsidRPr="00BB19E8" w:rsidRDefault="00BB19E8" w:rsidP="00BB19E8">
            <w:pPr>
              <w:jc w:val="right"/>
              <w:rPr>
                <w:color w:val="000000"/>
                <w:sz w:val="22"/>
                <w:szCs w:val="22"/>
              </w:rPr>
            </w:pPr>
            <w:r w:rsidRPr="00BB19E8">
              <w:rPr>
                <w:color w:val="000000"/>
                <w:sz w:val="22"/>
                <w:szCs w:val="22"/>
              </w:rPr>
              <w:t>25</w:t>
            </w:r>
          </w:p>
        </w:tc>
        <w:tc>
          <w:tcPr>
            <w:tcW w:w="955" w:type="dxa"/>
            <w:tcBorders>
              <w:top w:val="nil"/>
              <w:left w:val="nil"/>
              <w:bottom w:val="single" w:sz="4" w:space="0" w:color="auto"/>
              <w:right w:val="single" w:sz="4" w:space="0" w:color="auto"/>
            </w:tcBorders>
            <w:shd w:val="clear" w:color="auto" w:fill="auto"/>
            <w:noWrap/>
            <w:vAlign w:val="bottom"/>
            <w:hideMark/>
          </w:tcPr>
          <w:p w14:paraId="4B32CFDE"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0A2A56C9"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39E67FA" w14:textId="77777777" w:rsidR="00BB19E8" w:rsidRPr="00BB19E8" w:rsidRDefault="00BB19E8" w:rsidP="00BB19E8">
            <w:pPr>
              <w:rPr>
                <w:color w:val="000000"/>
                <w:sz w:val="22"/>
                <w:szCs w:val="22"/>
              </w:rPr>
            </w:pPr>
            <w:r w:rsidRPr="00BB19E8">
              <w:rPr>
                <w:color w:val="000000"/>
                <w:sz w:val="22"/>
                <w:szCs w:val="22"/>
              </w:rPr>
              <w:t xml:space="preserve">  Antineoplastic agents</w:t>
            </w:r>
          </w:p>
        </w:tc>
        <w:tc>
          <w:tcPr>
            <w:tcW w:w="955" w:type="dxa"/>
            <w:tcBorders>
              <w:top w:val="nil"/>
              <w:left w:val="nil"/>
              <w:bottom w:val="single" w:sz="4" w:space="0" w:color="auto"/>
              <w:right w:val="single" w:sz="4" w:space="0" w:color="auto"/>
            </w:tcBorders>
            <w:shd w:val="clear" w:color="auto" w:fill="auto"/>
            <w:noWrap/>
            <w:vAlign w:val="bottom"/>
            <w:hideMark/>
          </w:tcPr>
          <w:p w14:paraId="7F07B9DC" w14:textId="77777777" w:rsidR="00BB19E8" w:rsidRPr="00BB19E8" w:rsidRDefault="00BB19E8" w:rsidP="00BB19E8">
            <w:pPr>
              <w:jc w:val="right"/>
              <w:rPr>
                <w:color w:val="000000"/>
                <w:sz w:val="22"/>
                <w:szCs w:val="22"/>
              </w:rPr>
            </w:pPr>
            <w:r w:rsidRPr="00BB19E8">
              <w:rPr>
                <w:color w:val="000000"/>
                <w:sz w:val="22"/>
                <w:szCs w:val="22"/>
              </w:rPr>
              <w:t>2.2</w:t>
            </w:r>
          </w:p>
        </w:tc>
        <w:tc>
          <w:tcPr>
            <w:tcW w:w="955" w:type="dxa"/>
            <w:tcBorders>
              <w:top w:val="nil"/>
              <w:left w:val="nil"/>
              <w:bottom w:val="single" w:sz="4" w:space="0" w:color="auto"/>
              <w:right w:val="single" w:sz="4" w:space="0" w:color="auto"/>
            </w:tcBorders>
            <w:shd w:val="clear" w:color="auto" w:fill="auto"/>
            <w:noWrap/>
            <w:vAlign w:val="bottom"/>
            <w:hideMark/>
          </w:tcPr>
          <w:p w14:paraId="6672172B" w14:textId="77777777" w:rsidR="00BB19E8" w:rsidRPr="00BB19E8" w:rsidRDefault="00BB19E8" w:rsidP="00BB19E8">
            <w:pPr>
              <w:jc w:val="right"/>
              <w:rPr>
                <w:color w:val="000000"/>
                <w:sz w:val="22"/>
                <w:szCs w:val="22"/>
              </w:rPr>
            </w:pPr>
            <w:r w:rsidRPr="00BB19E8">
              <w:rPr>
                <w:color w:val="000000"/>
                <w:sz w:val="22"/>
                <w:szCs w:val="22"/>
              </w:rPr>
              <w:t>4.7</w:t>
            </w:r>
          </w:p>
        </w:tc>
        <w:tc>
          <w:tcPr>
            <w:tcW w:w="955" w:type="dxa"/>
            <w:tcBorders>
              <w:top w:val="nil"/>
              <w:left w:val="nil"/>
              <w:bottom w:val="single" w:sz="4" w:space="0" w:color="auto"/>
              <w:right w:val="single" w:sz="4" w:space="0" w:color="auto"/>
            </w:tcBorders>
            <w:shd w:val="clear" w:color="auto" w:fill="auto"/>
            <w:noWrap/>
            <w:vAlign w:val="bottom"/>
            <w:hideMark/>
          </w:tcPr>
          <w:p w14:paraId="41EFBC57" w14:textId="77777777" w:rsidR="00BB19E8" w:rsidRPr="00BB19E8" w:rsidRDefault="00BB19E8" w:rsidP="00BB19E8">
            <w:pPr>
              <w:jc w:val="right"/>
              <w:rPr>
                <w:color w:val="000000"/>
                <w:sz w:val="22"/>
                <w:szCs w:val="22"/>
              </w:rPr>
            </w:pPr>
            <w:r w:rsidRPr="00BB19E8">
              <w:rPr>
                <w:color w:val="000000"/>
                <w:sz w:val="22"/>
                <w:szCs w:val="22"/>
              </w:rPr>
              <w:t>-0.14</w:t>
            </w:r>
          </w:p>
        </w:tc>
        <w:tc>
          <w:tcPr>
            <w:tcW w:w="955" w:type="dxa"/>
            <w:tcBorders>
              <w:top w:val="nil"/>
              <w:left w:val="nil"/>
              <w:bottom w:val="single" w:sz="4" w:space="0" w:color="auto"/>
              <w:right w:val="single" w:sz="4" w:space="0" w:color="auto"/>
            </w:tcBorders>
            <w:shd w:val="clear" w:color="auto" w:fill="auto"/>
            <w:noWrap/>
            <w:vAlign w:val="bottom"/>
            <w:hideMark/>
          </w:tcPr>
          <w:p w14:paraId="251928C7" w14:textId="77777777" w:rsidR="00BB19E8" w:rsidRPr="00BB19E8" w:rsidRDefault="00BB19E8" w:rsidP="00BB19E8">
            <w:pPr>
              <w:jc w:val="right"/>
              <w:rPr>
                <w:color w:val="000000"/>
                <w:sz w:val="22"/>
                <w:szCs w:val="22"/>
              </w:rPr>
            </w:pPr>
            <w:r w:rsidRPr="00BB19E8">
              <w:rPr>
                <w:color w:val="000000"/>
                <w:sz w:val="22"/>
                <w:szCs w:val="22"/>
              </w:rPr>
              <w:t>3.5</w:t>
            </w:r>
          </w:p>
        </w:tc>
        <w:tc>
          <w:tcPr>
            <w:tcW w:w="955" w:type="dxa"/>
            <w:tcBorders>
              <w:top w:val="nil"/>
              <w:left w:val="nil"/>
              <w:bottom w:val="single" w:sz="4" w:space="0" w:color="auto"/>
              <w:right w:val="single" w:sz="4" w:space="0" w:color="auto"/>
            </w:tcBorders>
            <w:shd w:val="clear" w:color="auto" w:fill="auto"/>
            <w:noWrap/>
            <w:vAlign w:val="bottom"/>
            <w:hideMark/>
          </w:tcPr>
          <w:p w14:paraId="513E2598" w14:textId="77777777" w:rsidR="00BB19E8" w:rsidRPr="00BB19E8" w:rsidRDefault="00BB19E8" w:rsidP="00BB19E8">
            <w:pPr>
              <w:jc w:val="right"/>
              <w:rPr>
                <w:color w:val="000000"/>
                <w:sz w:val="22"/>
                <w:szCs w:val="22"/>
              </w:rPr>
            </w:pPr>
            <w:r w:rsidRPr="00BB19E8">
              <w:rPr>
                <w:color w:val="000000"/>
                <w:sz w:val="22"/>
                <w:szCs w:val="22"/>
              </w:rPr>
              <w:t>5.4</w:t>
            </w:r>
          </w:p>
        </w:tc>
        <w:tc>
          <w:tcPr>
            <w:tcW w:w="955" w:type="dxa"/>
            <w:tcBorders>
              <w:top w:val="nil"/>
              <w:left w:val="nil"/>
              <w:bottom w:val="single" w:sz="4" w:space="0" w:color="auto"/>
              <w:right w:val="single" w:sz="4" w:space="0" w:color="auto"/>
            </w:tcBorders>
            <w:shd w:val="clear" w:color="auto" w:fill="auto"/>
            <w:noWrap/>
            <w:vAlign w:val="bottom"/>
            <w:hideMark/>
          </w:tcPr>
          <w:p w14:paraId="5835271D" w14:textId="77777777" w:rsidR="00BB19E8" w:rsidRPr="00BB19E8" w:rsidRDefault="00BB19E8" w:rsidP="00BB19E8">
            <w:pPr>
              <w:jc w:val="right"/>
              <w:rPr>
                <w:color w:val="000000"/>
                <w:sz w:val="22"/>
                <w:szCs w:val="22"/>
              </w:rPr>
            </w:pPr>
            <w:r w:rsidRPr="00BB19E8">
              <w:rPr>
                <w:color w:val="000000"/>
                <w:sz w:val="22"/>
                <w:szCs w:val="22"/>
              </w:rPr>
              <w:t>-0.09</w:t>
            </w:r>
          </w:p>
        </w:tc>
      </w:tr>
      <w:tr w:rsidR="00BB19E8" w:rsidRPr="00BB19E8" w14:paraId="4B35CFCB"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55008EE" w14:textId="77777777" w:rsidR="00BB19E8" w:rsidRPr="00BB19E8" w:rsidRDefault="00BB19E8" w:rsidP="00BB19E8">
            <w:pPr>
              <w:rPr>
                <w:color w:val="000000"/>
                <w:sz w:val="22"/>
                <w:szCs w:val="22"/>
              </w:rPr>
            </w:pPr>
            <w:r w:rsidRPr="00BB19E8">
              <w:rPr>
                <w:color w:val="000000"/>
                <w:sz w:val="22"/>
                <w:szCs w:val="22"/>
              </w:rPr>
              <w:t xml:space="preserve">  </w:t>
            </w:r>
            <w:proofErr w:type="spellStart"/>
            <w:r w:rsidRPr="00BB19E8">
              <w:rPr>
                <w:color w:val="000000"/>
                <w:sz w:val="22"/>
                <w:szCs w:val="22"/>
              </w:rPr>
              <w:t>Antipsoriatics</w:t>
            </w:r>
            <w:proofErr w:type="spellEnd"/>
          </w:p>
        </w:tc>
        <w:tc>
          <w:tcPr>
            <w:tcW w:w="955" w:type="dxa"/>
            <w:tcBorders>
              <w:top w:val="nil"/>
              <w:left w:val="nil"/>
              <w:bottom w:val="single" w:sz="4" w:space="0" w:color="auto"/>
              <w:right w:val="single" w:sz="4" w:space="0" w:color="auto"/>
            </w:tcBorders>
            <w:shd w:val="clear" w:color="auto" w:fill="auto"/>
            <w:noWrap/>
            <w:vAlign w:val="bottom"/>
            <w:hideMark/>
          </w:tcPr>
          <w:p w14:paraId="3A7356DF" w14:textId="77777777" w:rsidR="00BB19E8" w:rsidRPr="00BB19E8" w:rsidRDefault="00BB19E8" w:rsidP="00BB19E8">
            <w:pPr>
              <w:jc w:val="right"/>
              <w:rPr>
                <w:color w:val="000000"/>
                <w:sz w:val="22"/>
                <w:szCs w:val="22"/>
              </w:rPr>
            </w:pPr>
            <w:r w:rsidRPr="00BB19E8">
              <w:rPr>
                <w:color w:val="000000"/>
                <w:sz w:val="22"/>
                <w:szCs w:val="22"/>
              </w:rPr>
              <w:t>0.7</w:t>
            </w:r>
          </w:p>
        </w:tc>
        <w:tc>
          <w:tcPr>
            <w:tcW w:w="955" w:type="dxa"/>
            <w:tcBorders>
              <w:top w:val="nil"/>
              <w:left w:val="nil"/>
              <w:bottom w:val="single" w:sz="4" w:space="0" w:color="auto"/>
              <w:right w:val="single" w:sz="4" w:space="0" w:color="auto"/>
            </w:tcBorders>
            <w:shd w:val="clear" w:color="auto" w:fill="auto"/>
            <w:noWrap/>
            <w:vAlign w:val="bottom"/>
            <w:hideMark/>
          </w:tcPr>
          <w:p w14:paraId="75D87CA1" w14:textId="77777777" w:rsidR="00BB19E8" w:rsidRPr="00BB19E8" w:rsidRDefault="00BB19E8" w:rsidP="00BB19E8">
            <w:pPr>
              <w:jc w:val="right"/>
              <w:rPr>
                <w:color w:val="000000"/>
                <w:sz w:val="22"/>
                <w:szCs w:val="22"/>
              </w:rPr>
            </w:pPr>
            <w:r w:rsidRPr="00BB19E8">
              <w:rPr>
                <w:color w:val="000000"/>
                <w:sz w:val="22"/>
                <w:szCs w:val="22"/>
              </w:rPr>
              <w:t>1.2</w:t>
            </w:r>
          </w:p>
        </w:tc>
        <w:tc>
          <w:tcPr>
            <w:tcW w:w="955" w:type="dxa"/>
            <w:tcBorders>
              <w:top w:val="nil"/>
              <w:left w:val="nil"/>
              <w:bottom w:val="single" w:sz="4" w:space="0" w:color="auto"/>
              <w:right w:val="single" w:sz="4" w:space="0" w:color="auto"/>
            </w:tcBorders>
            <w:shd w:val="clear" w:color="auto" w:fill="auto"/>
            <w:noWrap/>
            <w:vAlign w:val="bottom"/>
            <w:hideMark/>
          </w:tcPr>
          <w:p w14:paraId="0D32219B"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573FE730" w14:textId="77777777" w:rsidR="00BB19E8" w:rsidRPr="00BB19E8" w:rsidRDefault="00BB19E8" w:rsidP="00BB19E8">
            <w:pPr>
              <w:jc w:val="right"/>
              <w:rPr>
                <w:color w:val="000000"/>
                <w:sz w:val="22"/>
                <w:szCs w:val="22"/>
              </w:rPr>
            </w:pPr>
            <w:r w:rsidRPr="00BB19E8">
              <w:rPr>
                <w:color w:val="000000"/>
                <w:sz w:val="22"/>
                <w:szCs w:val="22"/>
              </w:rPr>
              <w:t>1.5</w:t>
            </w:r>
          </w:p>
        </w:tc>
        <w:tc>
          <w:tcPr>
            <w:tcW w:w="955" w:type="dxa"/>
            <w:tcBorders>
              <w:top w:val="nil"/>
              <w:left w:val="nil"/>
              <w:bottom w:val="single" w:sz="4" w:space="0" w:color="auto"/>
              <w:right w:val="single" w:sz="4" w:space="0" w:color="auto"/>
            </w:tcBorders>
            <w:shd w:val="clear" w:color="auto" w:fill="auto"/>
            <w:noWrap/>
            <w:vAlign w:val="bottom"/>
            <w:hideMark/>
          </w:tcPr>
          <w:p w14:paraId="4994F8E6" w14:textId="77777777" w:rsidR="00BB19E8" w:rsidRPr="00BB19E8" w:rsidRDefault="00BB19E8" w:rsidP="00BB19E8">
            <w:pPr>
              <w:jc w:val="right"/>
              <w:rPr>
                <w:color w:val="000000"/>
                <w:sz w:val="22"/>
                <w:szCs w:val="22"/>
              </w:rPr>
            </w:pPr>
            <w:r w:rsidRPr="00BB19E8">
              <w:rPr>
                <w:color w:val="000000"/>
                <w:sz w:val="22"/>
                <w:szCs w:val="22"/>
              </w:rPr>
              <w:t>1.7</w:t>
            </w:r>
          </w:p>
        </w:tc>
        <w:tc>
          <w:tcPr>
            <w:tcW w:w="955" w:type="dxa"/>
            <w:tcBorders>
              <w:top w:val="nil"/>
              <w:left w:val="nil"/>
              <w:bottom w:val="single" w:sz="4" w:space="0" w:color="auto"/>
              <w:right w:val="single" w:sz="4" w:space="0" w:color="auto"/>
            </w:tcBorders>
            <w:shd w:val="clear" w:color="auto" w:fill="auto"/>
            <w:noWrap/>
            <w:vAlign w:val="bottom"/>
            <w:hideMark/>
          </w:tcPr>
          <w:p w14:paraId="731D6EF0" w14:textId="77777777" w:rsidR="00BB19E8" w:rsidRPr="00BB19E8" w:rsidRDefault="00BB19E8" w:rsidP="00BB19E8">
            <w:pPr>
              <w:jc w:val="right"/>
              <w:rPr>
                <w:color w:val="000000"/>
                <w:sz w:val="22"/>
                <w:szCs w:val="22"/>
              </w:rPr>
            </w:pPr>
            <w:r w:rsidRPr="00BB19E8">
              <w:rPr>
                <w:color w:val="000000"/>
                <w:sz w:val="22"/>
                <w:szCs w:val="22"/>
              </w:rPr>
              <w:t>-0.01</w:t>
            </w:r>
          </w:p>
        </w:tc>
      </w:tr>
      <w:tr w:rsidR="00BB19E8" w:rsidRPr="00BB19E8" w14:paraId="47AEDE3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A717A15" w14:textId="77777777" w:rsidR="00BB19E8" w:rsidRPr="00BB19E8" w:rsidRDefault="00BB19E8" w:rsidP="00BB19E8">
            <w:pPr>
              <w:rPr>
                <w:color w:val="000000"/>
                <w:sz w:val="22"/>
                <w:szCs w:val="22"/>
              </w:rPr>
            </w:pPr>
            <w:r w:rsidRPr="00BB19E8">
              <w:rPr>
                <w:color w:val="000000"/>
                <w:sz w:val="22"/>
                <w:szCs w:val="22"/>
              </w:rPr>
              <w:t xml:space="preserve">  Antithrombotic agents</w:t>
            </w:r>
          </w:p>
        </w:tc>
        <w:tc>
          <w:tcPr>
            <w:tcW w:w="955" w:type="dxa"/>
            <w:tcBorders>
              <w:top w:val="nil"/>
              <w:left w:val="nil"/>
              <w:bottom w:val="single" w:sz="4" w:space="0" w:color="auto"/>
              <w:right w:val="single" w:sz="4" w:space="0" w:color="auto"/>
            </w:tcBorders>
            <w:shd w:val="clear" w:color="auto" w:fill="auto"/>
            <w:noWrap/>
            <w:vAlign w:val="bottom"/>
            <w:hideMark/>
          </w:tcPr>
          <w:p w14:paraId="1E656194" w14:textId="77777777" w:rsidR="00BB19E8" w:rsidRPr="00BB19E8" w:rsidRDefault="00BB19E8" w:rsidP="00BB19E8">
            <w:pPr>
              <w:jc w:val="right"/>
              <w:rPr>
                <w:color w:val="000000"/>
                <w:sz w:val="22"/>
                <w:szCs w:val="22"/>
              </w:rPr>
            </w:pPr>
            <w:r w:rsidRPr="00BB19E8">
              <w:rPr>
                <w:color w:val="000000"/>
                <w:sz w:val="22"/>
                <w:szCs w:val="22"/>
              </w:rPr>
              <w:t>11.2</w:t>
            </w:r>
          </w:p>
        </w:tc>
        <w:tc>
          <w:tcPr>
            <w:tcW w:w="955" w:type="dxa"/>
            <w:tcBorders>
              <w:top w:val="nil"/>
              <w:left w:val="nil"/>
              <w:bottom w:val="single" w:sz="4" w:space="0" w:color="auto"/>
              <w:right w:val="single" w:sz="4" w:space="0" w:color="auto"/>
            </w:tcBorders>
            <w:shd w:val="clear" w:color="auto" w:fill="auto"/>
            <w:noWrap/>
            <w:vAlign w:val="bottom"/>
            <w:hideMark/>
          </w:tcPr>
          <w:p w14:paraId="325D3E76" w14:textId="77777777" w:rsidR="00BB19E8" w:rsidRPr="00BB19E8" w:rsidRDefault="00BB19E8" w:rsidP="00BB19E8">
            <w:pPr>
              <w:jc w:val="right"/>
              <w:rPr>
                <w:color w:val="000000"/>
                <w:sz w:val="22"/>
                <w:szCs w:val="22"/>
              </w:rPr>
            </w:pPr>
            <w:r w:rsidRPr="00BB19E8">
              <w:rPr>
                <w:color w:val="000000"/>
                <w:sz w:val="22"/>
                <w:szCs w:val="22"/>
              </w:rPr>
              <w:t>18.4</w:t>
            </w:r>
          </w:p>
        </w:tc>
        <w:tc>
          <w:tcPr>
            <w:tcW w:w="955" w:type="dxa"/>
            <w:tcBorders>
              <w:top w:val="nil"/>
              <w:left w:val="nil"/>
              <w:bottom w:val="single" w:sz="4" w:space="0" w:color="auto"/>
              <w:right w:val="single" w:sz="4" w:space="0" w:color="auto"/>
            </w:tcBorders>
            <w:shd w:val="clear" w:color="auto" w:fill="auto"/>
            <w:noWrap/>
            <w:vAlign w:val="bottom"/>
            <w:hideMark/>
          </w:tcPr>
          <w:p w14:paraId="3E320A96" w14:textId="77777777" w:rsidR="00BB19E8" w:rsidRPr="00BB19E8" w:rsidRDefault="00BB19E8" w:rsidP="00BB19E8">
            <w:pPr>
              <w:jc w:val="right"/>
              <w:rPr>
                <w:color w:val="000000"/>
                <w:sz w:val="22"/>
                <w:szCs w:val="22"/>
              </w:rPr>
            </w:pPr>
            <w:r w:rsidRPr="00BB19E8">
              <w:rPr>
                <w:color w:val="000000"/>
                <w:sz w:val="22"/>
                <w:szCs w:val="22"/>
              </w:rPr>
              <w:t>-0.2</w:t>
            </w:r>
          </w:p>
        </w:tc>
        <w:tc>
          <w:tcPr>
            <w:tcW w:w="955" w:type="dxa"/>
            <w:tcBorders>
              <w:top w:val="nil"/>
              <w:left w:val="nil"/>
              <w:bottom w:val="single" w:sz="4" w:space="0" w:color="auto"/>
              <w:right w:val="single" w:sz="4" w:space="0" w:color="auto"/>
            </w:tcBorders>
            <w:shd w:val="clear" w:color="auto" w:fill="auto"/>
            <w:noWrap/>
            <w:vAlign w:val="bottom"/>
            <w:hideMark/>
          </w:tcPr>
          <w:p w14:paraId="20CCEE8A" w14:textId="77777777" w:rsidR="00BB19E8" w:rsidRPr="00BB19E8" w:rsidRDefault="00BB19E8" w:rsidP="00BB19E8">
            <w:pPr>
              <w:jc w:val="right"/>
              <w:rPr>
                <w:color w:val="000000"/>
                <w:sz w:val="22"/>
                <w:szCs w:val="22"/>
              </w:rPr>
            </w:pPr>
            <w:r w:rsidRPr="00BB19E8">
              <w:rPr>
                <w:color w:val="000000"/>
                <w:sz w:val="22"/>
                <w:szCs w:val="22"/>
              </w:rPr>
              <w:t>16.5</w:t>
            </w:r>
          </w:p>
        </w:tc>
        <w:tc>
          <w:tcPr>
            <w:tcW w:w="955" w:type="dxa"/>
            <w:tcBorders>
              <w:top w:val="nil"/>
              <w:left w:val="nil"/>
              <w:bottom w:val="single" w:sz="4" w:space="0" w:color="auto"/>
              <w:right w:val="single" w:sz="4" w:space="0" w:color="auto"/>
            </w:tcBorders>
            <w:shd w:val="clear" w:color="auto" w:fill="auto"/>
            <w:noWrap/>
            <w:vAlign w:val="bottom"/>
            <w:hideMark/>
          </w:tcPr>
          <w:p w14:paraId="70E7F9FF" w14:textId="77777777" w:rsidR="00BB19E8" w:rsidRPr="00BB19E8" w:rsidRDefault="00BB19E8" w:rsidP="00BB19E8">
            <w:pPr>
              <w:jc w:val="right"/>
              <w:rPr>
                <w:color w:val="000000"/>
                <w:sz w:val="22"/>
                <w:szCs w:val="22"/>
              </w:rPr>
            </w:pPr>
            <w:r w:rsidRPr="00BB19E8">
              <w:rPr>
                <w:color w:val="000000"/>
                <w:sz w:val="22"/>
                <w:szCs w:val="22"/>
              </w:rPr>
              <w:t>18.9</w:t>
            </w:r>
          </w:p>
        </w:tc>
        <w:tc>
          <w:tcPr>
            <w:tcW w:w="955" w:type="dxa"/>
            <w:tcBorders>
              <w:top w:val="nil"/>
              <w:left w:val="nil"/>
              <w:bottom w:val="single" w:sz="4" w:space="0" w:color="auto"/>
              <w:right w:val="single" w:sz="4" w:space="0" w:color="auto"/>
            </w:tcBorders>
            <w:shd w:val="clear" w:color="auto" w:fill="auto"/>
            <w:noWrap/>
            <w:vAlign w:val="bottom"/>
            <w:hideMark/>
          </w:tcPr>
          <w:p w14:paraId="0E6EB1FD" w14:textId="77777777" w:rsidR="00BB19E8" w:rsidRPr="00BB19E8" w:rsidRDefault="00BB19E8" w:rsidP="00BB19E8">
            <w:pPr>
              <w:jc w:val="right"/>
              <w:rPr>
                <w:color w:val="000000"/>
                <w:sz w:val="22"/>
                <w:szCs w:val="22"/>
              </w:rPr>
            </w:pPr>
            <w:r w:rsidRPr="00BB19E8">
              <w:rPr>
                <w:color w:val="000000"/>
                <w:sz w:val="22"/>
                <w:szCs w:val="22"/>
              </w:rPr>
              <w:t>-0.06</w:t>
            </w:r>
          </w:p>
        </w:tc>
      </w:tr>
      <w:tr w:rsidR="00BB19E8" w:rsidRPr="00BB19E8" w14:paraId="27714971"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A90FE97" w14:textId="77777777" w:rsidR="00BB19E8" w:rsidRPr="00BB19E8" w:rsidRDefault="00BB19E8" w:rsidP="00BB19E8">
            <w:pPr>
              <w:rPr>
                <w:color w:val="000000"/>
                <w:sz w:val="22"/>
                <w:szCs w:val="22"/>
              </w:rPr>
            </w:pPr>
            <w:r w:rsidRPr="00BB19E8">
              <w:rPr>
                <w:color w:val="000000"/>
                <w:sz w:val="22"/>
                <w:szCs w:val="22"/>
              </w:rPr>
              <w:t xml:space="preserve">  Beta blocking agents</w:t>
            </w:r>
          </w:p>
        </w:tc>
        <w:tc>
          <w:tcPr>
            <w:tcW w:w="955" w:type="dxa"/>
            <w:tcBorders>
              <w:top w:val="nil"/>
              <w:left w:val="nil"/>
              <w:bottom w:val="single" w:sz="4" w:space="0" w:color="auto"/>
              <w:right w:val="single" w:sz="4" w:space="0" w:color="auto"/>
            </w:tcBorders>
            <w:shd w:val="clear" w:color="auto" w:fill="auto"/>
            <w:noWrap/>
            <w:vAlign w:val="bottom"/>
            <w:hideMark/>
          </w:tcPr>
          <w:p w14:paraId="4783A951" w14:textId="77777777" w:rsidR="00BB19E8" w:rsidRPr="00BB19E8" w:rsidRDefault="00BB19E8" w:rsidP="00BB19E8">
            <w:pPr>
              <w:jc w:val="right"/>
              <w:rPr>
                <w:color w:val="000000"/>
                <w:sz w:val="22"/>
                <w:szCs w:val="22"/>
              </w:rPr>
            </w:pPr>
            <w:r w:rsidRPr="00BB19E8">
              <w:rPr>
                <w:color w:val="000000"/>
                <w:sz w:val="22"/>
                <w:szCs w:val="22"/>
              </w:rPr>
              <w:t>26.5</w:t>
            </w:r>
          </w:p>
        </w:tc>
        <w:tc>
          <w:tcPr>
            <w:tcW w:w="955" w:type="dxa"/>
            <w:tcBorders>
              <w:top w:val="nil"/>
              <w:left w:val="nil"/>
              <w:bottom w:val="single" w:sz="4" w:space="0" w:color="auto"/>
              <w:right w:val="single" w:sz="4" w:space="0" w:color="auto"/>
            </w:tcBorders>
            <w:shd w:val="clear" w:color="auto" w:fill="auto"/>
            <w:noWrap/>
            <w:vAlign w:val="bottom"/>
            <w:hideMark/>
          </w:tcPr>
          <w:p w14:paraId="210366B0" w14:textId="77777777" w:rsidR="00BB19E8" w:rsidRPr="00BB19E8" w:rsidRDefault="00BB19E8" w:rsidP="00BB19E8">
            <w:pPr>
              <w:jc w:val="right"/>
              <w:rPr>
                <w:color w:val="000000"/>
                <w:sz w:val="22"/>
                <w:szCs w:val="22"/>
              </w:rPr>
            </w:pPr>
            <w:r w:rsidRPr="00BB19E8">
              <w:rPr>
                <w:color w:val="000000"/>
                <w:sz w:val="22"/>
                <w:szCs w:val="22"/>
              </w:rPr>
              <w:t>34.4</w:t>
            </w:r>
          </w:p>
        </w:tc>
        <w:tc>
          <w:tcPr>
            <w:tcW w:w="955" w:type="dxa"/>
            <w:tcBorders>
              <w:top w:val="nil"/>
              <w:left w:val="nil"/>
              <w:bottom w:val="single" w:sz="4" w:space="0" w:color="auto"/>
              <w:right w:val="single" w:sz="4" w:space="0" w:color="auto"/>
            </w:tcBorders>
            <w:shd w:val="clear" w:color="auto" w:fill="auto"/>
            <w:noWrap/>
            <w:vAlign w:val="bottom"/>
            <w:hideMark/>
          </w:tcPr>
          <w:p w14:paraId="1A8734BF" w14:textId="77777777" w:rsidR="00BB19E8" w:rsidRPr="00BB19E8" w:rsidRDefault="00BB19E8" w:rsidP="00BB19E8">
            <w:pPr>
              <w:jc w:val="right"/>
              <w:rPr>
                <w:color w:val="000000"/>
                <w:sz w:val="22"/>
                <w:szCs w:val="22"/>
              </w:rPr>
            </w:pPr>
            <w:r w:rsidRPr="00BB19E8">
              <w:rPr>
                <w:color w:val="000000"/>
                <w:sz w:val="22"/>
                <w:szCs w:val="22"/>
              </w:rPr>
              <w:t>-0.17</w:t>
            </w:r>
          </w:p>
        </w:tc>
        <w:tc>
          <w:tcPr>
            <w:tcW w:w="955" w:type="dxa"/>
            <w:tcBorders>
              <w:top w:val="nil"/>
              <w:left w:val="nil"/>
              <w:bottom w:val="single" w:sz="4" w:space="0" w:color="auto"/>
              <w:right w:val="single" w:sz="4" w:space="0" w:color="auto"/>
            </w:tcBorders>
            <w:shd w:val="clear" w:color="auto" w:fill="auto"/>
            <w:noWrap/>
            <w:vAlign w:val="bottom"/>
            <w:hideMark/>
          </w:tcPr>
          <w:p w14:paraId="4FFF4FD0" w14:textId="77777777" w:rsidR="00BB19E8" w:rsidRPr="00BB19E8" w:rsidRDefault="00BB19E8" w:rsidP="00BB19E8">
            <w:pPr>
              <w:jc w:val="right"/>
              <w:rPr>
                <w:color w:val="000000"/>
                <w:sz w:val="22"/>
                <w:szCs w:val="22"/>
              </w:rPr>
            </w:pPr>
            <w:r w:rsidRPr="00BB19E8">
              <w:rPr>
                <w:color w:val="000000"/>
                <w:sz w:val="22"/>
                <w:szCs w:val="22"/>
              </w:rPr>
              <w:t>38.6</w:t>
            </w:r>
          </w:p>
        </w:tc>
        <w:tc>
          <w:tcPr>
            <w:tcW w:w="955" w:type="dxa"/>
            <w:tcBorders>
              <w:top w:val="nil"/>
              <w:left w:val="nil"/>
              <w:bottom w:val="single" w:sz="4" w:space="0" w:color="auto"/>
              <w:right w:val="single" w:sz="4" w:space="0" w:color="auto"/>
            </w:tcBorders>
            <w:shd w:val="clear" w:color="auto" w:fill="auto"/>
            <w:noWrap/>
            <w:vAlign w:val="bottom"/>
            <w:hideMark/>
          </w:tcPr>
          <w:p w14:paraId="10A5C2E5" w14:textId="77777777" w:rsidR="00BB19E8" w:rsidRPr="00BB19E8" w:rsidRDefault="00BB19E8" w:rsidP="00BB19E8">
            <w:pPr>
              <w:jc w:val="right"/>
              <w:rPr>
                <w:color w:val="000000"/>
                <w:sz w:val="22"/>
                <w:szCs w:val="22"/>
              </w:rPr>
            </w:pPr>
            <w:r w:rsidRPr="00BB19E8">
              <w:rPr>
                <w:color w:val="000000"/>
                <w:sz w:val="22"/>
                <w:szCs w:val="22"/>
              </w:rPr>
              <w:t>37.7</w:t>
            </w:r>
          </w:p>
        </w:tc>
        <w:tc>
          <w:tcPr>
            <w:tcW w:w="955" w:type="dxa"/>
            <w:tcBorders>
              <w:top w:val="nil"/>
              <w:left w:val="nil"/>
              <w:bottom w:val="single" w:sz="4" w:space="0" w:color="auto"/>
              <w:right w:val="single" w:sz="4" w:space="0" w:color="auto"/>
            </w:tcBorders>
            <w:shd w:val="clear" w:color="auto" w:fill="auto"/>
            <w:noWrap/>
            <w:vAlign w:val="bottom"/>
            <w:hideMark/>
          </w:tcPr>
          <w:p w14:paraId="423286FC"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1A240DA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01B2A00" w14:textId="77777777" w:rsidR="00BB19E8" w:rsidRPr="00BB19E8" w:rsidRDefault="00BB19E8" w:rsidP="00BB19E8">
            <w:pPr>
              <w:rPr>
                <w:color w:val="000000"/>
                <w:sz w:val="22"/>
                <w:szCs w:val="22"/>
              </w:rPr>
            </w:pPr>
            <w:r w:rsidRPr="00BB19E8">
              <w:rPr>
                <w:color w:val="000000"/>
                <w:sz w:val="22"/>
                <w:szCs w:val="22"/>
              </w:rPr>
              <w:t xml:space="preserve">  Calcium channel blockers</w:t>
            </w:r>
          </w:p>
        </w:tc>
        <w:tc>
          <w:tcPr>
            <w:tcW w:w="955" w:type="dxa"/>
            <w:tcBorders>
              <w:top w:val="nil"/>
              <w:left w:val="nil"/>
              <w:bottom w:val="single" w:sz="4" w:space="0" w:color="auto"/>
              <w:right w:val="single" w:sz="4" w:space="0" w:color="auto"/>
            </w:tcBorders>
            <w:shd w:val="clear" w:color="auto" w:fill="auto"/>
            <w:noWrap/>
            <w:vAlign w:val="bottom"/>
            <w:hideMark/>
          </w:tcPr>
          <w:p w14:paraId="6D271372" w14:textId="77777777" w:rsidR="00BB19E8" w:rsidRPr="00BB19E8" w:rsidRDefault="00BB19E8" w:rsidP="00BB19E8">
            <w:pPr>
              <w:jc w:val="right"/>
              <w:rPr>
                <w:color w:val="000000"/>
                <w:sz w:val="22"/>
                <w:szCs w:val="22"/>
              </w:rPr>
            </w:pPr>
            <w:r w:rsidRPr="00BB19E8">
              <w:rPr>
                <w:color w:val="000000"/>
                <w:sz w:val="22"/>
                <w:szCs w:val="22"/>
              </w:rPr>
              <w:t>17.1</w:t>
            </w:r>
          </w:p>
        </w:tc>
        <w:tc>
          <w:tcPr>
            <w:tcW w:w="955" w:type="dxa"/>
            <w:tcBorders>
              <w:top w:val="nil"/>
              <w:left w:val="nil"/>
              <w:bottom w:val="single" w:sz="4" w:space="0" w:color="auto"/>
              <w:right w:val="single" w:sz="4" w:space="0" w:color="auto"/>
            </w:tcBorders>
            <w:shd w:val="clear" w:color="auto" w:fill="auto"/>
            <w:noWrap/>
            <w:vAlign w:val="bottom"/>
            <w:hideMark/>
          </w:tcPr>
          <w:p w14:paraId="0F21E744" w14:textId="77777777" w:rsidR="00BB19E8" w:rsidRPr="00BB19E8" w:rsidRDefault="00BB19E8" w:rsidP="00BB19E8">
            <w:pPr>
              <w:jc w:val="right"/>
              <w:rPr>
                <w:color w:val="000000"/>
                <w:sz w:val="22"/>
                <w:szCs w:val="22"/>
              </w:rPr>
            </w:pPr>
            <w:r w:rsidRPr="00BB19E8">
              <w:rPr>
                <w:color w:val="000000"/>
                <w:sz w:val="22"/>
                <w:szCs w:val="22"/>
              </w:rPr>
              <w:t>24.2</w:t>
            </w:r>
          </w:p>
        </w:tc>
        <w:tc>
          <w:tcPr>
            <w:tcW w:w="955" w:type="dxa"/>
            <w:tcBorders>
              <w:top w:val="nil"/>
              <w:left w:val="nil"/>
              <w:bottom w:val="single" w:sz="4" w:space="0" w:color="auto"/>
              <w:right w:val="single" w:sz="4" w:space="0" w:color="auto"/>
            </w:tcBorders>
            <w:shd w:val="clear" w:color="auto" w:fill="auto"/>
            <w:noWrap/>
            <w:vAlign w:val="bottom"/>
            <w:hideMark/>
          </w:tcPr>
          <w:p w14:paraId="22B1D015" w14:textId="77777777" w:rsidR="00BB19E8" w:rsidRPr="00BB19E8" w:rsidRDefault="00BB19E8" w:rsidP="00BB19E8">
            <w:pPr>
              <w:jc w:val="right"/>
              <w:rPr>
                <w:color w:val="000000"/>
                <w:sz w:val="22"/>
                <w:szCs w:val="22"/>
              </w:rPr>
            </w:pPr>
            <w:r w:rsidRPr="00BB19E8">
              <w:rPr>
                <w:color w:val="000000"/>
                <w:sz w:val="22"/>
                <w:szCs w:val="22"/>
              </w:rPr>
              <w:t>-0.18</w:t>
            </w:r>
          </w:p>
        </w:tc>
        <w:tc>
          <w:tcPr>
            <w:tcW w:w="955" w:type="dxa"/>
            <w:tcBorders>
              <w:top w:val="nil"/>
              <w:left w:val="nil"/>
              <w:bottom w:val="single" w:sz="4" w:space="0" w:color="auto"/>
              <w:right w:val="single" w:sz="4" w:space="0" w:color="auto"/>
            </w:tcBorders>
            <w:shd w:val="clear" w:color="auto" w:fill="auto"/>
            <w:noWrap/>
            <w:vAlign w:val="bottom"/>
            <w:hideMark/>
          </w:tcPr>
          <w:p w14:paraId="1A8867D5" w14:textId="77777777" w:rsidR="00BB19E8" w:rsidRPr="00BB19E8" w:rsidRDefault="00BB19E8" w:rsidP="00BB19E8">
            <w:pPr>
              <w:jc w:val="right"/>
              <w:rPr>
                <w:color w:val="000000"/>
                <w:sz w:val="22"/>
                <w:szCs w:val="22"/>
              </w:rPr>
            </w:pPr>
            <w:r w:rsidRPr="00BB19E8">
              <w:rPr>
                <w:color w:val="000000"/>
                <w:sz w:val="22"/>
                <w:szCs w:val="22"/>
              </w:rPr>
              <w:t>22.8</w:t>
            </w:r>
          </w:p>
        </w:tc>
        <w:tc>
          <w:tcPr>
            <w:tcW w:w="955" w:type="dxa"/>
            <w:tcBorders>
              <w:top w:val="nil"/>
              <w:left w:val="nil"/>
              <w:bottom w:val="single" w:sz="4" w:space="0" w:color="auto"/>
              <w:right w:val="single" w:sz="4" w:space="0" w:color="auto"/>
            </w:tcBorders>
            <w:shd w:val="clear" w:color="auto" w:fill="auto"/>
            <w:noWrap/>
            <w:vAlign w:val="bottom"/>
            <w:hideMark/>
          </w:tcPr>
          <w:p w14:paraId="7E0424AD" w14:textId="77777777" w:rsidR="00BB19E8" w:rsidRPr="00BB19E8" w:rsidRDefault="00BB19E8" w:rsidP="00BB19E8">
            <w:pPr>
              <w:jc w:val="right"/>
              <w:rPr>
                <w:color w:val="000000"/>
                <w:sz w:val="22"/>
                <w:szCs w:val="22"/>
              </w:rPr>
            </w:pPr>
            <w:r w:rsidRPr="00BB19E8">
              <w:rPr>
                <w:color w:val="000000"/>
                <w:sz w:val="22"/>
                <w:szCs w:val="22"/>
              </w:rPr>
              <w:t>21.2</w:t>
            </w:r>
          </w:p>
        </w:tc>
        <w:tc>
          <w:tcPr>
            <w:tcW w:w="955" w:type="dxa"/>
            <w:tcBorders>
              <w:top w:val="nil"/>
              <w:left w:val="nil"/>
              <w:bottom w:val="single" w:sz="4" w:space="0" w:color="auto"/>
              <w:right w:val="single" w:sz="4" w:space="0" w:color="auto"/>
            </w:tcBorders>
            <w:shd w:val="clear" w:color="auto" w:fill="auto"/>
            <w:noWrap/>
            <w:vAlign w:val="bottom"/>
            <w:hideMark/>
          </w:tcPr>
          <w:p w14:paraId="7FFFF9EE" w14:textId="77777777" w:rsidR="00BB19E8" w:rsidRPr="00BB19E8" w:rsidRDefault="00BB19E8" w:rsidP="00BB19E8">
            <w:pPr>
              <w:jc w:val="right"/>
              <w:rPr>
                <w:color w:val="000000"/>
                <w:sz w:val="22"/>
                <w:szCs w:val="22"/>
              </w:rPr>
            </w:pPr>
            <w:r w:rsidRPr="00BB19E8">
              <w:rPr>
                <w:color w:val="000000"/>
                <w:sz w:val="22"/>
                <w:szCs w:val="22"/>
              </w:rPr>
              <w:t>0.04</w:t>
            </w:r>
          </w:p>
        </w:tc>
      </w:tr>
      <w:tr w:rsidR="00BB19E8" w:rsidRPr="00BB19E8" w14:paraId="7CF181F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42DAD8A" w14:textId="77777777" w:rsidR="00BB19E8" w:rsidRPr="00BB19E8" w:rsidRDefault="00BB19E8" w:rsidP="00BB19E8">
            <w:pPr>
              <w:rPr>
                <w:color w:val="000000"/>
                <w:sz w:val="22"/>
                <w:szCs w:val="22"/>
              </w:rPr>
            </w:pPr>
            <w:r w:rsidRPr="00BB19E8">
              <w:rPr>
                <w:color w:val="000000"/>
                <w:sz w:val="22"/>
                <w:szCs w:val="22"/>
              </w:rPr>
              <w:t xml:space="preserve">  Diuretics</w:t>
            </w:r>
          </w:p>
        </w:tc>
        <w:tc>
          <w:tcPr>
            <w:tcW w:w="955" w:type="dxa"/>
            <w:tcBorders>
              <w:top w:val="nil"/>
              <w:left w:val="nil"/>
              <w:bottom w:val="single" w:sz="4" w:space="0" w:color="auto"/>
              <w:right w:val="single" w:sz="4" w:space="0" w:color="auto"/>
            </w:tcBorders>
            <w:shd w:val="clear" w:color="auto" w:fill="auto"/>
            <w:noWrap/>
            <w:vAlign w:val="bottom"/>
            <w:hideMark/>
          </w:tcPr>
          <w:p w14:paraId="17678577" w14:textId="77777777" w:rsidR="00BB19E8" w:rsidRPr="00BB19E8" w:rsidRDefault="00BB19E8" w:rsidP="00BB19E8">
            <w:pPr>
              <w:jc w:val="right"/>
              <w:rPr>
                <w:color w:val="000000"/>
                <w:sz w:val="22"/>
                <w:szCs w:val="22"/>
              </w:rPr>
            </w:pPr>
            <w:r w:rsidRPr="00BB19E8">
              <w:rPr>
                <w:color w:val="000000"/>
                <w:sz w:val="22"/>
                <w:szCs w:val="22"/>
              </w:rPr>
              <w:t>29.1</w:t>
            </w:r>
          </w:p>
        </w:tc>
        <w:tc>
          <w:tcPr>
            <w:tcW w:w="955" w:type="dxa"/>
            <w:tcBorders>
              <w:top w:val="nil"/>
              <w:left w:val="nil"/>
              <w:bottom w:val="single" w:sz="4" w:space="0" w:color="auto"/>
              <w:right w:val="single" w:sz="4" w:space="0" w:color="auto"/>
            </w:tcBorders>
            <w:shd w:val="clear" w:color="auto" w:fill="auto"/>
            <w:noWrap/>
            <w:vAlign w:val="bottom"/>
            <w:hideMark/>
          </w:tcPr>
          <w:p w14:paraId="7977E34B" w14:textId="77777777" w:rsidR="00BB19E8" w:rsidRPr="00BB19E8" w:rsidRDefault="00BB19E8" w:rsidP="00BB19E8">
            <w:pPr>
              <w:jc w:val="right"/>
              <w:rPr>
                <w:color w:val="000000"/>
                <w:sz w:val="22"/>
                <w:szCs w:val="22"/>
              </w:rPr>
            </w:pPr>
            <w:r w:rsidRPr="00BB19E8">
              <w:rPr>
                <w:color w:val="000000"/>
                <w:sz w:val="22"/>
                <w:szCs w:val="22"/>
              </w:rPr>
              <w:t>41.6</w:t>
            </w:r>
          </w:p>
        </w:tc>
        <w:tc>
          <w:tcPr>
            <w:tcW w:w="955" w:type="dxa"/>
            <w:tcBorders>
              <w:top w:val="nil"/>
              <w:left w:val="nil"/>
              <w:bottom w:val="single" w:sz="4" w:space="0" w:color="auto"/>
              <w:right w:val="single" w:sz="4" w:space="0" w:color="auto"/>
            </w:tcBorders>
            <w:shd w:val="clear" w:color="auto" w:fill="auto"/>
            <w:noWrap/>
            <w:vAlign w:val="bottom"/>
            <w:hideMark/>
          </w:tcPr>
          <w:p w14:paraId="0757B5E0" w14:textId="77777777" w:rsidR="00BB19E8" w:rsidRPr="00BB19E8" w:rsidRDefault="00BB19E8" w:rsidP="00BB19E8">
            <w:pPr>
              <w:jc w:val="right"/>
              <w:rPr>
                <w:color w:val="000000"/>
                <w:sz w:val="22"/>
                <w:szCs w:val="22"/>
              </w:rPr>
            </w:pPr>
            <w:r w:rsidRPr="00BB19E8">
              <w:rPr>
                <w:color w:val="000000"/>
                <w:sz w:val="22"/>
                <w:szCs w:val="22"/>
              </w:rPr>
              <w:t>-0.26</w:t>
            </w:r>
          </w:p>
        </w:tc>
        <w:tc>
          <w:tcPr>
            <w:tcW w:w="955" w:type="dxa"/>
            <w:tcBorders>
              <w:top w:val="nil"/>
              <w:left w:val="nil"/>
              <w:bottom w:val="single" w:sz="4" w:space="0" w:color="auto"/>
              <w:right w:val="single" w:sz="4" w:space="0" w:color="auto"/>
            </w:tcBorders>
            <w:shd w:val="clear" w:color="auto" w:fill="auto"/>
            <w:noWrap/>
            <w:vAlign w:val="bottom"/>
            <w:hideMark/>
          </w:tcPr>
          <w:p w14:paraId="4AE90F24" w14:textId="77777777" w:rsidR="00BB19E8" w:rsidRPr="00BB19E8" w:rsidRDefault="00BB19E8" w:rsidP="00BB19E8">
            <w:pPr>
              <w:jc w:val="right"/>
              <w:rPr>
                <w:color w:val="000000"/>
                <w:sz w:val="22"/>
                <w:szCs w:val="22"/>
              </w:rPr>
            </w:pPr>
            <w:r w:rsidRPr="00BB19E8">
              <w:rPr>
                <w:color w:val="000000"/>
                <w:sz w:val="22"/>
                <w:szCs w:val="22"/>
              </w:rPr>
              <w:t>36.5</w:t>
            </w:r>
          </w:p>
        </w:tc>
        <w:tc>
          <w:tcPr>
            <w:tcW w:w="955" w:type="dxa"/>
            <w:tcBorders>
              <w:top w:val="nil"/>
              <w:left w:val="nil"/>
              <w:bottom w:val="single" w:sz="4" w:space="0" w:color="auto"/>
              <w:right w:val="single" w:sz="4" w:space="0" w:color="auto"/>
            </w:tcBorders>
            <w:shd w:val="clear" w:color="auto" w:fill="auto"/>
            <w:noWrap/>
            <w:vAlign w:val="bottom"/>
            <w:hideMark/>
          </w:tcPr>
          <w:p w14:paraId="69F6BDD4" w14:textId="77777777" w:rsidR="00BB19E8" w:rsidRPr="00BB19E8" w:rsidRDefault="00BB19E8" w:rsidP="00BB19E8">
            <w:pPr>
              <w:jc w:val="right"/>
              <w:rPr>
                <w:color w:val="000000"/>
                <w:sz w:val="22"/>
                <w:szCs w:val="22"/>
              </w:rPr>
            </w:pPr>
            <w:r w:rsidRPr="00BB19E8">
              <w:rPr>
                <w:color w:val="000000"/>
                <w:sz w:val="22"/>
                <w:szCs w:val="22"/>
              </w:rPr>
              <w:t>35.6</w:t>
            </w:r>
          </w:p>
        </w:tc>
        <w:tc>
          <w:tcPr>
            <w:tcW w:w="955" w:type="dxa"/>
            <w:tcBorders>
              <w:top w:val="nil"/>
              <w:left w:val="nil"/>
              <w:bottom w:val="single" w:sz="4" w:space="0" w:color="auto"/>
              <w:right w:val="single" w:sz="4" w:space="0" w:color="auto"/>
            </w:tcBorders>
            <w:shd w:val="clear" w:color="auto" w:fill="auto"/>
            <w:noWrap/>
            <w:vAlign w:val="bottom"/>
            <w:hideMark/>
          </w:tcPr>
          <w:p w14:paraId="39DD617B"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72355D5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8151D6E" w14:textId="77777777" w:rsidR="00BB19E8" w:rsidRPr="00BB19E8" w:rsidRDefault="00BB19E8" w:rsidP="00BB19E8">
            <w:pPr>
              <w:rPr>
                <w:color w:val="000000"/>
                <w:sz w:val="22"/>
                <w:szCs w:val="22"/>
              </w:rPr>
            </w:pPr>
            <w:r w:rsidRPr="00BB19E8">
              <w:rPr>
                <w:color w:val="000000"/>
                <w:sz w:val="22"/>
                <w:szCs w:val="22"/>
              </w:rPr>
              <w:t xml:space="preserve">  Drugs for acid related disorders</w:t>
            </w:r>
          </w:p>
        </w:tc>
        <w:tc>
          <w:tcPr>
            <w:tcW w:w="955" w:type="dxa"/>
            <w:tcBorders>
              <w:top w:val="nil"/>
              <w:left w:val="nil"/>
              <w:bottom w:val="single" w:sz="4" w:space="0" w:color="auto"/>
              <w:right w:val="single" w:sz="4" w:space="0" w:color="auto"/>
            </w:tcBorders>
            <w:shd w:val="clear" w:color="auto" w:fill="auto"/>
            <w:noWrap/>
            <w:vAlign w:val="bottom"/>
            <w:hideMark/>
          </w:tcPr>
          <w:p w14:paraId="3D16E04D" w14:textId="77777777" w:rsidR="00BB19E8" w:rsidRPr="00BB19E8" w:rsidRDefault="00BB19E8" w:rsidP="00BB19E8">
            <w:pPr>
              <w:jc w:val="right"/>
              <w:rPr>
                <w:color w:val="000000"/>
                <w:sz w:val="22"/>
                <w:szCs w:val="22"/>
              </w:rPr>
            </w:pPr>
            <w:r w:rsidRPr="00BB19E8">
              <w:rPr>
                <w:color w:val="000000"/>
                <w:sz w:val="22"/>
                <w:szCs w:val="22"/>
              </w:rPr>
              <w:t>39.9</w:t>
            </w:r>
          </w:p>
        </w:tc>
        <w:tc>
          <w:tcPr>
            <w:tcW w:w="955" w:type="dxa"/>
            <w:tcBorders>
              <w:top w:val="nil"/>
              <w:left w:val="nil"/>
              <w:bottom w:val="single" w:sz="4" w:space="0" w:color="auto"/>
              <w:right w:val="single" w:sz="4" w:space="0" w:color="auto"/>
            </w:tcBorders>
            <w:shd w:val="clear" w:color="auto" w:fill="auto"/>
            <w:noWrap/>
            <w:vAlign w:val="bottom"/>
            <w:hideMark/>
          </w:tcPr>
          <w:p w14:paraId="31A7AD8F" w14:textId="77777777" w:rsidR="00BB19E8" w:rsidRPr="00BB19E8" w:rsidRDefault="00BB19E8" w:rsidP="00BB19E8">
            <w:pPr>
              <w:jc w:val="right"/>
              <w:rPr>
                <w:color w:val="000000"/>
                <w:sz w:val="22"/>
                <w:szCs w:val="22"/>
              </w:rPr>
            </w:pPr>
            <w:r w:rsidRPr="00BB19E8">
              <w:rPr>
                <w:color w:val="000000"/>
                <w:sz w:val="22"/>
                <w:szCs w:val="22"/>
              </w:rPr>
              <w:t>43</w:t>
            </w:r>
          </w:p>
        </w:tc>
        <w:tc>
          <w:tcPr>
            <w:tcW w:w="955" w:type="dxa"/>
            <w:tcBorders>
              <w:top w:val="nil"/>
              <w:left w:val="nil"/>
              <w:bottom w:val="single" w:sz="4" w:space="0" w:color="auto"/>
              <w:right w:val="single" w:sz="4" w:space="0" w:color="auto"/>
            </w:tcBorders>
            <w:shd w:val="clear" w:color="auto" w:fill="auto"/>
            <w:noWrap/>
            <w:vAlign w:val="bottom"/>
            <w:hideMark/>
          </w:tcPr>
          <w:p w14:paraId="08BA1AA6" w14:textId="77777777" w:rsidR="00BB19E8" w:rsidRPr="00BB19E8" w:rsidRDefault="00BB19E8" w:rsidP="00BB19E8">
            <w:pPr>
              <w:jc w:val="right"/>
              <w:rPr>
                <w:color w:val="000000"/>
                <w:sz w:val="22"/>
                <w:szCs w:val="22"/>
              </w:rPr>
            </w:pPr>
            <w:r w:rsidRPr="00BB19E8">
              <w:rPr>
                <w:color w:val="000000"/>
                <w:sz w:val="22"/>
                <w:szCs w:val="22"/>
              </w:rPr>
              <w:t>-0.06</w:t>
            </w:r>
          </w:p>
        </w:tc>
        <w:tc>
          <w:tcPr>
            <w:tcW w:w="955" w:type="dxa"/>
            <w:tcBorders>
              <w:top w:val="nil"/>
              <w:left w:val="nil"/>
              <w:bottom w:val="single" w:sz="4" w:space="0" w:color="auto"/>
              <w:right w:val="single" w:sz="4" w:space="0" w:color="auto"/>
            </w:tcBorders>
            <w:shd w:val="clear" w:color="auto" w:fill="auto"/>
            <w:noWrap/>
            <w:vAlign w:val="bottom"/>
            <w:hideMark/>
          </w:tcPr>
          <w:p w14:paraId="669D01A8" w14:textId="77777777" w:rsidR="00BB19E8" w:rsidRPr="00BB19E8" w:rsidRDefault="00BB19E8" w:rsidP="00BB19E8">
            <w:pPr>
              <w:jc w:val="right"/>
              <w:rPr>
                <w:color w:val="000000"/>
                <w:sz w:val="22"/>
                <w:szCs w:val="22"/>
              </w:rPr>
            </w:pPr>
            <w:r w:rsidRPr="00BB19E8">
              <w:rPr>
                <w:color w:val="000000"/>
                <w:sz w:val="22"/>
                <w:szCs w:val="22"/>
              </w:rPr>
              <w:t>39.5</w:t>
            </w:r>
          </w:p>
        </w:tc>
        <w:tc>
          <w:tcPr>
            <w:tcW w:w="955" w:type="dxa"/>
            <w:tcBorders>
              <w:top w:val="nil"/>
              <w:left w:val="nil"/>
              <w:bottom w:val="single" w:sz="4" w:space="0" w:color="auto"/>
              <w:right w:val="single" w:sz="4" w:space="0" w:color="auto"/>
            </w:tcBorders>
            <w:shd w:val="clear" w:color="auto" w:fill="auto"/>
            <w:noWrap/>
            <w:vAlign w:val="bottom"/>
            <w:hideMark/>
          </w:tcPr>
          <w:p w14:paraId="30558271" w14:textId="77777777" w:rsidR="00BB19E8" w:rsidRPr="00BB19E8" w:rsidRDefault="00BB19E8" w:rsidP="00BB19E8">
            <w:pPr>
              <w:jc w:val="right"/>
              <w:rPr>
                <w:color w:val="000000"/>
                <w:sz w:val="22"/>
                <w:szCs w:val="22"/>
              </w:rPr>
            </w:pPr>
            <w:r w:rsidRPr="00BB19E8">
              <w:rPr>
                <w:color w:val="000000"/>
                <w:sz w:val="22"/>
                <w:szCs w:val="22"/>
              </w:rPr>
              <w:t>45.1</w:t>
            </w:r>
          </w:p>
        </w:tc>
        <w:tc>
          <w:tcPr>
            <w:tcW w:w="955" w:type="dxa"/>
            <w:tcBorders>
              <w:top w:val="nil"/>
              <w:left w:val="nil"/>
              <w:bottom w:val="single" w:sz="4" w:space="0" w:color="auto"/>
              <w:right w:val="single" w:sz="4" w:space="0" w:color="auto"/>
            </w:tcBorders>
            <w:shd w:val="clear" w:color="auto" w:fill="auto"/>
            <w:noWrap/>
            <w:vAlign w:val="bottom"/>
            <w:hideMark/>
          </w:tcPr>
          <w:p w14:paraId="5B79FEEB" w14:textId="77777777" w:rsidR="00BB19E8" w:rsidRPr="00BB19E8" w:rsidRDefault="00BB19E8" w:rsidP="00BB19E8">
            <w:pPr>
              <w:jc w:val="right"/>
              <w:rPr>
                <w:color w:val="000000"/>
                <w:sz w:val="22"/>
                <w:szCs w:val="22"/>
              </w:rPr>
            </w:pPr>
            <w:r w:rsidRPr="00BB19E8">
              <w:rPr>
                <w:color w:val="000000"/>
                <w:sz w:val="22"/>
                <w:szCs w:val="22"/>
              </w:rPr>
              <w:t>-0.11</w:t>
            </w:r>
          </w:p>
        </w:tc>
      </w:tr>
      <w:tr w:rsidR="00BB19E8" w:rsidRPr="00BB19E8" w14:paraId="6CB6A8C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44B39B0" w14:textId="77777777" w:rsidR="00BB19E8" w:rsidRPr="00BB19E8" w:rsidRDefault="00BB19E8" w:rsidP="00BB19E8">
            <w:pPr>
              <w:rPr>
                <w:color w:val="000000"/>
                <w:sz w:val="22"/>
                <w:szCs w:val="22"/>
              </w:rPr>
            </w:pPr>
            <w:r w:rsidRPr="00BB19E8">
              <w:rPr>
                <w:color w:val="000000"/>
                <w:sz w:val="22"/>
                <w:szCs w:val="22"/>
              </w:rPr>
              <w:t xml:space="preserve">  Drugs for obstructive airway diseases</w:t>
            </w:r>
          </w:p>
        </w:tc>
        <w:tc>
          <w:tcPr>
            <w:tcW w:w="955" w:type="dxa"/>
            <w:tcBorders>
              <w:top w:val="nil"/>
              <w:left w:val="nil"/>
              <w:bottom w:val="single" w:sz="4" w:space="0" w:color="auto"/>
              <w:right w:val="single" w:sz="4" w:space="0" w:color="auto"/>
            </w:tcBorders>
            <w:shd w:val="clear" w:color="auto" w:fill="auto"/>
            <w:noWrap/>
            <w:vAlign w:val="bottom"/>
            <w:hideMark/>
          </w:tcPr>
          <w:p w14:paraId="54F0CF4E" w14:textId="77777777" w:rsidR="00BB19E8" w:rsidRPr="00BB19E8" w:rsidRDefault="00BB19E8" w:rsidP="00BB19E8">
            <w:pPr>
              <w:jc w:val="right"/>
              <w:rPr>
                <w:color w:val="000000"/>
                <w:sz w:val="22"/>
                <w:szCs w:val="22"/>
              </w:rPr>
            </w:pPr>
            <w:r w:rsidRPr="00BB19E8">
              <w:rPr>
                <w:color w:val="000000"/>
                <w:sz w:val="22"/>
                <w:szCs w:val="22"/>
              </w:rPr>
              <w:t>59.8</w:t>
            </w:r>
          </w:p>
        </w:tc>
        <w:tc>
          <w:tcPr>
            <w:tcW w:w="955" w:type="dxa"/>
            <w:tcBorders>
              <w:top w:val="nil"/>
              <w:left w:val="nil"/>
              <w:bottom w:val="single" w:sz="4" w:space="0" w:color="auto"/>
              <w:right w:val="single" w:sz="4" w:space="0" w:color="auto"/>
            </w:tcBorders>
            <w:shd w:val="clear" w:color="auto" w:fill="auto"/>
            <w:noWrap/>
            <w:vAlign w:val="bottom"/>
            <w:hideMark/>
          </w:tcPr>
          <w:p w14:paraId="354DD048" w14:textId="77777777" w:rsidR="00BB19E8" w:rsidRPr="00BB19E8" w:rsidRDefault="00BB19E8" w:rsidP="00BB19E8">
            <w:pPr>
              <w:jc w:val="right"/>
              <w:rPr>
                <w:color w:val="000000"/>
                <w:sz w:val="22"/>
                <w:szCs w:val="22"/>
              </w:rPr>
            </w:pPr>
            <w:r w:rsidRPr="00BB19E8">
              <w:rPr>
                <w:color w:val="000000"/>
                <w:sz w:val="22"/>
                <w:szCs w:val="22"/>
              </w:rPr>
              <w:t>54.8</w:t>
            </w:r>
          </w:p>
        </w:tc>
        <w:tc>
          <w:tcPr>
            <w:tcW w:w="955" w:type="dxa"/>
            <w:tcBorders>
              <w:top w:val="nil"/>
              <w:left w:val="nil"/>
              <w:bottom w:val="single" w:sz="4" w:space="0" w:color="auto"/>
              <w:right w:val="single" w:sz="4" w:space="0" w:color="auto"/>
            </w:tcBorders>
            <w:shd w:val="clear" w:color="auto" w:fill="auto"/>
            <w:noWrap/>
            <w:vAlign w:val="bottom"/>
            <w:hideMark/>
          </w:tcPr>
          <w:p w14:paraId="053C380C" w14:textId="77777777" w:rsidR="00BB19E8" w:rsidRPr="00BB19E8" w:rsidRDefault="00BB19E8" w:rsidP="00BB19E8">
            <w:pPr>
              <w:jc w:val="right"/>
              <w:rPr>
                <w:color w:val="000000"/>
                <w:sz w:val="22"/>
                <w:szCs w:val="22"/>
              </w:rPr>
            </w:pPr>
            <w:r w:rsidRPr="00BB19E8">
              <w:rPr>
                <w:color w:val="000000"/>
                <w:sz w:val="22"/>
                <w:szCs w:val="22"/>
              </w:rPr>
              <w:t>0.1</w:t>
            </w:r>
          </w:p>
        </w:tc>
        <w:tc>
          <w:tcPr>
            <w:tcW w:w="955" w:type="dxa"/>
            <w:tcBorders>
              <w:top w:val="nil"/>
              <w:left w:val="nil"/>
              <w:bottom w:val="single" w:sz="4" w:space="0" w:color="auto"/>
              <w:right w:val="single" w:sz="4" w:space="0" w:color="auto"/>
            </w:tcBorders>
            <w:shd w:val="clear" w:color="auto" w:fill="auto"/>
            <w:noWrap/>
            <w:vAlign w:val="bottom"/>
            <w:hideMark/>
          </w:tcPr>
          <w:p w14:paraId="723EC852" w14:textId="77777777" w:rsidR="00BB19E8" w:rsidRPr="00BB19E8" w:rsidRDefault="00BB19E8" w:rsidP="00BB19E8">
            <w:pPr>
              <w:jc w:val="right"/>
              <w:rPr>
                <w:color w:val="000000"/>
                <w:sz w:val="22"/>
                <w:szCs w:val="22"/>
              </w:rPr>
            </w:pPr>
            <w:r w:rsidRPr="00BB19E8">
              <w:rPr>
                <w:color w:val="000000"/>
                <w:sz w:val="22"/>
                <w:szCs w:val="22"/>
              </w:rPr>
              <w:t>60.9</w:t>
            </w:r>
          </w:p>
        </w:tc>
        <w:tc>
          <w:tcPr>
            <w:tcW w:w="955" w:type="dxa"/>
            <w:tcBorders>
              <w:top w:val="nil"/>
              <w:left w:val="nil"/>
              <w:bottom w:val="single" w:sz="4" w:space="0" w:color="auto"/>
              <w:right w:val="single" w:sz="4" w:space="0" w:color="auto"/>
            </w:tcBorders>
            <w:shd w:val="clear" w:color="auto" w:fill="auto"/>
            <w:noWrap/>
            <w:vAlign w:val="bottom"/>
            <w:hideMark/>
          </w:tcPr>
          <w:p w14:paraId="6D97F92F" w14:textId="77777777" w:rsidR="00BB19E8" w:rsidRPr="00BB19E8" w:rsidRDefault="00BB19E8" w:rsidP="00BB19E8">
            <w:pPr>
              <w:jc w:val="right"/>
              <w:rPr>
                <w:color w:val="000000"/>
                <w:sz w:val="22"/>
                <w:szCs w:val="22"/>
              </w:rPr>
            </w:pPr>
            <w:r w:rsidRPr="00BB19E8">
              <w:rPr>
                <w:color w:val="000000"/>
                <w:sz w:val="22"/>
                <w:szCs w:val="22"/>
              </w:rPr>
              <w:t>60.7</w:t>
            </w:r>
          </w:p>
        </w:tc>
        <w:tc>
          <w:tcPr>
            <w:tcW w:w="955" w:type="dxa"/>
            <w:tcBorders>
              <w:top w:val="nil"/>
              <w:left w:val="nil"/>
              <w:bottom w:val="single" w:sz="4" w:space="0" w:color="auto"/>
              <w:right w:val="single" w:sz="4" w:space="0" w:color="auto"/>
            </w:tcBorders>
            <w:shd w:val="clear" w:color="auto" w:fill="auto"/>
            <w:noWrap/>
            <w:vAlign w:val="bottom"/>
            <w:hideMark/>
          </w:tcPr>
          <w:p w14:paraId="7A3F629A"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0464762A"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674C2DD" w14:textId="77777777" w:rsidR="00BB19E8" w:rsidRPr="00BB19E8" w:rsidRDefault="00BB19E8" w:rsidP="00BB19E8">
            <w:pPr>
              <w:rPr>
                <w:color w:val="000000"/>
                <w:sz w:val="22"/>
                <w:szCs w:val="22"/>
              </w:rPr>
            </w:pPr>
            <w:r w:rsidRPr="00BB19E8">
              <w:rPr>
                <w:color w:val="000000"/>
                <w:sz w:val="22"/>
                <w:szCs w:val="22"/>
              </w:rPr>
              <w:t xml:space="preserve">  Drugs used in diabetes</w:t>
            </w:r>
          </w:p>
        </w:tc>
        <w:tc>
          <w:tcPr>
            <w:tcW w:w="955" w:type="dxa"/>
            <w:tcBorders>
              <w:top w:val="nil"/>
              <w:left w:val="nil"/>
              <w:bottom w:val="single" w:sz="4" w:space="0" w:color="auto"/>
              <w:right w:val="single" w:sz="4" w:space="0" w:color="auto"/>
            </w:tcBorders>
            <w:shd w:val="clear" w:color="auto" w:fill="auto"/>
            <w:noWrap/>
            <w:vAlign w:val="bottom"/>
            <w:hideMark/>
          </w:tcPr>
          <w:p w14:paraId="38646E87" w14:textId="77777777" w:rsidR="00BB19E8" w:rsidRPr="00BB19E8" w:rsidRDefault="00BB19E8" w:rsidP="00BB19E8">
            <w:pPr>
              <w:jc w:val="right"/>
              <w:rPr>
                <w:color w:val="000000"/>
                <w:sz w:val="22"/>
                <w:szCs w:val="22"/>
              </w:rPr>
            </w:pPr>
            <w:r w:rsidRPr="00BB19E8">
              <w:rPr>
                <w:color w:val="000000"/>
                <w:sz w:val="22"/>
                <w:szCs w:val="22"/>
              </w:rPr>
              <w:t>12.5</w:t>
            </w:r>
          </w:p>
        </w:tc>
        <w:tc>
          <w:tcPr>
            <w:tcW w:w="955" w:type="dxa"/>
            <w:tcBorders>
              <w:top w:val="nil"/>
              <w:left w:val="nil"/>
              <w:bottom w:val="single" w:sz="4" w:space="0" w:color="auto"/>
              <w:right w:val="single" w:sz="4" w:space="0" w:color="auto"/>
            </w:tcBorders>
            <w:shd w:val="clear" w:color="auto" w:fill="auto"/>
            <w:noWrap/>
            <w:vAlign w:val="bottom"/>
            <w:hideMark/>
          </w:tcPr>
          <w:p w14:paraId="7FF10D80" w14:textId="77777777" w:rsidR="00BB19E8" w:rsidRPr="00BB19E8" w:rsidRDefault="00BB19E8" w:rsidP="00BB19E8">
            <w:pPr>
              <w:jc w:val="right"/>
              <w:rPr>
                <w:color w:val="000000"/>
                <w:sz w:val="22"/>
                <w:szCs w:val="22"/>
              </w:rPr>
            </w:pPr>
            <w:r w:rsidRPr="00BB19E8">
              <w:rPr>
                <w:color w:val="000000"/>
                <w:sz w:val="22"/>
                <w:szCs w:val="22"/>
              </w:rPr>
              <w:t>27.5</w:t>
            </w:r>
          </w:p>
        </w:tc>
        <w:tc>
          <w:tcPr>
            <w:tcW w:w="955" w:type="dxa"/>
            <w:tcBorders>
              <w:top w:val="nil"/>
              <w:left w:val="nil"/>
              <w:bottom w:val="single" w:sz="4" w:space="0" w:color="auto"/>
              <w:right w:val="single" w:sz="4" w:space="0" w:color="auto"/>
            </w:tcBorders>
            <w:shd w:val="clear" w:color="auto" w:fill="auto"/>
            <w:noWrap/>
            <w:vAlign w:val="bottom"/>
            <w:hideMark/>
          </w:tcPr>
          <w:p w14:paraId="5D9FED3F" w14:textId="77777777" w:rsidR="00BB19E8" w:rsidRPr="00BB19E8" w:rsidRDefault="00BB19E8" w:rsidP="00BB19E8">
            <w:pPr>
              <w:jc w:val="right"/>
              <w:rPr>
                <w:color w:val="000000"/>
                <w:sz w:val="22"/>
                <w:szCs w:val="22"/>
              </w:rPr>
            </w:pPr>
            <w:r w:rsidRPr="00BB19E8">
              <w:rPr>
                <w:color w:val="000000"/>
                <w:sz w:val="22"/>
                <w:szCs w:val="22"/>
              </w:rPr>
              <w:t>-0.38</w:t>
            </w:r>
          </w:p>
        </w:tc>
        <w:tc>
          <w:tcPr>
            <w:tcW w:w="955" w:type="dxa"/>
            <w:tcBorders>
              <w:top w:val="nil"/>
              <w:left w:val="nil"/>
              <w:bottom w:val="single" w:sz="4" w:space="0" w:color="auto"/>
              <w:right w:val="single" w:sz="4" w:space="0" w:color="auto"/>
            </w:tcBorders>
            <w:shd w:val="clear" w:color="auto" w:fill="auto"/>
            <w:noWrap/>
            <w:vAlign w:val="bottom"/>
            <w:hideMark/>
          </w:tcPr>
          <w:p w14:paraId="5B5D6C91" w14:textId="77777777" w:rsidR="00BB19E8" w:rsidRPr="00BB19E8" w:rsidRDefault="00BB19E8" w:rsidP="00BB19E8">
            <w:pPr>
              <w:jc w:val="right"/>
              <w:rPr>
                <w:color w:val="000000"/>
                <w:sz w:val="22"/>
                <w:szCs w:val="22"/>
              </w:rPr>
            </w:pPr>
            <w:r w:rsidRPr="00BB19E8">
              <w:rPr>
                <w:color w:val="000000"/>
                <w:sz w:val="22"/>
                <w:szCs w:val="22"/>
              </w:rPr>
              <w:t>20.6</w:t>
            </w:r>
          </w:p>
        </w:tc>
        <w:tc>
          <w:tcPr>
            <w:tcW w:w="955" w:type="dxa"/>
            <w:tcBorders>
              <w:top w:val="nil"/>
              <w:left w:val="nil"/>
              <w:bottom w:val="single" w:sz="4" w:space="0" w:color="auto"/>
              <w:right w:val="single" w:sz="4" w:space="0" w:color="auto"/>
            </w:tcBorders>
            <w:shd w:val="clear" w:color="auto" w:fill="auto"/>
            <w:noWrap/>
            <w:vAlign w:val="bottom"/>
            <w:hideMark/>
          </w:tcPr>
          <w:p w14:paraId="2A1AD8FC" w14:textId="77777777" w:rsidR="00BB19E8" w:rsidRPr="00BB19E8" w:rsidRDefault="00BB19E8" w:rsidP="00BB19E8">
            <w:pPr>
              <w:jc w:val="right"/>
              <w:rPr>
                <w:color w:val="000000"/>
                <w:sz w:val="22"/>
                <w:szCs w:val="22"/>
              </w:rPr>
            </w:pPr>
            <w:r w:rsidRPr="00BB19E8">
              <w:rPr>
                <w:color w:val="000000"/>
                <w:sz w:val="22"/>
                <w:szCs w:val="22"/>
              </w:rPr>
              <w:t>20.4</w:t>
            </w:r>
          </w:p>
        </w:tc>
        <w:tc>
          <w:tcPr>
            <w:tcW w:w="955" w:type="dxa"/>
            <w:tcBorders>
              <w:top w:val="nil"/>
              <w:left w:val="nil"/>
              <w:bottom w:val="single" w:sz="4" w:space="0" w:color="auto"/>
              <w:right w:val="single" w:sz="4" w:space="0" w:color="auto"/>
            </w:tcBorders>
            <w:shd w:val="clear" w:color="auto" w:fill="auto"/>
            <w:noWrap/>
            <w:vAlign w:val="bottom"/>
            <w:hideMark/>
          </w:tcPr>
          <w:p w14:paraId="6302FB02" w14:textId="77777777" w:rsidR="00BB19E8" w:rsidRPr="00BB19E8" w:rsidRDefault="00BB19E8" w:rsidP="00BB19E8">
            <w:pPr>
              <w:jc w:val="right"/>
              <w:rPr>
                <w:color w:val="000000"/>
                <w:sz w:val="22"/>
                <w:szCs w:val="22"/>
              </w:rPr>
            </w:pPr>
            <w:r w:rsidRPr="00BB19E8">
              <w:rPr>
                <w:color w:val="000000"/>
                <w:sz w:val="22"/>
                <w:szCs w:val="22"/>
              </w:rPr>
              <w:t>0</w:t>
            </w:r>
          </w:p>
        </w:tc>
      </w:tr>
      <w:tr w:rsidR="00BB19E8" w:rsidRPr="00BB19E8" w14:paraId="0D9A66AD"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D15D518" w14:textId="77777777" w:rsidR="00BB19E8" w:rsidRPr="00BB19E8" w:rsidRDefault="00BB19E8" w:rsidP="00BB19E8">
            <w:pPr>
              <w:rPr>
                <w:color w:val="000000"/>
                <w:sz w:val="22"/>
                <w:szCs w:val="22"/>
              </w:rPr>
            </w:pPr>
            <w:r w:rsidRPr="00BB19E8">
              <w:rPr>
                <w:color w:val="000000"/>
                <w:sz w:val="22"/>
                <w:szCs w:val="22"/>
              </w:rPr>
              <w:t xml:space="preserve">  Immunosuppressants</w:t>
            </w:r>
          </w:p>
        </w:tc>
        <w:tc>
          <w:tcPr>
            <w:tcW w:w="955" w:type="dxa"/>
            <w:tcBorders>
              <w:top w:val="nil"/>
              <w:left w:val="nil"/>
              <w:bottom w:val="single" w:sz="4" w:space="0" w:color="auto"/>
              <w:right w:val="single" w:sz="4" w:space="0" w:color="auto"/>
            </w:tcBorders>
            <w:shd w:val="clear" w:color="auto" w:fill="auto"/>
            <w:noWrap/>
            <w:vAlign w:val="bottom"/>
            <w:hideMark/>
          </w:tcPr>
          <w:p w14:paraId="699CB728" w14:textId="77777777" w:rsidR="00BB19E8" w:rsidRPr="00BB19E8" w:rsidRDefault="00BB19E8" w:rsidP="00BB19E8">
            <w:pPr>
              <w:jc w:val="right"/>
              <w:rPr>
                <w:color w:val="000000"/>
                <w:sz w:val="22"/>
                <w:szCs w:val="22"/>
              </w:rPr>
            </w:pPr>
            <w:r w:rsidRPr="00BB19E8">
              <w:rPr>
                <w:color w:val="000000"/>
                <w:sz w:val="22"/>
                <w:szCs w:val="22"/>
              </w:rPr>
              <w:t>3.6</w:t>
            </w:r>
          </w:p>
        </w:tc>
        <w:tc>
          <w:tcPr>
            <w:tcW w:w="955" w:type="dxa"/>
            <w:tcBorders>
              <w:top w:val="nil"/>
              <w:left w:val="nil"/>
              <w:bottom w:val="single" w:sz="4" w:space="0" w:color="auto"/>
              <w:right w:val="single" w:sz="4" w:space="0" w:color="auto"/>
            </w:tcBorders>
            <w:shd w:val="clear" w:color="auto" w:fill="auto"/>
            <w:noWrap/>
            <w:vAlign w:val="bottom"/>
            <w:hideMark/>
          </w:tcPr>
          <w:p w14:paraId="3C2B77A3" w14:textId="77777777" w:rsidR="00BB19E8" w:rsidRPr="00BB19E8" w:rsidRDefault="00BB19E8" w:rsidP="00BB19E8">
            <w:pPr>
              <w:jc w:val="right"/>
              <w:rPr>
                <w:color w:val="000000"/>
                <w:sz w:val="22"/>
                <w:szCs w:val="22"/>
              </w:rPr>
            </w:pPr>
            <w:r w:rsidRPr="00BB19E8">
              <w:rPr>
                <w:color w:val="000000"/>
                <w:sz w:val="22"/>
                <w:szCs w:val="22"/>
              </w:rPr>
              <w:t>6.7</w:t>
            </w:r>
          </w:p>
        </w:tc>
        <w:tc>
          <w:tcPr>
            <w:tcW w:w="955" w:type="dxa"/>
            <w:tcBorders>
              <w:top w:val="nil"/>
              <w:left w:val="nil"/>
              <w:bottom w:val="single" w:sz="4" w:space="0" w:color="auto"/>
              <w:right w:val="single" w:sz="4" w:space="0" w:color="auto"/>
            </w:tcBorders>
            <w:shd w:val="clear" w:color="auto" w:fill="auto"/>
            <w:noWrap/>
            <w:vAlign w:val="bottom"/>
            <w:hideMark/>
          </w:tcPr>
          <w:p w14:paraId="6A997696" w14:textId="77777777" w:rsidR="00BB19E8" w:rsidRPr="00BB19E8" w:rsidRDefault="00BB19E8" w:rsidP="00BB19E8">
            <w:pPr>
              <w:jc w:val="right"/>
              <w:rPr>
                <w:color w:val="000000"/>
                <w:sz w:val="22"/>
                <w:szCs w:val="22"/>
              </w:rPr>
            </w:pPr>
            <w:r w:rsidRPr="00BB19E8">
              <w:rPr>
                <w:color w:val="000000"/>
                <w:sz w:val="22"/>
                <w:szCs w:val="22"/>
              </w:rPr>
              <w:t>-0.14</w:t>
            </w:r>
          </w:p>
        </w:tc>
        <w:tc>
          <w:tcPr>
            <w:tcW w:w="955" w:type="dxa"/>
            <w:tcBorders>
              <w:top w:val="nil"/>
              <w:left w:val="nil"/>
              <w:bottom w:val="single" w:sz="4" w:space="0" w:color="auto"/>
              <w:right w:val="single" w:sz="4" w:space="0" w:color="auto"/>
            </w:tcBorders>
            <w:shd w:val="clear" w:color="auto" w:fill="auto"/>
            <w:noWrap/>
            <w:vAlign w:val="bottom"/>
            <w:hideMark/>
          </w:tcPr>
          <w:p w14:paraId="1C67588C" w14:textId="77777777" w:rsidR="00BB19E8" w:rsidRPr="00BB19E8" w:rsidRDefault="00BB19E8" w:rsidP="00BB19E8">
            <w:pPr>
              <w:jc w:val="right"/>
              <w:rPr>
                <w:color w:val="000000"/>
                <w:sz w:val="22"/>
                <w:szCs w:val="22"/>
              </w:rPr>
            </w:pPr>
            <w:r w:rsidRPr="00BB19E8">
              <w:rPr>
                <w:color w:val="000000"/>
                <w:sz w:val="22"/>
                <w:szCs w:val="22"/>
              </w:rPr>
              <w:t>4.3</w:t>
            </w:r>
          </w:p>
        </w:tc>
        <w:tc>
          <w:tcPr>
            <w:tcW w:w="955" w:type="dxa"/>
            <w:tcBorders>
              <w:top w:val="nil"/>
              <w:left w:val="nil"/>
              <w:bottom w:val="single" w:sz="4" w:space="0" w:color="auto"/>
              <w:right w:val="single" w:sz="4" w:space="0" w:color="auto"/>
            </w:tcBorders>
            <w:shd w:val="clear" w:color="auto" w:fill="auto"/>
            <w:noWrap/>
            <w:vAlign w:val="bottom"/>
            <w:hideMark/>
          </w:tcPr>
          <w:p w14:paraId="43BCB698" w14:textId="77777777" w:rsidR="00BB19E8" w:rsidRPr="00BB19E8" w:rsidRDefault="00BB19E8" w:rsidP="00BB19E8">
            <w:pPr>
              <w:jc w:val="right"/>
              <w:rPr>
                <w:color w:val="000000"/>
                <w:sz w:val="22"/>
                <w:szCs w:val="22"/>
              </w:rPr>
            </w:pPr>
            <w:r w:rsidRPr="00BB19E8">
              <w:rPr>
                <w:color w:val="000000"/>
                <w:sz w:val="22"/>
                <w:szCs w:val="22"/>
              </w:rPr>
              <w:t>7.1</w:t>
            </w:r>
          </w:p>
        </w:tc>
        <w:tc>
          <w:tcPr>
            <w:tcW w:w="955" w:type="dxa"/>
            <w:tcBorders>
              <w:top w:val="nil"/>
              <w:left w:val="nil"/>
              <w:bottom w:val="single" w:sz="4" w:space="0" w:color="auto"/>
              <w:right w:val="single" w:sz="4" w:space="0" w:color="auto"/>
            </w:tcBorders>
            <w:shd w:val="clear" w:color="auto" w:fill="auto"/>
            <w:noWrap/>
            <w:vAlign w:val="bottom"/>
            <w:hideMark/>
          </w:tcPr>
          <w:p w14:paraId="39B5C6DA" w14:textId="77777777" w:rsidR="00BB19E8" w:rsidRPr="00BB19E8" w:rsidRDefault="00BB19E8" w:rsidP="00BB19E8">
            <w:pPr>
              <w:jc w:val="right"/>
              <w:rPr>
                <w:color w:val="000000"/>
                <w:sz w:val="22"/>
                <w:szCs w:val="22"/>
              </w:rPr>
            </w:pPr>
            <w:r w:rsidRPr="00BB19E8">
              <w:rPr>
                <w:color w:val="000000"/>
                <w:sz w:val="22"/>
                <w:szCs w:val="22"/>
              </w:rPr>
              <w:t>-0.12</w:t>
            </w:r>
          </w:p>
        </w:tc>
      </w:tr>
      <w:tr w:rsidR="00BB19E8" w:rsidRPr="00BB19E8" w14:paraId="351E6FD0"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761A747" w14:textId="77777777" w:rsidR="00BB19E8" w:rsidRPr="00BB19E8" w:rsidRDefault="00BB19E8" w:rsidP="00BB19E8">
            <w:pPr>
              <w:rPr>
                <w:color w:val="000000"/>
                <w:sz w:val="22"/>
                <w:szCs w:val="22"/>
              </w:rPr>
            </w:pPr>
            <w:r w:rsidRPr="00BB19E8">
              <w:rPr>
                <w:color w:val="000000"/>
                <w:sz w:val="22"/>
                <w:szCs w:val="22"/>
              </w:rPr>
              <w:t xml:space="preserve">  Lipid modifying agents</w:t>
            </w:r>
          </w:p>
        </w:tc>
        <w:tc>
          <w:tcPr>
            <w:tcW w:w="955" w:type="dxa"/>
            <w:tcBorders>
              <w:top w:val="nil"/>
              <w:left w:val="nil"/>
              <w:bottom w:val="single" w:sz="4" w:space="0" w:color="auto"/>
              <w:right w:val="single" w:sz="4" w:space="0" w:color="auto"/>
            </w:tcBorders>
            <w:shd w:val="clear" w:color="auto" w:fill="auto"/>
            <w:noWrap/>
            <w:vAlign w:val="bottom"/>
            <w:hideMark/>
          </w:tcPr>
          <w:p w14:paraId="785B43FA" w14:textId="77777777" w:rsidR="00BB19E8" w:rsidRPr="00BB19E8" w:rsidRDefault="00BB19E8" w:rsidP="00BB19E8">
            <w:pPr>
              <w:jc w:val="right"/>
              <w:rPr>
                <w:color w:val="000000"/>
                <w:sz w:val="22"/>
                <w:szCs w:val="22"/>
              </w:rPr>
            </w:pPr>
            <w:r w:rsidRPr="00BB19E8">
              <w:rPr>
                <w:color w:val="000000"/>
                <w:sz w:val="22"/>
                <w:szCs w:val="22"/>
              </w:rPr>
              <w:t>29.1</w:t>
            </w:r>
          </w:p>
        </w:tc>
        <w:tc>
          <w:tcPr>
            <w:tcW w:w="955" w:type="dxa"/>
            <w:tcBorders>
              <w:top w:val="nil"/>
              <w:left w:val="nil"/>
              <w:bottom w:val="single" w:sz="4" w:space="0" w:color="auto"/>
              <w:right w:val="single" w:sz="4" w:space="0" w:color="auto"/>
            </w:tcBorders>
            <w:shd w:val="clear" w:color="auto" w:fill="auto"/>
            <w:noWrap/>
            <w:vAlign w:val="bottom"/>
            <w:hideMark/>
          </w:tcPr>
          <w:p w14:paraId="604BD151" w14:textId="77777777" w:rsidR="00BB19E8" w:rsidRPr="00BB19E8" w:rsidRDefault="00BB19E8" w:rsidP="00BB19E8">
            <w:pPr>
              <w:jc w:val="right"/>
              <w:rPr>
                <w:color w:val="000000"/>
                <w:sz w:val="22"/>
                <w:szCs w:val="22"/>
              </w:rPr>
            </w:pPr>
            <w:r w:rsidRPr="00BB19E8">
              <w:rPr>
                <w:color w:val="000000"/>
                <w:sz w:val="22"/>
                <w:szCs w:val="22"/>
              </w:rPr>
              <w:t>46.2</w:t>
            </w:r>
          </w:p>
        </w:tc>
        <w:tc>
          <w:tcPr>
            <w:tcW w:w="955" w:type="dxa"/>
            <w:tcBorders>
              <w:top w:val="nil"/>
              <w:left w:val="nil"/>
              <w:bottom w:val="single" w:sz="4" w:space="0" w:color="auto"/>
              <w:right w:val="single" w:sz="4" w:space="0" w:color="auto"/>
            </w:tcBorders>
            <w:shd w:val="clear" w:color="auto" w:fill="auto"/>
            <w:noWrap/>
            <w:vAlign w:val="bottom"/>
            <w:hideMark/>
          </w:tcPr>
          <w:p w14:paraId="57AA083C" w14:textId="77777777" w:rsidR="00BB19E8" w:rsidRPr="00BB19E8" w:rsidRDefault="00BB19E8" w:rsidP="00BB19E8">
            <w:pPr>
              <w:jc w:val="right"/>
              <w:rPr>
                <w:color w:val="000000"/>
                <w:sz w:val="22"/>
                <w:szCs w:val="22"/>
              </w:rPr>
            </w:pPr>
            <w:r w:rsidRPr="00BB19E8">
              <w:rPr>
                <w:color w:val="000000"/>
                <w:sz w:val="22"/>
                <w:szCs w:val="22"/>
              </w:rPr>
              <w:t>-0.36</w:t>
            </w:r>
          </w:p>
        </w:tc>
        <w:tc>
          <w:tcPr>
            <w:tcW w:w="955" w:type="dxa"/>
            <w:tcBorders>
              <w:top w:val="nil"/>
              <w:left w:val="nil"/>
              <w:bottom w:val="single" w:sz="4" w:space="0" w:color="auto"/>
              <w:right w:val="single" w:sz="4" w:space="0" w:color="auto"/>
            </w:tcBorders>
            <w:shd w:val="clear" w:color="auto" w:fill="auto"/>
            <w:noWrap/>
            <w:vAlign w:val="bottom"/>
            <w:hideMark/>
          </w:tcPr>
          <w:p w14:paraId="310AD0A5" w14:textId="77777777" w:rsidR="00BB19E8" w:rsidRPr="00BB19E8" w:rsidRDefault="00BB19E8" w:rsidP="00BB19E8">
            <w:pPr>
              <w:jc w:val="right"/>
              <w:rPr>
                <w:color w:val="000000"/>
                <w:sz w:val="22"/>
                <w:szCs w:val="22"/>
              </w:rPr>
            </w:pPr>
            <w:r w:rsidRPr="00BB19E8">
              <w:rPr>
                <w:color w:val="000000"/>
                <w:sz w:val="22"/>
                <w:szCs w:val="22"/>
              </w:rPr>
              <w:t>34.9</w:t>
            </w:r>
          </w:p>
        </w:tc>
        <w:tc>
          <w:tcPr>
            <w:tcW w:w="955" w:type="dxa"/>
            <w:tcBorders>
              <w:top w:val="nil"/>
              <w:left w:val="nil"/>
              <w:bottom w:val="single" w:sz="4" w:space="0" w:color="auto"/>
              <w:right w:val="single" w:sz="4" w:space="0" w:color="auto"/>
            </w:tcBorders>
            <w:shd w:val="clear" w:color="auto" w:fill="auto"/>
            <w:noWrap/>
            <w:vAlign w:val="bottom"/>
            <w:hideMark/>
          </w:tcPr>
          <w:p w14:paraId="06F32489" w14:textId="77777777" w:rsidR="00BB19E8" w:rsidRPr="00BB19E8" w:rsidRDefault="00BB19E8" w:rsidP="00BB19E8">
            <w:pPr>
              <w:jc w:val="right"/>
              <w:rPr>
                <w:color w:val="000000"/>
                <w:sz w:val="22"/>
                <w:szCs w:val="22"/>
              </w:rPr>
            </w:pPr>
            <w:r w:rsidRPr="00BB19E8">
              <w:rPr>
                <w:color w:val="000000"/>
                <w:sz w:val="22"/>
                <w:szCs w:val="22"/>
              </w:rPr>
              <w:t>35.8</w:t>
            </w:r>
          </w:p>
        </w:tc>
        <w:tc>
          <w:tcPr>
            <w:tcW w:w="955" w:type="dxa"/>
            <w:tcBorders>
              <w:top w:val="nil"/>
              <w:left w:val="nil"/>
              <w:bottom w:val="single" w:sz="4" w:space="0" w:color="auto"/>
              <w:right w:val="single" w:sz="4" w:space="0" w:color="auto"/>
            </w:tcBorders>
            <w:shd w:val="clear" w:color="auto" w:fill="auto"/>
            <w:noWrap/>
            <w:vAlign w:val="bottom"/>
            <w:hideMark/>
          </w:tcPr>
          <w:p w14:paraId="38CD4009"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0F1C6436"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BB45088" w14:textId="77777777" w:rsidR="00BB19E8" w:rsidRPr="00BB19E8" w:rsidRDefault="00BB19E8" w:rsidP="00BB19E8">
            <w:pPr>
              <w:rPr>
                <w:color w:val="000000"/>
                <w:sz w:val="22"/>
                <w:szCs w:val="22"/>
              </w:rPr>
            </w:pPr>
            <w:r w:rsidRPr="00BB19E8">
              <w:rPr>
                <w:color w:val="000000"/>
                <w:sz w:val="22"/>
                <w:szCs w:val="22"/>
              </w:rPr>
              <w:t xml:space="preserve">  Opioids</w:t>
            </w:r>
          </w:p>
        </w:tc>
        <w:tc>
          <w:tcPr>
            <w:tcW w:w="955" w:type="dxa"/>
            <w:tcBorders>
              <w:top w:val="nil"/>
              <w:left w:val="nil"/>
              <w:bottom w:val="single" w:sz="4" w:space="0" w:color="auto"/>
              <w:right w:val="single" w:sz="4" w:space="0" w:color="auto"/>
            </w:tcBorders>
            <w:shd w:val="clear" w:color="auto" w:fill="auto"/>
            <w:noWrap/>
            <w:vAlign w:val="bottom"/>
            <w:hideMark/>
          </w:tcPr>
          <w:p w14:paraId="7F8266AA" w14:textId="77777777" w:rsidR="00BB19E8" w:rsidRPr="00BB19E8" w:rsidRDefault="00BB19E8" w:rsidP="00BB19E8">
            <w:pPr>
              <w:jc w:val="right"/>
              <w:rPr>
                <w:color w:val="000000"/>
                <w:sz w:val="22"/>
                <w:szCs w:val="22"/>
              </w:rPr>
            </w:pPr>
            <w:r w:rsidRPr="00BB19E8">
              <w:rPr>
                <w:color w:val="000000"/>
                <w:sz w:val="22"/>
                <w:szCs w:val="22"/>
              </w:rPr>
              <w:t>31.7</w:t>
            </w:r>
          </w:p>
        </w:tc>
        <w:tc>
          <w:tcPr>
            <w:tcW w:w="955" w:type="dxa"/>
            <w:tcBorders>
              <w:top w:val="nil"/>
              <w:left w:val="nil"/>
              <w:bottom w:val="single" w:sz="4" w:space="0" w:color="auto"/>
              <w:right w:val="single" w:sz="4" w:space="0" w:color="auto"/>
            </w:tcBorders>
            <w:shd w:val="clear" w:color="auto" w:fill="auto"/>
            <w:noWrap/>
            <w:vAlign w:val="bottom"/>
            <w:hideMark/>
          </w:tcPr>
          <w:p w14:paraId="48A9924D" w14:textId="77777777" w:rsidR="00BB19E8" w:rsidRPr="00BB19E8" w:rsidRDefault="00BB19E8" w:rsidP="00BB19E8">
            <w:pPr>
              <w:jc w:val="right"/>
              <w:rPr>
                <w:color w:val="000000"/>
                <w:sz w:val="22"/>
                <w:szCs w:val="22"/>
              </w:rPr>
            </w:pPr>
            <w:r w:rsidRPr="00BB19E8">
              <w:rPr>
                <w:color w:val="000000"/>
                <w:sz w:val="22"/>
                <w:szCs w:val="22"/>
              </w:rPr>
              <w:t>44.8</w:t>
            </w:r>
          </w:p>
        </w:tc>
        <w:tc>
          <w:tcPr>
            <w:tcW w:w="955" w:type="dxa"/>
            <w:tcBorders>
              <w:top w:val="nil"/>
              <w:left w:val="nil"/>
              <w:bottom w:val="single" w:sz="4" w:space="0" w:color="auto"/>
              <w:right w:val="single" w:sz="4" w:space="0" w:color="auto"/>
            </w:tcBorders>
            <w:shd w:val="clear" w:color="auto" w:fill="auto"/>
            <w:noWrap/>
            <w:vAlign w:val="bottom"/>
            <w:hideMark/>
          </w:tcPr>
          <w:p w14:paraId="2C5E6845" w14:textId="77777777" w:rsidR="00BB19E8" w:rsidRPr="00BB19E8" w:rsidRDefault="00BB19E8" w:rsidP="00BB19E8">
            <w:pPr>
              <w:jc w:val="right"/>
              <w:rPr>
                <w:color w:val="000000"/>
                <w:sz w:val="22"/>
                <w:szCs w:val="22"/>
              </w:rPr>
            </w:pPr>
            <w:r w:rsidRPr="00BB19E8">
              <w:rPr>
                <w:color w:val="000000"/>
                <w:sz w:val="22"/>
                <w:szCs w:val="22"/>
              </w:rPr>
              <w:t>-0.27</w:t>
            </w:r>
          </w:p>
        </w:tc>
        <w:tc>
          <w:tcPr>
            <w:tcW w:w="955" w:type="dxa"/>
            <w:tcBorders>
              <w:top w:val="nil"/>
              <w:left w:val="nil"/>
              <w:bottom w:val="single" w:sz="4" w:space="0" w:color="auto"/>
              <w:right w:val="single" w:sz="4" w:space="0" w:color="auto"/>
            </w:tcBorders>
            <w:shd w:val="clear" w:color="auto" w:fill="auto"/>
            <w:noWrap/>
            <w:vAlign w:val="bottom"/>
            <w:hideMark/>
          </w:tcPr>
          <w:p w14:paraId="3CD2DFCE" w14:textId="77777777" w:rsidR="00BB19E8" w:rsidRPr="00BB19E8" w:rsidRDefault="00BB19E8" w:rsidP="00BB19E8">
            <w:pPr>
              <w:jc w:val="right"/>
              <w:rPr>
                <w:color w:val="000000"/>
                <w:sz w:val="22"/>
                <w:szCs w:val="22"/>
              </w:rPr>
            </w:pPr>
            <w:r w:rsidRPr="00BB19E8">
              <w:rPr>
                <w:color w:val="000000"/>
                <w:sz w:val="22"/>
                <w:szCs w:val="22"/>
              </w:rPr>
              <w:t>36</w:t>
            </w:r>
          </w:p>
        </w:tc>
        <w:tc>
          <w:tcPr>
            <w:tcW w:w="955" w:type="dxa"/>
            <w:tcBorders>
              <w:top w:val="nil"/>
              <w:left w:val="nil"/>
              <w:bottom w:val="single" w:sz="4" w:space="0" w:color="auto"/>
              <w:right w:val="single" w:sz="4" w:space="0" w:color="auto"/>
            </w:tcBorders>
            <w:shd w:val="clear" w:color="auto" w:fill="auto"/>
            <w:noWrap/>
            <w:vAlign w:val="bottom"/>
            <w:hideMark/>
          </w:tcPr>
          <w:p w14:paraId="00E0B948" w14:textId="77777777" w:rsidR="00BB19E8" w:rsidRPr="00BB19E8" w:rsidRDefault="00BB19E8" w:rsidP="00BB19E8">
            <w:pPr>
              <w:jc w:val="right"/>
              <w:rPr>
                <w:color w:val="000000"/>
                <w:sz w:val="22"/>
                <w:szCs w:val="22"/>
              </w:rPr>
            </w:pPr>
            <w:r w:rsidRPr="00BB19E8">
              <w:rPr>
                <w:color w:val="000000"/>
                <w:sz w:val="22"/>
                <w:szCs w:val="22"/>
              </w:rPr>
              <w:t>35.1</w:t>
            </w:r>
          </w:p>
        </w:tc>
        <w:tc>
          <w:tcPr>
            <w:tcW w:w="955" w:type="dxa"/>
            <w:tcBorders>
              <w:top w:val="nil"/>
              <w:left w:val="nil"/>
              <w:bottom w:val="single" w:sz="4" w:space="0" w:color="auto"/>
              <w:right w:val="single" w:sz="4" w:space="0" w:color="auto"/>
            </w:tcBorders>
            <w:shd w:val="clear" w:color="auto" w:fill="auto"/>
            <w:noWrap/>
            <w:vAlign w:val="bottom"/>
            <w:hideMark/>
          </w:tcPr>
          <w:p w14:paraId="4830B1A8" w14:textId="77777777" w:rsidR="00BB19E8" w:rsidRPr="00BB19E8" w:rsidRDefault="00BB19E8" w:rsidP="00BB19E8">
            <w:pPr>
              <w:jc w:val="right"/>
              <w:rPr>
                <w:color w:val="000000"/>
                <w:sz w:val="22"/>
                <w:szCs w:val="22"/>
              </w:rPr>
            </w:pPr>
            <w:r w:rsidRPr="00BB19E8">
              <w:rPr>
                <w:color w:val="000000"/>
                <w:sz w:val="22"/>
                <w:szCs w:val="22"/>
              </w:rPr>
              <w:t>0.02</w:t>
            </w:r>
          </w:p>
        </w:tc>
      </w:tr>
      <w:tr w:rsidR="00BB19E8" w:rsidRPr="00BB19E8" w14:paraId="21418C34"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F3D12F4" w14:textId="77777777" w:rsidR="00BB19E8" w:rsidRPr="00BB19E8" w:rsidRDefault="00BB19E8" w:rsidP="00BB19E8">
            <w:pPr>
              <w:rPr>
                <w:color w:val="000000"/>
                <w:sz w:val="22"/>
                <w:szCs w:val="22"/>
              </w:rPr>
            </w:pPr>
            <w:r w:rsidRPr="00BB19E8">
              <w:rPr>
                <w:color w:val="000000"/>
                <w:sz w:val="22"/>
                <w:szCs w:val="22"/>
              </w:rPr>
              <w:t xml:space="preserve">  </w:t>
            </w:r>
            <w:proofErr w:type="spellStart"/>
            <w:r w:rsidRPr="00BB19E8">
              <w:rPr>
                <w:color w:val="000000"/>
                <w:sz w:val="22"/>
                <w:szCs w:val="22"/>
              </w:rPr>
              <w:t>Psycholeptics</w:t>
            </w:r>
            <w:proofErr w:type="spellEnd"/>
          </w:p>
        </w:tc>
        <w:tc>
          <w:tcPr>
            <w:tcW w:w="955" w:type="dxa"/>
            <w:tcBorders>
              <w:top w:val="nil"/>
              <w:left w:val="nil"/>
              <w:bottom w:val="single" w:sz="4" w:space="0" w:color="auto"/>
              <w:right w:val="single" w:sz="4" w:space="0" w:color="auto"/>
            </w:tcBorders>
            <w:shd w:val="clear" w:color="auto" w:fill="auto"/>
            <w:noWrap/>
            <w:vAlign w:val="bottom"/>
            <w:hideMark/>
          </w:tcPr>
          <w:p w14:paraId="750D0257" w14:textId="77777777" w:rsidR="00BB19E8" w:rsidRPr="00BB19E8" w:rsidRDefault="00BB19E8" w:rsidP="00BB19E8">
            <w:pPr>
              <w:jc w:val="right"/>
              <w:rPr>
                <w:color w:val="000000"/>
                <w:sz w:val="22"/>
                <w:szCs w:val="22"/>
              </w:rPr>
            </w:pPr>
            <w:r w:rsidRPr="00BB19E8">
              <w:rPr>
                <w:color w:val="000000"/>
                <w:sz w:val="22"/>
                <w:szCs w:val="22"/>
              </w:rPr>
              <w:t>73.5</w:t>
            </w:r>
          </w:p>
        </w:tc>
        <w:tc>
          <w:tcPr>
            <w:tcW w:w="955" w:type="dxa"/>
            <w:tcBorders>
              <w:top w:val="nil"/>
              <w:left w:val="nil"/>
              <w:bottom w:val="single" w:sz="4" w:space="0" w:color="auto"/>
              <w:right w:val="single" w:sz="4" w:space="0" w:color="auto"/>
            </w:tcBorders>
            <w:shd w:val="clear" w:color="auto" w:fill="auto"/>
            <w:noWrap/>
            <w:vAlign w:val="bottom"/>
            <w:hideMark/>
          </w:tcPr>
          <w:p w14:paraId="0F1FAC6F" w14:textId="77777777" w:rsidR="00BB19E8" w:rsidRPr="00BB19E8" w:rsidRDefault="00BB19E8" w:rsidP="00BB19E8">
            <w:pPr>
              <w:jc w:val="right"/>
              <w:rPr>
                <w:color w:val="000000"/>
                <w:sz w:val="22"/>
                <w:szCs w:val="22"/>
              </w:rPr>
            </w:pPr>
            <w:r w:rsidRPr="00BB19E8">
              <w:rPr>
                <w:color w:val="000000"/>
                <w:sz w:val="22"/>
                <w:szCs w:val="22"/>
              </w:rPr>
              <w:t>43</w:t>
            </w:r>
          </w:p>
        </w:tc>
        <w:tc>
          <w:tcPr>
            <w:tcW w:w="955" w:type="dxa"/>
            <w:tcBorders>
              <w:top w:val="nil"/>
              <w:left w:val="nil"/>
              <w:bottom w:val="single" w:sz="4" w:space="0" w:color="auto"/>
              <w:right w:val="single" w:sz="4" w:space="0" w:color="auto"/>
            </w:tcBorders>
            <w:shd w:val="clear" w:color="auto" w:fill="auto"/>
            <w:noWrap/>
            <w:vAlign w:val="bottom"/>
            <w:hideMark/>
          </w:tcPr>
          <w:p w14:paraId="4D26D64C" w14:textId="77777777" w:rsidR="00BB19E8" w:rsidRPr="00BB19E8" w:rsidRDefault="00BB19E8" w:rsidP="00BB19E8">
            <w:pPr>
              <w:jc w:val="right"/>
              <w:rPr>
                <w:color w:val="000000"/>
                <w:sz w:val="22"/>
                <w:szCs w:val="22"/>
              </w:rPr>
            </w:pPr>
            <w:r w:rsidRPr="00BB19E8">
              <w:rPr>
                <w:color w:val="000000"/>
                <w:sz w:val="22"/>
                <w:szCs w:val="22"/>
              </w:rPr>
              <w:t>0.65</w:t>
            </w:r>
          </w:p>
        </w:tc>
        <w:tc>
          <w:tcPr>
            <w:tcW w:w="955" w:type="dxa"/>
            <w:tcBorders>
              <w:top w:val="nil"/>
              <w:left w:val="nil"/>
              <w:bottom w:val="single" w:sz="4" w:space="0" w:color="auto"/>
              <w:right w:val="single" w:sz="4" w:space="0" w:color="auto"/>
            </w:tcBorders>
            <w:shd w:val="clear" w:color="auto" w:fill="auto"/>
            <w:noWrap/>
            <w:vAlign w:val="bottom"/>
            <w:hideMark/>
          </w:tcPr>
          <w:p w14:paraId="65F7EF62" w14:textId="77777777" w:rsidR="00BB19E8" w:rsidRPr="00BB19E8" w:rsidRDefault="00BB19E8" w:rsidP="00BB19E8">
            <w:pPr>
              <w:jc w:val="right"/>
              <w:rPr>
                <w:color w:val="000000"/>
                <w:sz w:val="22"/>
                <w:szCs w:val="22"/>
              </w:rPr>
            </w:pPr>
            <w:r w:rsidRPr="00BB19E8">
              <w:rPr>
                <w:color w:val="000000"/>
                <w:sz w:val="22"/>
                <w:szCs w:val="22"/>
              </w:rPr>
              <w:t>46.8</w:t>
            </w:r>
          </w:p>
        </w:tc>
        <w:tc>
          <w:tcPr>
            <w:tcW w:w="955" w:type="dxa"/>
            <w:tcBorders>
              <w:top w:val="nil"/>
              <w:left w:val="nil"/>
              <w:bottom w:val="single" w:sz="4" w:space="0" w:color="auto"/>
              <w:right w:val="single" w:sz="4" w:space="0" w:color="auto"/>
            </w:tcBorders>
            <w:shd w:val="clear" w:color="auto" w:fill="auto"/>
            <w:noWrap/>
            <w:vAlign w:val="bottom"/>
            <w:hideMark/>
          </w:tcPr>
          <w:p w14:paraId="73A77145" w14:textId="77777777" w:rsidR="00BB19E8" w:rsidRPr="00BB19E8" w:rsidRDefault="00BB19E8" w:rsidP="00BB19E8">
            <w:pPr>
              <w:jc w:val="right"/>
              <w:rPr>
                <w:color w:val="000000"/>
                <w:sz w:val="22"/>
                <w:szCs w:val="22"/>
              </w:rPr>
            </w:pPr>
            <w:r w:rsidRPr="00BB19E8">
              <w:rPr>
                <w:color w:val="000000"/>
                <w:sz w:val="22"/>
                <w:szCs w:val="22"/>
              </w:rPr>
              <w:t>50.5</w:t>
            </w:r>
          </w:p>
        </w:tc>
        <w:tc>
          <w:tcPr>
            <w:tcW w:w="955" w:type="dxa"/>
            <w:tcBorders>
              <w:top w:val="nil"/>
              <w:left w:val="nil"/>
              <w:bottom w:val="single" w:sz="4" w:space="0" w:color="auto"/>
              <w:right w:val="single" w:sz="4" w:space="0" w:color="auto"/>
            </w:tcBorders>
            <w:shd w:val="clear" w:color="auto" w:fill="auto"/>
            <w:noWrap/>
            <w:vAlign w:val="bottom"/>
            <w:hideMark/>
          </w:tcPr>
          <w:p w14:paraId="79B148C4" w14:textId="77777777" w:rsidR="00BB19E8" w:rsidRPr="00BB19E8" w:rsidRDefault="00BB19E8" w:rsidP="00BB19E8">
            <w:pPr>
              <w:jc w:val="right"/>
              <w:rPr>
                <w:color w:val="000000"/>
                <w:sz w:val="22"/>
                <w:szCs w:val="22"/>
              </w:rPr>
            </w:pPr>
            <w:r w:rsidRPr="00BB19E8">
              <w:rPr>
                <w:color w:val="000000"/>
                <w:sz w:val="22"/>
                <w:szCs w:val="22"/>
              </w:rPr>
              <w:t>-0.07</w:t>
            </w:r>
          </w:p>
        </w:tc>
      </w:tr>
      <w:tr w:rsidR="00BB19E8" w:rsidRPr="00BB19E8" w14:paraId="3692A42F" w14:textId="77777777" w:rsidTr="00BB19E8">
        <w:trPr>
          <w:trHeight w:val="32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AAC6A40" w14:textId="77777777" w:rsidR="00BB19E8" w:rsidRPr="00BB19E8" w:rsidRDefault="00BB19E8" w:rsidP="00BB19E8">
            <w:pPr>
              <w:rPr>
                <w:color w:val="000000"/>
                <w:sz w:val="22"/>
                <w:szCs w:val="22"/>
              </w:rPr>
            </w:pPr>
            <w:r w:rsidRPr="00BB19E8">
              <w:rPr>
                <w:color w:val="000000"/>
                <w:sz w:val="22"/>
                <w:szCs w:val="22"/>
              </w:rPr>
              <w:t xml:space="preserve">  Psychostimulants, agents used for </w:t>
            </w:r>
            <w:proofErr w:type="spellStart"/>
            <w:r w:rsidRPr="00BB19E8">
              <w:rPr>
                <w:color w:val="000000"/>
                <w:sz w:val="22"/>
                <w:szCs w:val="22"/>
              </w:rPr>
              <w:t>adhd</w:t>
            </w:r>
            <w:proofErr w:type="spellEnd"/>
            <w:r w:rsidRPr="00BB19E8">
              <w:rPr>
                <w:color w:val="000000"/>
                <w:sz w:val="22"/>
                <w:szCs w:val="22"/>
              </w:rPr>
              <w:t xml:space="preserve"> and nootropics</w:t>
            </w:r>
          </w:p>
        </w:tc>
        <w:tc>
          <w:tcPr>
            <w:tcW w:w="955" w:type="dxa"/>
            <w:tcBorders>
              <w:top w:val="nil"/>
              <w:left w:val="nil"/>
              <w:bottom w:val="single" w:sz="4" w:space="0" w:color="auto"/>
              <w:right w:val="single" w:sz="4" w:space="0" w:color="auto"/>
            </w:tcBorders>
            <w:shd w:val="clear" w:color="auto" w:fill="auto"/>
            <w:noWrap/>
            <w:vAlign w:val="bottom"/>
            <w:hideMark/>
          </w:tcPr>
          <w:p w14:paraId="7374FE66" w14:textId="77777777" w:rsidR="00BB19E8" w:rsidRPr="00BB19E8" w:rsidRDefault="00BB19E8" w:rsidP="00BB19E8">
            <w:pPr>
              <w:jc w:val="right"/>
              <w:rPr>
                <w:color w:val="000000"/>
                <w:sz w:val="22"/>
                <w:szCs w:val="22"/>
              </w:rPr>
            </w:pPr>
            <w:r w:rsidRPr="00BB19E8">
              <w:rPr>
                <w:color w:val="000000"/>
                <w:sz w:val="22"/>
                <w:szCs w:val="22"/>
              </w:rPr>
              <w:t>7.7</w:t>
            </w:r>
          </w:p>
        </w:tc>
        <w:tc>
          <w:tcPr>
            <w:tcW w:w="955" w:type="dxa"/>
            <w:tcBorders>
              <w:top w:val="nil"/>
              <w:left w:val="nil"/>
              <w:bottom w:val="single" w:sz="4" w:space="0" w:color="auto"/>
              <w:right w:val="single" w:sz="4" w:space="0" w:color="auto"/>
            </w:tcBorders>
            <w:shd w:val="clear" w:color="auto" w:fill="auto"/>
            <w:noWrap/>
            <w:vAlign w:val="bottom"/>
            <w:hideMark/>
          </w:tcPr>
          <w:p w14:paraId="6A50977F" w14:textId="77777777" w:rsidR="00BB19E8" w:rsidRPr="00BB19E8" w:rsidRDefault="00BB19E8" w:rsidP="00BB19E8">
            <w:pPr>
              <w:jc w:val="right"/>
              <w:rPr>
                <w:color w:val="000000"/>
                <w:sz w:val="22"/>
                <w:szCs w:val="22"/>
              </w:rPr>
            </w:pPr>
            <w:r w:rsidRPr="00BB19E8">
              <w:rPr>
                <w:color w:val="000000"/>
                <w:sz w:val="22"/>
                <w:szCs w:val="22"/>
              </w:rPr>
              <w:t>6.5</w:t>
            </w:r>
          </w:p>
        </w:tc>
        <w:tc>
          <w:tcPr>
            <w:tcW w:w="955" w:type="dxa"/>
            <w:tcBorders>
              <w:top w:val="nil"/>
              <w:left w:val="nil"/>
              <w:bottom w:val="single" w:sz="4" w:space="0" w:color="auto"/>
              <w:right w:val="single" w:sz="4" w:space="0" w:color="auto"/>
            </w:tcBorders>
            <w:shd w:val="clear" w:color="auto" w:fill="auto"/>
            <w:noWrap/>
            <w:vAlign w:val="bottom"/>
            <w:hideMark/>
          </w:tcPr>
          <w:p w14:paraId="30D0DA80" w14:textId="77777777" w:rsidR="00BB19E8" w:rsidRPr="00BB19E8" w:rsidRDefault="00BB19E8" w:rsidP="00BB19E8">
            <w:pPr>
              <w:jc w:val="right"/>
              <w:rPr>
                <w:color w:val="000000"/>
                <w:sz w:val="22"/>
                <w:szCs w:val="22"/>
              </w:rPr>
            </w:pPr>
            <w:r w:rsidRPr="00BB19E8">
              <w:rPr>
                <w:color w:val="000000"/>
                <w:sz w:val="22"/>
                <w:szCs w:val="22"/>
              </w:rPr>
              <w:t>0.05</w:t>
            </w:r>
          </w:p>
        </w:tc>
        <w:tc>
          <w:tcPr>
            <w:tcW w:w="955" w:type="dxa"/>
            <w:tcBorders>
              <w:top w:val="nil"/>
              <w:left w:val="nil"/>
              <w:bottom w:val="single" w:sz="4" w:space="0" w:color="auto"/>
              <w:right w:val="single" w:sz="4" w:space="0" w:color="auto"/>
            </w:tcBorders>
            <w:shd w:val="clear" w:color="auto" w:fill="auto"/>
            <w:noWrap/>
            <w:vAlign w:val="bottom"/>
            <w:hideMark/>
          </w:tcPr>
          <w:p w14:paraId="575B2189" w14:textId="77777777" w:rsidR="00BB19E8" w:rsidRPr="00BB19E8" w:rsidRDefault="00BB19E8" w:rsidP="00BB19E8">
            <w:pPr>
              <w:jc w:val="right"/>
              <w:rPr>
                <w:color w:val="000000"/>
                <w:sz w:val="22"/>
                <w:szCs w:val="22"/>
              </w:rPr>
            </w:pPr>
            <w:r w:rsidRPr="00BB19E8">
              <w:rPr>
                <w:color w:val="000000"/>
                <w:sz w:val="22"/>
                <w:szCs w:val="22"/>
              </w:rPr>
              <w:t>5</w:t>
            </w:r>
          </w:p>
        </w:tc>
        <w:tc>
          <w:tcPr>
            <w:tcW w:w="955" w:type="dxa"/>
            <w:tcBorders>
              <w:top w:val="nil"/>
              <w:left w:val="nil"/>
              <w:bottom w:val="single" w:sz="4" w:space="0" w:color="auto"/>
              <w:right w:val="single" w:sz="4" w:space="0" w:color="auto"/>
            </w:tcBorders>
            <w:shd w:val="clear" w:color="auto" w:fill="auto"/>
            <w:noWrap/>
            <w:vAlign w:val="bottom"/>
            <w:hideMark/>
          </w:tcPr>
          <w:p w14:paraId="5E227815" w14:textId="77777777" w:rsidR="00BB19E8" w:rsidRPr="00BB19E8" w:rsidRDefault="00BB19E8" w:rsidP="00BB19E8">
            <w:pPr>
              <w:jc w:val="right"/>
              <w:rPr>
                <w:color w:val="000000"/>
                <w:sz w:val="22"/>
                <w:szCs w:val="22"/>
              </w:rPr>
            </w:pPr>
            <w:r w:rsidRPr="00BB19E8">
              <w:rPr>
                <w:color w:val="000000"/>
                <w:sz w:val="22"/>
                <w:szCs w:val="22"/>
              </w:rPr>
              <w:t>4.8</w:t>
            </w:r>
          </w:p>
        </w:tc>
        <w:tc>
          <w:tcPr>
            <w:tcW w:w="955" w:type="dxa"/>
            <w:tcBorders>
              <w:top w:val="nil"/>
              <w:left w:val="nil"/>
              <w:bottom w:val="single" w:sz="4" w:space="0" w:color="auto"/>
              <w:right w:val="single" w:sz="4" w:space="0" w:color="auto"/>
            </w:tcBorders>
            <w:shd w:val="clear" w:color="auto" w:fill="auto"/>
            <w:noWrap/>
            <w:vAlign w:val="bottom"/>
            <w:hideMark/>
          </w:tcPr>
          <w:p w14:paraId="6B65AC5F" w14:textId="77777777" w:rsidR="00BB19E8" w:rsidRPr="00BB19E8" w:rsidRDefault="00BB19E8" w:rsidP="00BB19E8">
            <w:pPr>
              <w:jc w:val="right"/>
              <w:rPr>
                <w:color w:val="000000"/>
                <w:sz w:val="22"/>
                <w:szCs w:val="22"/>
              </w:rPr>
            </w:pPr>
            <w:r w:rsidRPr="00BB19E8">
              <w:rPr>
                <w:color w:val="000000"/>
                <w:sz w:val="22"/>
                <w:szCs w:val="22"/>
              </w:rPr>
              <w:t>0.01</w:t>
            </w:r>
          </w:p>
        </w:tc>
      </w:tr>
    </w:tbl>
    <w:p w14:paraId="4B4855EF" w14:textId="19A63265" w:rsidR="00E538B1" w:rsidRDefault="00E538B1" w:rsidP="00E538B1">
      <w:pPr>
        <w:pStyle w:val="SMHeading"/>
        <w:spacing w:before="0" w:after="0"/>
        <w:rPr>
          <w:b w:val="0"/>
          <w:bCs w:val="0"/>
        </w:rPr>
      </w:pPr>
      <w:r w:rsidRPr="00BB19E8">
        <w:t>Table S</w:t>
      </w:r>
      <w:r w:rsidR="00837E9E" w:rsidRPr="00BB19E8">
        <w:t>3</w:t>
      </w:r>
      <w:r w:rsidRPr="00BB19E8">
        <w:rPr>
          <w:b w:val="0"/>
          <w:bCs w:val="0"/>
        </w:rPr>
        <w:t>.</w:t>
      </w:r>
      <w:r w:rsidRPr="0069655B">
        <w:rPr>
          <w:b w:val="0"/>
          <w:bCs w:val="0"/>
        </w:rPr>
        <w:t xml:space="preserve"> </w:t>
      </w:r>
      <w:r w:rsidRPr="00E538B1">
        <w:rPr>
          <w:b w:val="0"/>
          <w:bCs w:val="0"/>
        </w:rPr>
        <w:t xml:space="preserve">Covariate balance in </w:t>
      </w:r>
      <w:r>
        <w:rPr>
          <w:b w:val="0"/>
          <w:bCs w:val="0"/>
        </w:rPr>
        <w:t>sepsis</w:t>
      </w:r>
      <w:r w:rsidRPr="00E538B1">
        <w:rPr>
          <w:b w:val="0"/>
          <w:bCs w:val="0"/>
        </w:rPr>
        <w:t xml:space="preserve"> study after matching.</w:t>
      </w:r>
    </w:p>
    <w:p w14:paraId="36F77FD2" w14:textId="77777777" w:rsidR="00E538B1" w:rsidRDefault="00E538B1" w:rsidP="00E538B1">
      <w:pPr>
        <w:pStyle w:val="SMHeading"/>
        <w:spacing w:before="0" w:after="0"/>
        <w:rPr>
          <w:b w:val="0"/>
          <w:bCs w:val="0"/>
        </w:rPr>
      </w:pPr>
    </w:p>
    <w:tbl>
      <w:tblPr>
        <w:tblStyle w:val="TableGrid"/>
        <w:tblW w:w="0" w:type="auto"/>
        <w:tblLook w:val="04A0" w:firstRow="1" w:lastRow="0" w:firstColumn="1" w:lastColumn="0" w:noHBand="0" w:noVBand="1"/>
      </w:tblPr>
      <w:tblGrid>
        <w:gridCol w:w="4675"/>
        <w:gridCol w:w="4675"/>
      </w:tblGrid>
      <w:tr w:rsidR="00E538B1" w14:paraId="13249294" w14:textId="77777777" w:rsidTr="00BC06A5">
        <w:tc>
          <w:tcPr>
            <w:tcW w:w="4675" w:type="dxa"/>
          </w:tcPr>
          <w:p w14:paraId="63329DEE" w14:textId="70117333" w:rsidR="00E538B1" w:rsidRPr="00A223F0" w:rsidRDefault="00E538B1" w:rsidP="00BC06A5">
            <w:pPr>
              <w:pStyle w:val="Paragraph"/>
              <w:ind w:firstLine="0"/>
              <w:rPr>
                <w:b/>
                <w:bCs/>
              </w:rPr>
            </w:pPr>
            <w:r w:rsidRPr="00A223F0">
              <w:rPr>
                <w:b/>
                <w:bCs/>
              </w:rPr>
              <w:t xml:space="preserve">Drugs with network association to pancreatitis and </w:t>
            </w:r>
            <w:r w:rsidR="00C012C9">
              <w:rPr>
                <w:b/>
                <w:bCs/>
              </w:rPr>
              <w:t xml:space="preserve">their </w:t>
            </w:r>
            <w:r w:rsidRPr="00A223F0">
              <w:rPr>
                <w:b/>
                <w:bCs/>
              </w:rPr>
              <w:t>networks contain TP53, EDRNA, or NFKBIA</w:t>
            </w:r>
            <w:r>
              <w:rPr>
                <w:b/>
                <w:bCs/>
              </w:rPr>
              <w:t>,</w:t>
            </w:r>
            <w:r>
              <w:rPr>
                <w:b/>
                <w:bCs/>
              </w:rPr>
              <w:br/>
              <w:t>“T-E-N-net”</w:t>
            </w:r>
          </w:p>
        </w:tc>
        <w:tc>
          <w:tcPr>
            <w:tcW w:w="4675" w:type="dxa"/>
          </w:tcPr>
          <w:p w14:paraId="27E18E80" w14:textId="7934C89D" w:rsidR="00E538B1" w:rsidRPr="00A223F0" w:rsidRDefault="00E538B1" w:rsidP="00BC06A5">
            <w:pPr>
              <w:pStyle w:val="Paragraph"/>
              <w:ind w:firstLine="0"/>
              <w:rPr>
                <w:b/>
                <w:bCs/>
              </w:rPr>
            </w:pPr>
            <w:r w:rsidRPr="00A223F0">
              <w:rPr>
                <w:b/>
                <w:bCs/>
              </w:rPr>
              <w:t xml:space="preserve">Drugs with network association to pancreatitis and </w:t>
            </w:r>
            <w:r w:rsidR="00C012C9">
              <w:rPr>
                <w:b/>
                <w:bCs/>
              </w:rPr>
              <w:t xml:space="preserve">their </w:t>
            </w:r>
            <w:r w:rsidRPr="00A223F0">
              <w:rPr>
                <w:b/>
                <w:bCs/>
              </w:rPr>
              <w:t>networks do NOT contain aspirin-binding proteins</w:t>
            </w:r>
            <w:r>
              <w:rPr>
                <w:b/>
                <w:bCs/>
              </w:rPr>
              <w:t>,</w:t>
            </w:r>
            <w:r>
              <w:rPr>
                <w:b/>
                <w:bCs/>
              </w:rPr>
              <w:br/>
              <w:t>“non-T-E-N-net”</w:t>
            </w:r>
          </w:p>
        </w:tc>
      </w:tr>
      <w:tr w:rsidR="00E538B1" w14:paraId="61801B77" w14:textId="77777777" w:rsidTr="00BC06A5">
        <w:tc>
          <w:tcPr>
            <w:tcW w:w="4675" w:type="dxa"/>
          </w:tcPr>
          <w:p w14:paraId="7D17F594" w14:textId="77777777" w:rsidR="00E538B1" w:rsidRPr="00C64911" w:rsidRDefault="00E538B1" w:rsidP="00BC06A5">
            <w:pPr>
              <w:rPr>
                <w:color w:val="000000"/>
              </w:rPr>
            </w:pPr>
            <w:r>
              <w:rPr>
                <w:color w:val="000000"/>
              </w:rPr>
              <w:t>a</w:t>
            </w:r>
            <w:r w:rsidRPr="00C64911">
              <w:rPr>
                <w:color w:val="000000"/>
              </w:rPr>
              <w:t xml:space="preserve">camprosate, </w:t>
            </w:r>
            <w:r>
              <w:rPr>
                <w:color w:val="000000"/>
              </w:rPr>
              <w:t>a</w:t>
            </w:r>
            <w:r w:rsidRPr="00C64911">
              <w:rPr>
                <w:color w:val="000000"/>
              </w:rPr>
              <w:t xml:space="preserve">ripiprazole, </w:t>
            </w:r>
            <w:r>
              <w:rPr>
                <w:color w:val="000000"/>
              </w:rPr>
              <w:t>a</w:t>
            </w:r>
            <w:r w:rsidRPr="00C64911">
              <w:rPr>
                <w:color w:val="000000"/>
              </w:rPr>
              <w:t xml:space="preserve">tropine, </w:t>
            </w:r>
            <w:r>
              <w:rPr>
                <w:color w:val="000000"/>
              </w:rPr>
              <w:t>d</w:t>
            </w:r>
            <w:r w:rsidRPr="00C64911">
              <w:rPr>
                <w:color w:val="000000"/>
              </w:rPr>
              <w:t xml:space="preserve">roxidopa, </w:t>
            </w:r>
            <w:r>
              <w:rPr>
                <w:color w:val="000000"/>
              </w:rPr>
              <w:t>p</w:t>
            </w:r>
            <w:r w:rsidRPr="00C64911">
              <w:rPr>
                <w:color w:val="000000"/>
              </w:rPr>
              <w:t xml:space="preserve">ergolide, </w:t>
            </w:r>
            <w:r>
              <w:rPr>
                <w:color w:val="000000"/>
              </w:rPr>
              <w:t>p</w:t>
            </w:r>
            <w:r w:rsidRPr="00C64911">
              <w:rPr>
                <w:color w:val="000000"/>
              </w:rPr>
              <w:t xml:space="preserve">ilocarpine, </w:t>
            </w:r>
            <w:r>
              <w:rPr>
                <w:color w:val="000000"/>
              </w:rPr>
              <w:t>p</w:t>
            </w:r>
            <w:r w:rsidRPr="00C64911">
              <w:rPr>
                <w:color w:val="000000"/>
              </w:rPr>
              <w:t xml:space="preserve">ramipexole, </w:t>
            </w:r>
            <w:r>
              <w:rPr>
                <w:color w:val="000000"/>
              </w:rPr>
              <w:t>r</w:t>
            </w:r>
            <w:r w:rsidRPr="00C64911">
              <w:rPr>
                <w:color w:val="000000"/>
              </w:rPr>
              <w:t>opinirole</w:t>
            </w:r>
          </w:p>
        </w:tc>
        <w:tc>
          <w:tcPr>
            <w:tcW w:w="4675" w:type="dxa"/>
          </w:tcPr>
          <w:p w14:paraId="1B35295A" w14:textId="77777777" w:rsidR="00E538B1" w:rsidRPr="00C64911" w:rsidRDefault="00E538B1" w:rsidP="00BC06A5">
            <w:pPr>
              <w:rPr>
                <w:color w:val="000000"/>
              </w:rPr>
            </w:pPr>
            <w:proofErr w:type="spellStart"/>
            <w:r>
              <w:rPr>
                <w:color w:val="000000"/>
              </w:rPr>
              <w:t>a</w:t>
            </w:r>
            <w:r w:rsidRPr="00C64911">
              <w:rPr>
                <w:color w:val="000000"/>
              </w:rPr>
              <w:t>liskiren</w:t>
            </w:r>
            <w:proofErr w:type="spellEnd"/>
            <w:r w:rsidRPr="00C64911">
              <w:rPr>
                <w:color w:val="000000"/>
              </w:rPr>
              <w:t xml:space="preserve">, </w:t>
            </w:r>
            <w:r>
              <w:rPr>
                <w:color w:val="000000"/>
              </w:rPr>
              <w:t>a</w:t>
            </w:r>
            <w:r w:rsidRPr="00C64911">
              <w:rPr>
                <w:color w:val="000000"/>
              </w:rPr>
              <w:t xml:space="preserve">moxapine, </w:t>
            </w:r>
            <w:r>
              <w:rPr>
                <w:color w:val="000000"/>
              </w:rPr>
              <w:t>b</w:t>
            </w:r>
            <w:r w:rsidRPr="00C64911">
              <w:rPr>
                <w:color w:val="000000"/>
              </w:rPr>
              <w:t xml:space="preserve">enazepril, </w:t>
            </w:r>
            <w:r>
              <w:rPr>
                <w:color w:val="000000"/>
              </w:rPr>
              <w:t>b</w:t>
            </w:r>
            <w:r w:rsidRPr="00C64911">
              <w:rPr>
                <w:color w:val="000000"/>
              </w:rPr>
              <w:t xml:space="preserve">linatumomab, </w:t>
            </w:r>
            <w:r>
              <w:rPr>
                <w:color w:val="000000"/>
              </w:rPr>
              <w:t>b</w:t>
            </w:r>
            <w:r w:rsidRPr="00C64911">
              <w:rPr>
                <w:color w:val="000000"/>
              </w:rPr>
              <w:t xml:space="preserve">usulfan, </w:t>
            </w:r>
            <w:r>
              <w:rPr>
                <w:color w:val="000000"/>
              </w:rPr>
              <w:t>d</w:t>
            </w:r>
            <w:r w:rsidRPr="00C64911">
              <w:rPr>
                <w:color w:val="000000"/>
              </w:rPr>
              <w:t xml:space="preserve">anazol, </w:t>
            </w:r>
            <w:r>
              <w:rPr>
                <w:color w:val="000000"/>
              </w:rPr>
              <w:t>d</w:t>
            </w:r>
            <w:r w:rsidRPr="00C64911">
              <w:rPr>
                <w:color w:val="000000"/>
              </w:rPr>
              <w:t xml:space="preserve">iphenoxylate, </w:t>
            </w:r>
            <w:r>
              <w:rPr>
                <w:color w:val="000000"/>
              </w:rPr>
              <w:t>e</w:t>
            </w:r>
            <w:r w:rsidRPr="00C64911">
              <w:rPr>
                <w:color w:val="000000"/>
              </w:rPr>
              <w:t xml:space="preserve">nalaprilat, </w:t>
            </w:r>
            <w:proofErr w:type="spellStart"/>
            <w:r>
              <w:rPr>
                <w:color w:val="000000"/>
              </w:rPr>
              <w:t>f</w:t>
            </w:r>
            <w:r w:rsidRPr="00C64911">
              <w:rPr>
                <w:color w:val="000000"/>
              </w:rPr>
              <w:t>osinopril</w:t>
            </w:r>
            <w:proofErr w:type="spellEnd"/>
            <w:r w:rsidRPr="00C64911">
              <w:rPr>
                <w:color w:val="000000"/>
              </w:rPr>
              <w:t xml:space="preserve">, </w:t>
            </w:r>
            <w:r>
              <w:rPr>
                <w:color w:val="000000"/>
              </w:rPr>
              <w:t>g</w:t>
            </w:r>
            <w:r w:rsidRPr="00C64911">
              <w:rPr>
                <w:color w:val="000000"/>
              </w:rPr>
              <w:t xml:space="preserve">abapentin, </w:t>
            </w:r>
            <w:proofErr w:type="spellStart"/>
            <w:r>
              <w:rPr>
                <w:color w:val="000000"/>
              </w:rPr>
              <w:t>h</w:t>
            </w:r>
            <w:r w:rsidRPr="00C64911">
              <w:rPr>
                <w:color w:val="000000"/>
              </w:rPr>
              <w:t>ydroflumethiazide</w:t>
            </w:r>
            <w:proofErr w:type="spellEnd"/>
            <w:r w:rsidRPr="00C64911">
              <w:rPr>
                <w:color w:val="000000"/>
              </w:rPr>
              <w:t xml:space="preserve">, </w:t>
            </w:r>
            <w:r>
              <w:rPr>
                <w:color w:val="000000"/>
              </w:rPr>
              <w:t>i</w:t>
            </w:r>
            <w:r w:rsidRPr="00C64911">
              <w:rPr>
                <w:color w:val="000000"/>
              </w:rPr>
              <w:t xml:space="preserve">sopropyl </w:t>
            </w:r>
            <w:r>
              <w:rPr>
                <w:color w:val="000000"/>
              </w:rPr>
              <w:t>a</w:t>
            </w:r>
            <w:r w:rsidRPr="00C64911">
              <w:rPr>
                <w:color w:val="000000"/>
              </w:rPr>
              <w:t xml:space="preserve">lcohol, </w:t>
            </w:r>
            <w:proofErr w:type="spellStart"/>
            <w:r>
              <w:rPr>
                <w:color w:val="000000"/>
              </w:rPr>
              <w:t>l</w:t>
            </w:r>
            <w:r w:rsidRPr="00C64911">
              <w:rPr>
                <w:color w:val="000000"/>
              </w:rPr>
              <w:t>anreotide</w:t>
            </w:r>
            <w:proofErr w:type="spellEnd"/>
            <w:r w:rsidRPr="00C64911">
              <w:rPr>
                <w:color w:val="000000"/>
              </w:rPr>
              <w:t xml:space="preserve">, </w:t>
            </w:r>
            <w:r>
              <w:rPr>
                <w:color w:val="000000"/>
              </w:rPr>
              <w:t>l</w:t>
            </w:r>
            <w:r w:rsidRPr="00C64911">
              <w:rPr>
                <w:color w:val="000000"/>
              </w:rPr>
              <w:t xml:space="preserve">evodopa, </w:t>
            </w:r>
            <w:r>
              <w:rPr>
                <w:color w:val="000000"/>
              </w:rPr>
              <w:t>m</w:t>
            </w:r>
            <w:r w:rsidRPr="00C64911">
              <w:rPr>
                <w:color w:val="000000"/>
              </w:rPr>
              <w:t xml:space="preserve">enthol, </w:t>
            </w:r>
            <w:r>
              <w:rPr>
                <w:color w:val="000000"/>
              </w:rPr>
              <w:t>o</w:t>
            </w:r>
            <w:r w:rsidRPr="00C64911">
              <w:rPr>
                <w:color w:val="000000"/>
              </w:rPr>
              <w:t xml:space="preserve">ctreotide, </w:t>
            </w:r>
            <w:proofErr w:type="spellStart"/>
            <w:r>
              <w:rPr>
                <w:color w:val="000000"/>
              </w:rPr>
              <w:t>o</w:t>
            </w:r>
            <w:r w:rsidRPr="00C64911">
              <w:rPr>
                <w:color w:val="000000"/>
              </w:rPr>
              <w:t>lmesartan</w:t>
            </w:r>
            <w:proofErr w:type="spellEnd"/>
            <w:r w:rsidRPr="00C64911">
              <w:rPr>
                <w:color w:val="000000"/>
              </w:rPr>
              <w:t xml:space="preserve">, </w:t>
            </w:r>
            <w:r>
              <w:rPr>
                <w:color w:val="000000"/>
              </w:rPr>
              <w:t>o</w:t>
            </w:r>
            <w:r w:rsidRPr="00C64911">
              <w:rPr>
                <w:color w:val="000000"/>
              </w:rPr>
              <w:t xml:space="preserve">xaliplatin, </w:t>
            </w:r>
            <w:proofErr w:type="spellStart"/>
            <w:r>
              <w:rPr>
                <w:color w:val="000000"/>
              </w:rPr>
              <w:t>p</w:t>
            </w:r>
            <w:r w:rsidRPr="00C64911">
              <w:rPr>
                <w:color w:val="000000"/>
              </w:rPr>
              <w:t>asireotide</w:t>
            </w:r>
            <w:proofErr w:type="spellEnd"/>
            <w:r w:rsidRPr="00C64911">
              <w:rPr>
                <w:color w:val="000000"/>
              </w:rPr>
              <w:t xml:space="preserve">, </w:t>
            </w:r>
            <w:r>
              <w:rPr>
                <w:color w:val="000000"/>
              </w:rPr>
              <w:t>p</w:t>
            </w:r>
            <w:r w:rsidRPr="00C64911">
              <w:rPr>
                <w:color w:val="000000"/>
              </w:rPr>
              <w:t xml:space="preserve">entazocine, </w:t>
            </w:r>
            <w:r>
              <w:rPr>
                <w:color w:val="000000"/>
              </w:rPr>
              <w:t>p</w:t>
            </w:r>
            <w:r w:rsidRPr="00C64911">
              <w:rPr>
                <w:color w:val="000000"/>
              </w:rPr>
              <w:t xml:space="preserve">rilocaine, </w:t>
            </w:r>
            <w:r>
              <w:rPr>
                <w:color w:val="000000"/>
              </w:rPr>
              <w:t>q</w:t>
            </w:r>
            <w:r w:rsidRPr="00C64911">
              <w:rPr>
                <w:color w:val="000000"/>
              </w:rPr>
              <w:t xml:space="preserve">uinapril, Ramipril, </w:t>
            </w:r>
            <w:proofErr w:type="spellStart"/>
            <w:r>
              <w:rPr>
                <w:color w:val="000000"/>
              </w:rPr>
              <w:t>r</w:t>
            </w:r>
            <w:r w:rsidRPr="00C64911">
              <w:rPr>
                <w:color w:val="000000"/>
              </w:rPr>
              <w:t>iluzole</w:t>
            </w:r>
            <w:proofErr w:type="spellEnd"/>
            <w:r w:rsidRPr="00C64911">
              <w:rPr>
                <w:color w:val="000000"/>
              </w:rPr>
              <w:t xml:space="preserve">, </w:t>
            </w:r>
            <w:proofErr w:type="spellStart"/>
            <w:r>
              <w:rPr>
                <w:color w:val="000000"/>
              </w:rPr>
              <w:t>t</w:t>
            </w:r>
            <w:r w:rsidRPr="00C64911">
              <w:rPr>
                <w:color w:val="000000"/>
              </w:rPr>
              <w:t>enecteplase</w:t>
            </w:r>
            <w:proofErr w:type="spellEnd"/>
            <w:r w:rsidRPr="00C64911">
              <w:rPr>
                <w:color w:val="000000"/>
              </w:rPr>
              <w:t xml:space="preserve">, </w:t>
            </w:r>
            <w:r>
              <w:rPr>
                <w:color w:val="000000"/>
              </w:rPr>
              <w:t>t</w:t>
            </w:r>
            <w:r w:rsidRPr="00C64911">
              <w:rPr>
                <w:color w:val="000000"/>
              </w:rPr>
              <w:t xml:space="preserve">ramadol, </w:t>
            </w:r>
            <w:r>
              <w:rPr>
                <w:color w:val="000000"/>
              </w:rPr>
              <w:t>t</w:t>
            </w:r>
            <w:r w:rsidRPr="00C64911">
              <w:rPr>
                <w:color w:val="000000"/>
              </w:rPr>
              <w:t xml:space="preserve">randolapril, </w:t>
            </w:r>
            <w:proofErr w:type="spellStart"/>
            <w:r>
              <w:rPr>
                <w:color w:val="000000"/>
              </w:rPr>
              <w:t>v</w:t>
            </w:r>
            <w:r w:rsidRPr="00C64911">
              <w:rPr>
                <w:color w:val="000000"/>
              </w:rPr>
              <w:t>andetanib</w:t>
            </w:r>
            <w:proofErr w:type="spellEnd"/>
          </w:p>
        </w:tc>
      </w:tr>
    </w:tbl>
    <w:p w14:paraId="7BF438C3" w14:textId="586DDC08" w:rsidR="00E538B1" w:rsidRPr="005D6DAF" w:rsidRDefault="00E538B1" w:rsidP="005D6DAF">
      <w:pPr>
        <w:pStyle w:val="Paragraph"/>
        <w:spacing w:before="0"/>
        <w:ind w:firstLine="0"/>
      </w:pPr>
      <w:r w:rsidRPr="00F630C1">
        <w:rPr>
          <w:b/>
          <w:bCs/>
        </w:rPr>
        <w:t xml:space="preserve">Table </w:t>
      </w:r>
      <w:r>
        <w:rPr>
          <w:b/>
          <w:bCs/>
        </w:rPr>
        <w:t>S</w:t>
      </w:r>
      <w:r w:rsidR="00837E9E">
        <w:rPr>
          <w:b/>
          <w:bCs/>
        </w:rPr>
        <w:t>4</w:t>
      </w:r>
      <w:r>
        <w:t xml:space="preserve">. </w:t>
      </w:r>
      <w:r w:rsidRPr="00E538B1">
        <w:t xml:space="preserve">Drugs used in pancreatitis </w:t>
      </w:r>
      <w:r w:rsidR="00AF5601">
        <w:t>DDI</w:t>
      </w:r>
      <w:r w:rsidRPr="00E538B1">
        <w:t xml:space="preserve"> study.</w:t>
      </w:r>
    </w:p>
    <w:p w14:paraId="4F961249" w14:textId="44B44812" w:rsidR="00E538B1" w:rsidRDefault="00E538B1" w:rsidP="008E2D70">
      <w:pPr>
        <w:pStyle w:val="Paragraph"/>
        <w:spacing w:line="480" w:lineRule="auto"/>
        <w:ind w:firstLine="0"/>
      </w:pPr>
    </w:p>
    <w:p w14:paraId="01DEB7AC" w14:textId="77777777" w:rsidR="00821048" w:rsidRDefault="00821048" w:rsidP="00821048">
      <w:r>
        <w:rPr>
          <w:noProof/>
        </w:rPr>
        <w:lastRenderedPageBreak/>
        <w:drawing>
          <wp:inline distT="0" distB="0" distL="0" distR="0" wp14:anchorId="3116CC8F" wp14:editId="52B249D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BF214DB" w14:textId="5802BDE0" w:rsidR="00821048" w:rsidRPr="005D6DAF" w:rsidRDefault="00821048" w:rsidP="00821048">
      <w:pPr>
        <w:pStyle w:val="SMHeading"/>
        <w:spacing w:before="0" w:after="0"/>
      </w:pPr>
      <w:r w:rsidRPr="00355362">
        <w:t>Fig. S</w:t>
      </w:r>
      <w:r>
        <w:t>2</w:t>
      </w:r>
      <w:r w:rsidRPr="00355362">
        <w:t>.</w:t>
      </w:r>
      <w:r>
        <w:t xml:space="preserve"> </w:t>
      </w:r>
      <w:r w:rsidRPr="00E538B1">
        <w:rPr>
          <w:b w:val="0"/>
          <w:bCs w:val="0"/>
        </w:rPr>
        <w:t>Attrition diagram after performing patient matching in pancreatitis study.</w:t>
      </w:r>
    </w:p>
    <w:p w14:paraId="533DB893" w14:textId="77777777" w:rsidR="00821048" w:rsidRDefault="00821048" w:rsidP="008E2D70">
      <w:pPr>
        <w:pStyle w:val="Paragraph"/>
        <w:spacing w:line="480" w:lineRule="auto"/>
        <w:ind w:firstLine="0"/>
      </w:pPr>
    </w:p>
    <w:tbl>
      <w:tblPr>
        <w:tblW w:w="10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918"/>
        <w:gridCol w:w="1682"/>
        <w:gridCol w:w="1300"/>
        <w:gridCol w:w="918"/>
        <w:gridCol w:w="1682"/>
        <w:gridCol w:w="1300"/>
      </w:tblGrid>
      <w:tr w:rsidR="00565AE4" w:rsidRPr="0069655B" w14:paraId="12AAB63F" w14:textId="77777777" w:rsidTr="00BC06A5">
        <w:trPr>
          <w:trHeight w:val="320"/>
        </w:trPr>
        <w:tc>
          <w:tcPr>
            <w:tcW w:w="2880" w:type="dxa"/>
            <w:shd w:val="clear" w:color="auto" w:fill="auto"/>
            <w:noWrap/>
            <w:vAlign w:val="bottom"/>
            <w:hideMark/>
          </w:tcPr>
          <w:p w14:paraId="094CD1B9" w14:textId="77777777" w:rsidR="00565AE4" w:rsidRPr="0069655B" w:rsidRDefault="00565AE4" w:rsidP="00BC06A5">
            <w:pPr>
              <w:rPr>
                <w:sz w:val="22"/>
                <w:szCs w:val="22"/>
              </w:rPr>
            </w:pPr>
          </w:p>
        </w:tc>
        <w:tc>
          <w:tcPr>
            <w:tcW w:w="2600" w:type="dxa"/>
            <w:gridSpan w:val="2"/>
            <w:shd w:val="clear" w:color="auto" w:fill="auto"/>
            <w:noWrap/>
            <w:vAlign w:val="bottom"/>
            <w:hideMark/>
          </w:tcPr>
          <w:p w14:paraId="6316514A" w14:textId="77777777" w:rsidR="00565AE4" w:rsidRPr="0069655B" w:rsidRDefault="00565AE4" w:rsidP="00BC06A5">
            <w:pPr>
              <w:rPr>
                <w:color w:val="000000"/>
                <w:sz w:val="22"/>
                <w:szCs w:val="22"/>
              </w:rPr>
            </w:pPr>
            <w:r w:rsidRPr="0069655B">
              <w:rPr>
                <w:color w:val="000000"/>
                <w:sz w:val="22"/>
                <w:szCs w:val="22"/>
              </w:rPr>
              <w:t>Before matching</w:t>
            </w:r>
          </w:p>
        </w:tc>
        <w:tc>
          <w:tcPr>
            <w:tcW w:w="1300" w:type="dxa"/>
            <w:shd w:val="clear" w:color="auto" w:fill="auto"/>
            <w:noWrap/>
            <w:vAlign w:val="bottom"/>
            <w:hideMark/>
          </w:tcPr>
          <w:p w14:paraId="6A396EBA" w14:textId="77777777" w:rsidR="00565AE4" w:rsidRPr="0069655B" w:rsidRDefault="00565AE4" w:rsidP="00BC06A5">
            <w:pPr>
              <w:rPr>
                <w:color w:val="000000"/>
                <w:sz w:val="22"/>
                <w:szCs w:val="22"/>
              </w:rPr>
            </w:pPr>
          </w:p>
        </w:tc>
        <w:tc>
          <w:tcPr>
            <w:tcW w:w="2600" w:type="dxa"/>
            <w:gridSpan w:val="2"/>
            <w:shd w:val="clear" w:color="auto" w:fill="auto"/>
            <w:noWrap/>
            <w:vAlign w:val="bottom"/>
            <w:hideMark/>
          </w:tcPr>
          <w:p w14:paraId="3859D686" w14:textId="77777777" w:rsidR="00565AE4" w:rsidRPr="0069655B" w:rsidRDefault="00565AE4" w:rsidP="00BC06A5">
            <w:pPr>
              <w:rPr>
                <w:color w:val="000000"/>
                <w:sz w:val="22"/>
                <w:szCs w:val="22"/>
              </w:rPr>
            </w:pPr>
            <w:r w:rsidRPr="0069655B">
              <w:rPr>
                <w:color w:val="000000"/>
                <w:sz w:val="22"/>
                <w:szCs w:val="22"/>
              </w:rPr>
              <w:t>After matching</w:t>
            </w:r>
          </w:p>
        </w:tc>
        <w:tc>
          <w:tcPr>
            <w:tcW w:w="1300" w:type="dxa"/>
            <w:shd w:val="clear" w:color="auto" w:fill="auto"/>
            <w:noWrap/>
            <w:vAlign w:val="bottom"/>
            <w:hideMark/>
          </w:tcPr>
          <w:p w14:paraId="69879D4E" w14:textId="77777777" w:rsidR="00565AE4" w:rsidRPr="0069655B" w:rsidRDefault="00565AE4" w:rsidP="00BC06A5">
            <w:pPr>
              <w:rPr>
                <w:color w:val="000000"/>
                <w:sz w:val="22"/>
                <w:szCs w:val="22"/>
              </w:rPr>
            </w:pPr>
          </w:p>
        </w:tc>
      </w:tr>
      <w:tr w:rsidR="00565AE4" w:rsidRPr="0069655B" w14:paraId="3EF8651C" w14:textId="77777777" w:rsidTr="00BC06A5">
        <w:trPr>
          <w:trHeight w:val="320"/>
        </w:trPr>
        <w:tc>
          <w:tcPr>
            <w:tcW w:w="2880" w:type="dxa"/>
            <w:shd w:val="clear" w:color="auto" w:fill="auto"/>
            <w:noWrap/>
            <w:vAlign w:val="bottom"/>
            <w:hideMark/>
          </w:tcPr>
          <w:p w14:paraId="3A1E3A7F" w14:textId="77777777" w:rsidR="00565AE4" w:rsidRPr="0069655B" w:rsidRDefault="00565AE4" w:rsidP="00BC06A5">
            <w:pPr>
              <w:rPr>
                <w:sz w:val="22"/>
                <w:szCs w:val="22"/>
              </w:rPr>
            </w:pPr>
          </w:p>
        </w:tc>
        <w:tc>
          <w:tcPr>
            <w:tcW w:w="918" w:type="dxa"/>
            <w:shd w:val="clear" w:color="auto" w:fill="auto"/>
            <w:noWrap/>
            <w:vAlign w:val="bottom"/>
            <w:hideMark/>
          </w:tcPr>
          <w:p w14:paraId="34B6E90A" w14:textId="77777777" w:rsidR="00565AE4" w:rsidRPr="0069655B" w:rsidRDefault="00565AE4" w:rsidP="00BC06A5">
            <w:pPr>
              <w:rPr>
                <w:color w:val="000000"/>
                <w:sz w:val="22"/>
                <w:szCs w:val="22"/>
              </w:rPr>
            </w:pPr>
            <w:r w:rsidRPr="0069655B">
              <w:rPr>
                <w:color w:val="000000"/>
                <w:sz w:val="22"/>
                <w:szCs w:val="22"/>
              </w:rPr>
              <w:t>Target</w:t>
            </w:r>
          </w:p>
        </w:tc>
        <w:tc>
          <w:tcPr>
            <w:tcW w:w="1682" w:type="dxa"/>
            <w:shd w:val="clear" w:color="auto" w:fill="auto"/>
            <w:noWrap/>
            <w:vAlign w:val="bottom"/>
            <w:hideMark/>
          </w:tcPr>
          <w:p w14:paraId="6816E25F" w14:textId="77777777" w:rsidR="00565AE4" w:rsidRPr="0069655B" w:rsidRDefault="00565AE4" w:rsidP="00BC06A5">
            <w:pPr>
              <w:rPr>
                <w:color w:val="000000"/>
                <w:sz w:val="22"/>
                <w:szCs w:val="22"/>
              </w:rPr>
            </w:pPr>
            <w:r w:rsidRPr="0069655B">
              <w:rPr>
                <w:color w:val="000000"/>
                <w:sz w:val="22"/>
                <w:szCs w:val="22"/>
              </w:rPr>
              <w:t>Comparator</w:t>
            </w:r>
          </w:p>
        </w:tc>
        <w:tc>
          <w:tcPr>
            <w:tcW w:w="1300" w:type="dxa"/>
            <w:shd w:val="clear" w:color="auto" w:fill="auto"/>
            <w:noWrap/>
            <w:vAlign w:val="bottom"/>
            <w:hideMark/>
          </w:tcPr>
          <w:p w14:paraId="50F74A20" w14:textId="77777777" w:rsidR="00565AE4" w:rsidRPr="0069655B" w:rsidRDefault="00565AE4" w:rsidP="00BC06A5">
            <w:pPr>
              <w:rPr>
                <w:color w:val="000000"/>
                <w:sz w:val="22"/>
                <w:szCs w:val="22"/>
              </w:rPr>
            </w:pPr>
          </w:p>
        </w:tc>
        <w:tc>
          <w:tcPr>
            <w:tcW w:w="918" w:type="dxa"/>
            <w:shd w:val="clear" w:color="auto" w:fill="auto"/>
            <w:noWrap/>
            <w:vAlign w:val="bottom"/>
            <w:hideMark/>
          </w:tcPr>
          <w:p w14:paraId="39E391E1" w14:textId="77777777" w:rsidR="00565AE4" w:rsidRPr="0069655B" w:rsidRDefault="00565AE4" w:rsidP="00BC06A5">
            <w:pPr>
              <w:rPr>
                <w:color w:val="000000"/>
                <w:sz w:val="22"/>
                <w:szCs w:val="22"/>
              </w:rPr>
            </w:pPr>
            <w:r w:rsidRPr="0069655B">
              <w:rPr>
                <w:color w:val="000000"/>
                <w:sz w:val="22"/>
                <w:szCs w:val="22"/>
              </w:rPr>
              <w:t>Target</w:t>
            </w:r>
          </w:p>
        </w:tc>
        <w:tc>
          <w:tcPr>
            <w:tcW w:w="1682" w:type="dxa"/>
            <w:shd w:val="clear" w:color="auto" w:fill="auto"/>
            <w:noWrap/>
            <w:vAlign w:val="bottom"/>
            <w:hideMark/>
          </w:tcPr>
          <w:p w14:paraId="6A603FEC" w14:textId="77777777" w:rsidR="00565AE4" w:rsidRPr="0069655B" w:rsidRDefault="00565AE4" w:rsidP="00BC06A5">
            <w:pPr>
              <w:rPr>
                <w:color w:val="000000"/>
                <w:sz w:val="22"/>
                <w:szCs w:val="22"/>
              </w:rPr>
            </w:pPr>
            <w:r w:rsidRPr="0069655B">
              <w:rPr>
                <w:color w:val="000000"/>
                <w:sz w:val="22"/>
                <w:szCs w:val="22"/>
              </w:rPr>
              <w:t>Comparator</w:t>
            </w:r>
          </w:p>
        </w:tc>
        <w:tc>
          <w:tcPr>
            <w:tcW w:w="1300" w:type="dxa"/>
            <w:shd w:val="clear" w:color="auto" w:fill="auto"/>
            <w:noWrap/>
            <w:vAlign w:val="bottom"/>
            <w:hideMark/>
          </w:tcPr>
          <w:p w14:paraId="0981431D" w14:textId="77777777" w:rsidR="00565AE4" w:rsidRPr="0069655B" w:rsidRDefault="00565AE4" w:rsidP="00BC06A5">
            <w:pPr>
              <w:rPr>
                <w:color w:val="000000"/>
                <w:sz w:val="22"/>
                <w:szCs w:val="22"/>
              </w:rPr>
            </w:pPr>
          </w:p>
        </w:tc>
      </w:tr>
      <w:tr w:rsidR="00565AE4" w:rsidRPr="0069655B" w14:paraId="0EFFB3A7" w14:textId="77777777" w:rsidTr="00BC06A5">
        <w:trPr>
          <w:trHeight w:val="320"/>
        </w:trPr>
        <w:tc>
          <w:tcPr>
            <w:tcW w:w="2880" w:type="dxa"/>
            <w:shd w:val="clear" w:color="auto" w:fill="auto"/>
            <w:noWrap/>
            <w:vAlign w:val="bottom"/>
            <w:hideMark/>
          </w:tcPr>
          <w:p w14:paraId="5A4BB824" w14:textId="77777777" w:rsidR="00565AE4" w:rsidRPr="0069655B" w:rsidRDefault="00565AE4" w:rsidP="00BC06A5">
            <w:pPr>
              <w:rPr>
                <w:color w:val="000000"/>
                <w:sz w:val="22"/>
                <w:szCs w:val="22"/>
              </w:rPr>
            </w:pPr>
            <w:r w:rsidRPr="0069655B">
              <w:rPr>
                <w:color w:val="000000"/>
                <w:sz w:val="22"/>
                <w:szCs w:val="22"/>
              </w:rPr>
              <w:t>Characteristic</w:t>
            </w:r>
          </w:p>
        </w:tc>
        <w:tc>
          <w:tcPr>
            <w:tcW w:w="918" w:type="dxa"/>
            <w:shd w:val="clear" w:color="auto" w:fill="auto"/>
            <w:noWrap/>
            <w:vAlign w:val="bottom"/>
            <w:hideMark/>
          </w:tcPr>
          <w:p w14:paraId="25E4162B" w14:textId="77777777" w:rsidR="00565AE4" w:rsidRPr="0069655B" w:rsidRDefault="00565AE4" w:rsidP="00BC06A5">
            <w:pPr>
              <w:rPr>
                <w:color w:val="000000"/>
                <w:sz w:val="22"/>
                <w:szCs w:val="22"/>
              </w:rPr>
            </w:pPr>
            <w:r w:rsidRPr="0069655B">
              <w:rPr>
                <w:color w:val="000000"/>
                <w:sz w:val="22"/>
                <w:szCs w:val="22"/>
              </w:rPr>
              <w:t>%</w:t>
            </w:r>
          </w:p>
        </w:tc>
        <w:tc>
          <w:tcPr>
            <w:tcW w:w="1682" w:type="dxa"/>
            <w:shd w:val="clear" w:color="auto" w:fill="auto"/>
            <w:noWrap/>
            <w:vAlign w:val="bottom"/>
            <w:hideMark/>
          </w:tcPr>
          <w:p w14:paraId="3A334856" w14:textId="77777777" w:rsidR="00565AE4" w:rsidRPr="0069655B" w:rsidRDefault="00565AE4" w:rsidP="00BC06A5">
            <w:pPr>
              <w:rPr>
                <w:color w:val="000000"/>
                <w:sz w:val="22"/>
                <w:szCs w:val="22"/>
              </w:rPr>
            </w:pPr>
            <w:r w:rsidRPr="0069655B">
              <w:rPr>
                <w:color w:val="000000"/>
                <w:sz w:val="22"/>
                <w:szCs w:val="22"/>
              </w:rPr>
              <w:t>%</w:t>
            </w:r>
          </w:p>
        </w:tc>
        <w:tc>
          <w:tcPr>
            <w:tcW w:w="1300" w:type="dxa"/>
            <w:shd w:val="clear" w:color="auto" w:fill="auto"/>
            <w:noWrap/>
            <w:vAlign w:val="bottom"/>
            <w:hideMark/>
          </w:tcPr>
          <w:p w14:paraId="5C6AE77A" w14:textId="77777777" w:rsidR="00565AE4" w:rsidRPr="0069655B" w:rsidRDefault="00565AE4" w:rsidP="00BC06A5">
            <w:pPr>
              <w:rPr>
                <w:color w:val="000000"/>
                <w:sz w:val="22"/>
                <w:szCs w:val="22"/>
              </w:rPr>
            </w:pPr>
            <w:r w:rsidRPr="0069655B">
              <w:rPr>
                <w:color w:val="000000"/>
                <w:sz w:val="22"/>
                <w:szCs w:val="22"/>
              </w:rPr>
              <w:t>Std. diff</w:t>
            </w:r>
          </w:p>
        </w:tc>
        <w:tc>
          <w:tcPr>
            <w:tcW w:w="918" w:type="dxa"/>
            <w:shd w:val="clear" w:color="auto" w:fill="auto"/>
            <w:noWrap/>
            <w:vAlign w:val="bottom"/>
            <w:hideMark/>
          </w:tcPr>
          <w:p w14:paraId="0C3F242A" w14:textId="77777777" w:rsidR="00565AE4" w:rsidRPr="0069655B" w:rsidRDefault="00565AE4" w:rsidP="00BC06A5">
            <w:pPr>
              <w:rPr>
                <w:color w:val="000000"/>
                <w:sz w:val="22"/>
                <w:szCs w:val="22"/>
              </w:rPr>
            </w:pPr>
            <w:r w:rsidRPr="0069655B">
              <w:rPr>
                <w:color w:val="000000"/>
                <w:sz w:val="22"/>
                <w:szCs w:val="22"/>
              </w:rPr>
              <w:t>%</w:t>
            </w:r>
          </w:p>
        </w:tc>
        <w:tc>
          <w:tcPr>
            <w:tcW w:w="1682" w:type="dxa"/>
            <w:shd w:val="clear" w:color="auto" w:fill="auto"/>
            <w:noWrap/>
            <w:vAlign w:val="bottom"/>
            <w:hideMark/>
          </w:tcPr>
          <w:p w14:paraId="6D5B27DC" w14:textId="77777777" w:rsidR="00565AE4" w:rsidRPr="0069655B" w:rsidRDefault="00565AE4" w:rsidP="00BC06A5">
            <w:pPr>
              <w:rPr>
                <w:color w:val="000000"/>
                <w:sz w:val="22"/>
                <w:szCs w:val="22"/>
              </w:rPr>
            </w:pPr>
            <w:r w:rsidRPr="0069655B">
              <w:rPr>
                <w:color w:val="000000"/>
                <w:sz w:val="22"/>
                <w:szCs w:val="22"/>
              </w:rPr>
              <w:t>%</w:t>
            </w:r>
          </w:p>
        </w:tc>
        <w:tc>
          <w:tcPr>
            <w:tcW w:w="1300" w:type="dxa"/>
            <w:shd w:val="clear" w:color="auto" w:fill="auto"/>
            <w:noWrap/>
            <w:vAlign w:val="bottom"/>
            <w:hideMark/>
          </w:tcPr>
          <w:p w14:paraId="5D15237F" w14:textId="77777777" w:rsidR="00565AE4" w:rsidRPr="0069655B" w:rsidRDefault="00565AE4" w:rsidP="00BC06A5">
            <w:pPr>
              <w:rPr>
                <w:color w:val="000000"/>
                <w:sz w:val="22"/>
                <w:szCs w:val="22"/>
              </w:rPr>
            </w:pPr>
            <w:r w:rsidRPr="0069655B">
              <w:rPr>
                <w:color w:val="000000"/>
                <w:sz w:val="22"/>
                <w:szCs w:val="22"/>
              </w:rPr>
              <w:t>Std. diff</w:t>
            </w:r>
          </w:p>
        </w:tc>
      </w:tr>
      <w:tr w:rsidR="00565AE4" w:rsidRPr="0069655B" w14:paraId="3D1F29DA" w14:textId="77777777" w:rsidTr="00BC06A5">
        <w:trPr>
          <w:trHeight w:val="320"/>
        </w:trPr>
        <w:tc>
          <w:tcPr>
            <w:tcW w:w="2880" w:type="dxa"/>
            <w:shd w:val="clear" w:color="auto" w:fill="auto"/>
            <w:noWrap/>
            <w:vAlign w:val="bottom"/>
            <w:hideMark/>
          </w:tcPr>
          <w:p w14:paraId="029BD275" w14:textId="77777777" w:rsidR="00565AE4" w:rsidRPr="0069655B" w:rsidRDefault="00565AE4" w:rsidP="00BC06A5">
            <w:pPr>
              <w:rPr>
                <w:color w:val="000000"/>
                <w:sz w:val="22"/>
                <w:szCs w:val="22"/>
              </w:rPr>
            </w:pPr>
            <w:r w:rsidRPr="0069655B">
              <w:rPr>
                <w:color w:val="000000"/>
                <w:sz w:val="22"/>
                <w:szCs w:val="22"/>
              </w:rPr>
              <w:t>Age group</w:t>
            </w:r>
          </w:p>
        </w:tc>
        <w:tc>
          <w:tcPr>
            <w:tcW w:w="918" w:type="dxa"/>
            <w:shd w:val="clear" w:color="auto" w:fill="auto"/>
            <w:noWrap/>
            <w:vAlign w:val="bottom"/>
            <w:hideMark/>
          </w:tcPr>
          <w:p w14:paraId="2EE57C3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4DC10AC"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79785F29"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19E7AF71"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68424C27"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27066A8"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48BBA6F8" w14:textId="77777777" w:rsidTr="00BC06A5">
        <w:trPr>
          <w:trHeight w:val="320"/>
        </w:trPr>
        <w:tc>
          <w:tcPr>
            <w:tcW w:w="2880" w:type="dxa"/>
            <w:shd w:val="clear" w:color="auto" w:fill="auto"/>
            <w:noWrap/>
            <w:vAlign w:val="bottom"/>
            <w:hideMark/>
          </w:tcPr>
          <w:p w14:paraId="6F955C78" w14:textId="77777777" w:rsidR="00565AE4" w:rsidRPr="0069655B" w:rsidRDefault="00565AE4" w:rsidP="00BC06A5">
            <w:pPr>
              <w:rPr>
                <w:color w:val="000000"/>
                <w:sz w:val="22"/>
                <w:szCs w:val="22"/>
              </w:rPr>
            </w:pPr>
            <w:r w:rsidRPr="0069655B">
              <w:rPr>
                <w:color w:val="000000"/>
                <w:sz w:val="22"/>
                <w:szCs w:val="22"/>
              </w:rPr>
              <w:t xml:space="preserve">    0 -   4</w:t>
            </w:r>
          </w:p>
        </w:tc>
        <w:tc>
          <w:tcPr>
            <w:tcW w:w="918" w:type="dxa"/>
            <w:shd w:val="clear" w:color="auto" w:fill="auto"/>
            <w:noWrap/>
            <w:vAlign w:val="bottom"/>
            <w:hideMark/>
          </w:tcPr>
          <w:p w14:paraId="50096459"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35B94CF"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3B6880F2"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327A326"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2AABD7A"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3B33AE8A"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0F90C218" w14:textId="77777777" w:rsidTr="00BC06A5">
        <w:trPr>
          <w:trHeight w:val="320"/>
        </w:trPr>
        <w:tc>
          <w:tcPr>
            <w:tcW w:w="2880" w:type="dxa"/>
            <w:shd w:val="clear" w:color="auto" w:fill="auto"/>
            <w:noWrap/>
            <w:vAlign w:val="bottom"/>
            <w:hideMark/>
          </w:tcPr>
          <w:p w14:paraId="620152D5" w14:textId="77777777" w:rsidR="00565AE4" w:rsidRPr="0069655B" w:rsidRDefault="00565AE4" w:rsidP="00BC06A5">
            <w:pPr>
              <w:rPr>
                <w:color w:val="000000"/>
                <w:sz w:val="22"/>
                <w:szCs w:val="22"/>
              </w:rPr>
            </w:pPr>
            <w:r w:rsidRPr="0069655B">
              <w:rPr>
                <w:color w:val="000000"/>
                <w:sz w:val="22"/>
                <w:szCs w:val="22"/>
              </w:rPr>
              <w:t xml:space="preserve">    5 -   9</w:t>
            </w:r>
          </w:p>
        </w:tc>
        <w:tc>
          <w:tcPr>
            <w:tcW w:w="918" w:type="dxa"/>
            <w:shd w:val="clear" w:color="auto" w:fill="auto"/>
            <w:noWrap/>
            <w:vAlign w:val="bottom"/>
            <w:hideMark/>
          </w:tcPr>
          <w:p w14:paraId="67D38DF1"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9F94B37"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2BC74FB4"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1849744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54FD7625"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AAA3A71"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25FBAEBC" w14:textId="77777777" w:rsidTr="00BC06A5">
        <w:trPr>
          <w:trHeight w:val="320"/>
        </w:trPr>
        <w:tc>
          <w:tcPr>
            <w:tcW w:w="2880" w:type="dxa"/>
            <w:shd w:val="clear" w:color="auto" w:fill="auto"/>
            <w:noWrap/>
            <w:vAlign w:val="bottom"/>
            <w:hideMark/>
          </w:tcPr>
          <w:p w14:paraId="3F72B94F" w14:textId="77777777" w:rsidR="00565AE4" w:rsidRPr="0069655B" w:rsidRDefault="00565AE4" w:rsidP="00BC06A5">
            <w:pPr>
              <w:rPr>
                <w:color w:val="000000"/>
                <w:sz w:val="22"/>
                <w:szCs w:val="22"/>
              </w:rPr>
            </w:pPr>
            <w:r w:rsidRPr="0069655B">
              <w:rPr>
                <w:color w:val="000000"/>
                <w:sz w:val="22"/>
                <w:szCs w:val="22"/>
              </w:rPr>
              <w:t xml:space="preserve">   10 -  14</w:t>
            </w:r>
          </w:p>
        </w:tc>
        <w:tc>
          <w:tcPr>
            <w:tcW w:w="918" w:type="dxa"/>
            <w:shd w:val="clear" w:color="auto" w:fill="auto"/>
            <w:noWrap/>
            <w:vAlign w:val="bottom"/>
            <w:hideMark/>
          </w:tcPr>
          <w:p w14:paraId="2F3BD415"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2543EEF1" w14:textId="77777777" w:rsidR="00565AE4" w:rsidRPr="0069655B" w:rsidRDefault="00565AE4" w:rsidP="00BC06A5">
            <w:pPr>
              <w:jc w:val="right"/>
              <w:rPr>
                <w:color w:val="000000"/>
                <w:sz w:val="22"/>
                <w:szCs w:val="22"/>
              </w:rPr>
            </w:pPr>
            <w:r w:rsidRPr="0069655B">
              <w:rPr>
                <w:color w:val="000000"/>
                <w:sz w:val="22"/>
                <w:szCs w:val="22"/>
              </w:rPr>
              <w:t>0</w:t>
            </w:r>
          </w:p>
        </w:tc>
        <w:tc>
          <w:tcPr>
            <w:tcW w:w="1300" w:type="dxa"/>
            <w:shd w:val="clear" w:color="auto" w:fill="auto"/>
            <w:noWrap/>
            <w:vAlign w:val="bottom"/>
            <w:hideMark/>
          </w:tcPr>
          <w:p w14:paraId="3A3247B4"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35F5880D" w14:textId="77777777" w:rsidR="00565AE4" w:rsidRPr="0069655B" w:rsidRDefault="00565AE4" w:rsidP="00BC06A5">
            <w:pPr>
              <w:jc w:val="right"/>
              <w:rPr>
                <w:color w:val="000000"/>
                <w:sz w:val="22"/>
                <w:szCs w:val="22"/>
              </w:rPr>
            </w:pPr>
            <w:r w:rsidRPr="0069655B">
              <w:rPr>
                <w:color w:val="000000"/>
                <w:sz w:val="22"/>
                <w:szCs w:val="22"/>
              </w:rPr>
              <w:t>0.2</w:t>
            </w:r>
          </w:p>
        </w:tc>
        <w:tc>
          <w:tcPr>
            <w:tcW w:w="1682" w:type="dxa"/>
            <w:shd w:val="clear" w:color="auto" w:fill="auto"/>
            <w:noWrap/>
            <w:vAlign w:val="bottom"/>
            <w:hideMark/>
          </w:tcPr>
          <w:p w14:paraId="27713563" w14:textId="77777777" w:rsidR="00565AE4" w:rsidRPr="0069655B" w:rsidRDefault="00565AE4" w:rsidP="00BC06A5">
            <w:pPr>
              <w:jc w:val="right"/>
              <w:rPr>
                <w:color w:val="000000"/>
                <w:sz w:val="22"/>
                <w:szCs w:val="22"/>
              </w:rPr>
            </w:pPr>
            <w:r w:rsidRPr="0069655B">
              <w:rPr>
                <w:color w:val="000000"/>
                <w:sz w:val="22"/>
                <w:szCs w:val="22"/>
              </w:rPr>
              <w:t>0.1</w:t>
            </w:r>
          </w:p>
        </w:tc>
        <w:tc>
          <w:tcPr>
            <w:tcW w:w="1300" w:type="dxa"/>
            <w:shd w:val="clear" w:color="auto" w:fill="auto"/>
            <w:noWrap/>
            <w:vAlign w:val="bottom"/>
            <w:hideMark/>
          </w:tcPr>
          <w:p w14:paraId="3D19E890"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482F8B37" w14:textId="77777777" w:rsidTr="00BC06A5">
        <w:trPr>
          <w:trHeight w:val="320"/>
        </w:trPr>
        <w:tc>
          <w:tcPr>
            <w:tcW w:w="2880" w:type="dxa"/>
            <w:shd w:val="clear" w:color="auto" w:fill="auto"/>
            <w:noWrap/>
            <w:vAlign w:val="bottom"/>
            <w:hideMark/>
          </w:tcPr>
          <w:p w14:paraId="436B34A5" w14:textId="77777777" w:rsidR="00565AE4" w:rsidRPr="0069655B" w:rsidRDefault="00565AE4" w:rsidP="00BC06A5">
            <w:pPr>
              <w:rPr>
                <w:color w:val="000000"/>
                <w:sz w:val="22"/>
                <w:szCs w:val="22"/>
              </w:rPr>
            </w:pPr>
            <w:r w:rsidRPr="0069655B">
              <w:rPr>
                <w:color w:val="000000"/>
                <w:sz w:val="22"/>
                <w:szCs w:val="22"/>
              </w:rPr>
              <w:t xml:space="preserve">   15 -  19</w:t>
            </w:r>
          </w:p>
        </w:tc>
        <w:tc>
          <w:tcPr>
            <w:tcW w:w="918" w:type="dxa"/>
            <w:shd w:val="clear" w:color="auto" w:fill="auto"/>
            <w:noWrap/>
            <w:vAlign w:val="bottom"/>
            <w:hideMark/>
          </w:tcPr>
          <w:p w14:paraId="02CF6953"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6A083E49"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594A6C02"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171E7261" w14:textId="77777777" w:rsidR="00565AE4" w:rsidRPr="0069655B" w:rsidRDefault="00565AE4" w:rsidP="00BC06A5">
            <w:pPr>
              <w:jc w:val="right"/>
              <w:rPr>
                <w:color w:val="000000"/>
                <w:sz w:val="22"/>
                <w:szCs w:val="22"/>
              </w:rPr>
            </w:pPr>
            <w:r w:rsidRPr="0069655B">
              <w:rPr>
                <w:color w:val="000000"/>
                <w:sz w:val="22"/>
                <w:szCs w:val="22"/>
              </w:rPr>
              <w:t>1</w:t>
            </w:r>
          </w:p>
        </w:tc>
        <w:tc>
          <w:tcPr>
            <w:tcW w:w="1682" w:type="dxa"/>
            <w:shd w:val="clear" w:color="auto" w:fill="auto"/>
            <w:noWrap/>
            <w:vAlign w:val="bottom"/>
            <w:hideMark/>
          </w:tcPr>
          <w:p w14:paraId="0616AB10"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2EAD44A7"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68047607" w14:textId="77777777" w:rsidTr="00BC06A5">
        <w:trPr>
          <w:trHeight w:val="320"/>
        </w:trPr>
        <w:tc>
          <w:tcPr>
            <w:tcW w:w="2880" w:type="dxa"/>
            <w:shd w:val="clear" w:color="auto" w:fill="auto"/>
            <w:noWrap/>
            <w:vAlign w:val="bottom"/>
            <w:hideMark/>
          </w:tcPr>
          <w:p w14:paraId="62FCA0EF" w14:textId="77777777" w:rsidR="00565AE4" w:rsidRPr="0069655B" w:rsidRDefault="00565AE4" w:rsidP="00BC06A5">
            <w:pPr>
              <w:rPr>
                <w:color w:val="000000"/>
                <w:sz w:val="22"/>
                <w:szCs w:val="22"/>
              </w:rPr>
            </w:pPr>
            <w:r w:rsidRPr="0069655B">
              <w:rPr>
                <w:color w:val="000000"/>
                <w:sz w:val="22"/>
                <w:szCs w:val="22"/>
              </w:rPr>
              <w:lastRenderedPageBreak/>
              <w:t xml:space="preserve">   20 -  24</w:t>
            </w:r>
          </w:p>
        </w:tc>
        <w:tc>
          <w:tcPr>
            <w:tcW w:w="918" w:type="dxa"/>
            <w:shd w:val="clear" w:color="auto" w:fill="auto"/>
            <w:noWrap/>
            <w:vAlign w:val="bottom"/>
            <w:hideMark/>
          </w:tcPr>
          <w:p w14:paraId="10B6D681"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514FD8FF"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7F448912"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034B80F6"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029F15F1" w14:textId="77777777" w:rsidR="00565AE4" w:rsidRPr="0069655B" w:rsidRDefault="00565AE4" w:rsidP="00BC06A5">
            <w:pPr>
              <w:jc w:val="right"/>
              <w:rPr>
                <w:color w:val="000000"/>
                <w:sz w:val="22"/>
                <w:szCs w:val="22"/>
              </w:rPr>
            </w:pPr>
            <w:r w:rsidRPr="0069655B">
              <w:rPr>
                <w:color w:val="000000"/>
                <w:sz w:val="22"/>
                <w:szCs w:val="22"/>
              </w:rPr>
              <w:t>1</w:t>
            </w:r>
          </w:p>
        </w:tc>
        <w:tc>
          <w:tcPr>
            <w:tcW w:w="1300" w:type="dxa"/>
            <w:shd w:val="clear" w:color="auto" w:fill="auto"/>
            <w:noWrap/>
            <w:vAlign w:val="bottom"/>
            <w:hideMark/>
          </w:tcPr>
          <w:p w14:paraId="2C19775A"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E90B4FE" w14:textId="77777777" w:rsidTr="00BC06A5">
        <w:trPr>
          <w:trHeight w:val="320"/>
        </w:trPr>
        <w:tc>
          <w:tcPr>
            <w:tcW w:w="2880" w:type="dxa"/>
            <w:shd w:val="clear" w:color="auto" w:fill="auto"/>
            <w:noWrap/>
            <w:vAlign w:val="bottom"/>
            <w:hideMark/>
          </w:tcPr>
          <w:p w14:paraId="0E30E7E7" w14:textId="77777777" w:rsidR="00565AE4" w:rsidRPr="0069655B" w:rsidRDefault="00565AE4" w:rsidP="00BC06A5">
            <w:pPr>
              <w:rPr>
                <w:color w:val="000000"/>
                <w:sz w:val="22"/>
                <w:szCs w:val="22"/>
              </w:rPr>
            </w:pPr>
            <w:r w:rsidRPr="0069655B">
              <w:rPr>
                <w:color w:val="000000"/>
                <w:sz w:val="22"/>
                <w:szCs w:val="22"/>
              </w:rPr>
              <w:t xml:space="preserve">   25 -  29</w:t>
            </w:r>
          </w:p>
        </w:tc>
        <w:tc>
          <w:tcPr>
            <w:tcW w:w="918" w:type="dxa"/>
            <w:shd w:val="clear" w:color="auto" w:fill="auto"/>
            <w:noWrap/>
            <w:vAlign w:val="bottom"/>
            <w:hideMark/>
          </w:tcPr>
          <w:p w14:paraId="053D37FA"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189927FF" w14:textId="77777777" w:rsidR="00565AE4" w:rsidRPr="0069655B" w:rsidRDefault="00565AE4" w:rsidP="00BC06A5">
            <w:pPr>
              <w:jc w:val="right"/>
              <w:rPr>
                <w:color w:val="000000"/>
                <w:sz w:val="22"/>
                <w:szCs w:val="22"/>
              </w:rPr>
            </w:pPr>
            <w:r w:rsidRPr="0069655B">
              <w:rPr>
                <w:color w:val="000000"/>
                <w:sz w:val="22"/>
                <w:szCs w:val="22"/>
              </w:rPr>
              <w:t>1.2</w:t>
            </w:r>
          </w:p>
        </w:tc>
        <w:tc>
          <w:tcPr>
            <w:tcW w:w="1300" w:type="dxa"/>
            <w:shd w:val="clear" w:color="auto" w:fill="auto"/>
            <w:noWrap/>
            <w:vAlign w:val="bottom"/>
            <w:hideMark/>
          </w:tcPr>
          <w:p w14:paraId="46A021A0"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0836D59D"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3AAD9D62" w14:textId="77777777" w:rsidR="00565AE4" w:rsidRPr="0069655B" w:rsidRDefault="00565AE4" w:rsidP="00BC06A5">
            <w:pPr>
              <w:jc w:val="right"/>
              <w:rPr>
                <w:color w:val="000000"/>
                <w:sz w:val="22"/>
                <w:szCs w:val="22"/>
              </w:rPr>
            </w:pPr>
            <w:r w:rsidRPr="0069655B">
              <w:rPr>
                <w:color w:val="000000"/>
                <w:sz w:val="22"/>
                <w:szCs w:val="22"/>
              </w:rPr>
              <w:t>1.8</w:t>
            </w:r>
          </w:p>
        </w:tc>
        <w:tc>
          <w:tcPr>
            <w:tcW w:w="1300" w:type="dxa"/>
            <w:shd w:val="clear" w:color="auto" w:fill="auto"/>
            <w:noWrap/>
            <w:vAlign w:val="bottom"/>
            <w:hideMark/>
          </w:tcPr>
          <w:p w14:paraId="317B9F08"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7AF1CCE5" w14:textId="77777777" w:rsidTr="00BC06A5">
        <w:trPr>
          <w:trHeight w:val="320"/>
        </w:trPr>
        <w:tc>
          <w:tcPr>
            <w:tcW w:w="2880" w:type="dxa"/>
            <w:shd w:val="clear" w:color="auto" w:fill="auto"/>
            <w:noWrap/>
            <w:vAlign w:val="bottom"/>
            <w:hideMark/>
          </w:tcPr>
          <w:p w14:paraId="407C723A" w14:textId="77777777" w:rsidR="00565AE4" w:rsidRPr="0069655B" w:rsidRDefault="00565AE4" w:rsidP="00BC06A5">
            <w:pPr>
              <w:rPr>
                <w:color w:val="000000"/>
                <w:sz w:val="22"/>
                <w:szCs w:val="22"/>
              </w:rPr>
            </w:pPr>
            <w:r w:rsidRPr="0069655B">
              <w:rPr>
                <w:color w:val="000000"/>
                <w:sz w:val="22"/>
                <w:szCs w:val="22"/>
              </w:rPr>
              <w:t xml:space="preserve">   30 -  34</w:t>
            </w:r>
          </w:p>
        </w:tc>
        <w:tc>
          <w:tcPr>
            <w:tcW w:w="918" w:type="dxa"/>
            <w:shd w:val="clear" w:color="auto" w:fill="auto"/>
            <w:noWrap/>
            <w:vAlign w:val="bottom"/>
            <w:hideMark/>
          </w:tcPr>
          <w:p w14:paraId="013701F3" w14:textId="77777777" w:rsidR="00565AE4" w:rsidRPr="0069655B" w:rsidRDefault="00565AE4" w:rsidP="00BC06A5">
            <w:pPr>
              <w:jc w:val="right"/>
              <w:rPr>
                <w:color w:val="000000"/>
                <w:sz w:val="22"/>
                <w:szCs w:val="22"/>
              </w:rPr>
            </w:pPr>
            <w:r w:rsidRPr="0069655B">
              <w:rPr>
                <w:color w:val="000000"/>
                <w:sz w:val="22"/>
                <w:szCs w:val="22"/>
              </w:rPr>
              <w:t>3.2</w:t>
            </w:r>
          </w:p>
        </w:tc>
        <w:tc>
          <w:tcPr>
            <w:tcW w:w="1682" w:type="dxa"/>
            <w:shd w:val="clear" w:color="auto" w:fill="auto"/>
            <w:noWrap/>
            <w:vAlign w:val="bottom"/>
            <w:hideMark/>
          </w:tcPr>
          <w:p w14:paraId="365289D1" w14:textId="77777777" w:rsidR="00565AE4" w:rsidRPr="0069655B" w:rsidRDefault="00565AE4" w:rsidP="00BC06A5">
            <w:pPr>
              <w:jc w:val="right"/>
              <w:rPr>
                <w:color w:val="000000"/>
                <w:sz w:val="22"/>
                <w:szCs w:val="22"/>
              </w:rPr>
            </w:pPr>
            <w:r w:rsidRPr="0069655B">
              <w:rPr>
                <w:color w:val="000000"/>
                <w:sz w:val="22"/>
                <w:szCs w:val="22"/>
              </w:rPr>
              <w:t>2.2</w:t>
            </w:r>
          </w:p>
        </w:tc>
        <w:tc>
          <w:tcPr>
            <w:tcW w:w="1300" w:type="dxa"/>
            <w:shd w:val="clear" w:color="auto" w:fill="auto"/>
            <w:noWrap/>
            <w:vAlign w:val="bottom"/>
            <w:hideMark/>
          </w:tcPr>
          <w:p w14:paraId="177DD5CB"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517F9AE5"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27662E57" w14:textId="77777777" w:rsidR="00565AE4" w:rsidRPr="0069655B" w:rsidRDefault="00565AE4" w:rsidP="00BC06A5">
            <w:pPr>
              <w:jc w:val="right"/>
              <w:rPr>
                <w:color w:val="000000"/>
                <w:sz w:val="22"/>
                <w:szCs w:val="22"/>
              </w:rPr>
            </w:pPr>
            <w:r w:rsidRPr="0069655B">
              <w:rPr>
                <w:color w:val="000000"/>
                <w:sz w:val="22"/>
                <w:szCs w:val="22"/>
              </w:rPr>
              <w:t>3.8</w:t>
            </w:r>
          </w:p>
        </w:tc>
        <w:tc>
          <w:tcPr>
            <w:tcW w:w="1300" w:type="dxa"/>
            <w:shd w:val="clear" w:color="auto" w:fill="auto"/>
            <w:noWrap/>
            <w:vAlign w:val="bottom"/>
            <w:hideMark/>
          </w:tcPr>
          <w:p w14:paraId="160C8FB5"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33D095C9" w14:textId="77777777" w:rsidTr="00BC06A5">
        <w:trPr>
          <w:trHeight w:val="320"/>
        </w:trPr>
        <w:tc>
          <w:tcPr>
            <w:tcW w:w="2880" w:type="dxa"/>
            <w:shd w:val="clear" w:color="auto" w:fill="auto"/>
            <w:noWrap/>
            <w:vAlign w:val="bottom"/>
            <w:hideMark/>
          </w:tcPr>
          <w:p w14:paraId="294E6B99" w14:textId="77777777" w:rsidR="00565AE4" w:rsidRPr="0069655B" w:rsidRDefault="00565AE4" w:rsidP="00BC06A5">
            <w:pPr>
              <w:rPr>
                <w:color w:val="000000"/>
                <w:sz w:val="22"/>
                <w:szCs w:val="22"/>
              </w:rPr>
            </w:pPr>
            <w:r w:rsidRPr="0069655B">
              <w:rPr>
                <w:color w:val="000000"/>
                <w:sz w:val="22"/>
                <w:szCs w:val="22"/>
              </w:rPr>
              <w:t xml:space="preserve">   35 -  39</w:t>
            </w:r>
          </w:p>
        </w:tc>
        <w:tc>
          <w:tcPr>
            <w:tcW w:w="918" w:type="dxa"/>
            <w:shd w:val="clear" w:color="auto" w:fill="auto"/>
            <w:noWrap/>
            <w:vAlign w:val="bottom"/>
            <w:hideMark/>
          </w:tcPr>
          <w:p w14:paraId="4082908B" w14:textId="77777777" w:rsidR="00565AE4" w:rsidRPr="0069655B" w:rsidRDefault="00565AE4" w:rsidP="00BC06A5">
            <w:pPr>
              <w:jc w:val="right"/>
              <w:rPr>
                <w:color w:val="000000"/>
                <w:sz w:val="22"/>
                <w:szCs w:val="22"/>
              </w:rPr>
            </w:pPr>
            <w:r w:rsidRPr="0069655B">
              <w:rPr>
                <w:color w:val="000000"/>
                <w:sz w:val="22"/>
                <w:szCs w:val="22"/>
              </w:rPr>
              <w:t>5</w:t>
            </w:r>
          </w:p>
        </w:tc>
        <w:tc>
          <w:tcPr>
            <w:tcW w:w="1682" w:type="dxa"/>
            <w:shd w:val="clear" w:color="auto" w:fill="auto"/>
            <w:noWrap/>
            <w:vAlign w:val="bottom"/>
            <w:hideMark/>
          </w:tcPr>
          <w:p w14:paraId="6BEFF4AB" w14:textId="77777777" w:rsidR="00565AE4" w:rsidRPr="0069655B" w:rsidRDefault="00565AE4" w:rsidP="00BC06A5">
            <w:pPr>
              <w:jc w:val="right"/>
              <w:rPr>
                <w:color w:val="000000"/>
                <w:sz w:val="22"/>
                <w:szCs w:val="22"/>
              </w:rPr>
            </w:pPr>
            <w:r w:rsidRPr="0069655B">
              <w:rPr>
                <w:color w:val="000000"/>
                <w:sz w:val="22"/>
                <w:szCs w:val="22"/>
              </w:rPr>
              <w:t>3.4</w:t>
            </w:r>
          </w:p>
        </w:tc>
        <w:tc>
          <w:tcPr>
            <w:tcW w:w="1300" w:type="dxa"/>
            <w:shd w:val="clear" w:color="auto" w:fill="auto"/>
            <w:noWrap/>
            <w:vAlign w:val="bottom"/>
            <w:hideMark/>
          </w:tcPr>
          <w:p w14:paraId="6F8A2B98"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22B76094" w14:textId="77777777" w:rsidR="00565AE4" w:rsidRPr="0069655B" w:rsidRDefault="00565AE4" w:rsidP="00BC06A5">
            <w:pPr>
              <w:jc w:val="right"/>
              <w:rPr>
                <w:color w:val="000000"/>
                <w:sz w:val="22"/>
                <w:szCs w:val="22"/>
              </w:rPr>
            </w:pPr>
            <w:r w:rsidRPr="0069655B">
              <w:rPr>
                <w:color w:val="000000"/>
                <w:sz w:val="22"/>
                <w:szCs w:val="22"/>
              </w:rPr>
              <w:t>4.8</w:t>
            </w:r>
          </w:p>
        </w:tc>
        <w:tc>
          <w:tcPr>
            <w:tcW w:w="1682" w:type="dxa"/>
            <w:shd w:val="clear" w:color="auto" w:fill="auto"/>
            <w:noWrap/>
            <w:vAlign w:val="bottom"/>
            <w:hideMark/>
          </w:tcPr>
          <w:p w14:paraId="7000D911" w14:textId="77777777" w:rsidR="00565AE4" w:rsidRPr="0069655B" w:rsidRDefault="00565AE4" w:rsidP="00BC06A5">
            <w:pPr>
              <w:jc w:val="right"/>
              <w:rPr>
                <w:color w:val="000000"/>
                <w:sz w:val="22"/>
                <w:szCs w:val="22"/>
              </w:rPr>
            </w:pPr>
            <w:r w:rsidRPr="0069655B">
              <w:rPr>
                <w:color w:val="000000"/>
                <w:sz w:val="22"/>
                <w:szCs w:val="22"/>
              </w:rPr>
              <w:t>5.6</w:t>
            </w:r>
          </w:p>
        </w:tc>
        <w:tc>
          <w:tcPr>
            <w:tcW w:w="1300" w:type="dxa"/>
            <w:shd w:val="clear" w:color="auto" w:fill="auto"/>
            <w:noWrap/>
            <w:vAlign w:val="bottom"/>
            <w:hideMark/>
          </w:tcPr>
          <w:p w14:paraId="6B945011"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7E4F0E08" w14:textId="77777777" w:rsidTr="00BC06A5">
        <w:trPr>
          <w:trHeight w:val="320"/>
        </w:trPr>
        <w:tc>
          <w:tcPr>
            <w:tcW w:w="2880" w:type="dxa"/>
            <w:shd w:val="clear" w:color="auto" w:fill="auto"/>
            <w:noWrap/>
            <w:vAlign w:val="bottom"/>
            <w:hideMark/>
          </w:tcPr>
          <w:p w14:paraId="640F125D" w14:textId="77777777" w:rsidR="00565AE4" w:rsidRPr="0069655B" w:rsidRDefault="00565AE4" w:rsidP="00BC06A5">
            <w:pPr>
              <w:rPr>
                <w:color w:val="000000"/>
                <w:sz w:val="22"/>
                <w:szCs w:val="22"/>
              </w:rPr>
            </w:pPr>
            <w:r w:rsidRPr="0069655B">
              <w:rPr>
                <w:color w:val="000000"/>
                <w:sz w:val="22"/>
                <w:szCs w:val="22"/>
              </w:rPr>
              <w:t xml:space="preserve">   40 -  44</w:t>
            </w:r>
          </w:p>
        </w:tc>
        <w:tc>
          <w:tcPr>
            <w:tcW w:w="918" w:type="dxa"/>
            <w:shd w:val="clear" w:color="auto" w:fill="auto"/>
            <w:noWrap/>
            <w:vAlign w:val="bottom"/>
            <w:hideMark/>
          </w:tcPr>
          <w:p w14:paraId="31406B87" w14:textId="77777777" w:rsidR="00565AE4" w:rsidRPr="0069655B" w:rsidRDefault="00565AE4" w:rsidP="00BC06A5">
            <w:pPr>
              <w:jc w:val="right"/>
              <w:rPr>
                <w:color w:val="000000"/>
                <w:sz w:val="22"/>
                <w:szCs w:val="22"/>
              </w:rPr>
            </w:pPr>
            <w:r w:rsidRPr="0069655B">
              <w:rPr>
                <w:color w:val="000000"/>
                <w:sz w:val="22"/>
                <w:szCs w:val="22"/>
              </w:rPr>
              <w:t>7.3</w:t>
            </w:r>
          </w:p>
        </w:tc>
        <w:tc>
          <w:tcPr>
            <w:tcW w:w="1682" w:type="dxa"/>
            <w:shd w:val="clear" w:color="auto" w:fill="auto"/>
            <w:noWrap/>
            <w:vAlign w:val="bottom"/>
            <w:hideMark/>
          </w:tcPr>
          <w:p w14:paraId="0F69E98C" w14:textId="77777777" w:rsidR="00565AE4" w:rsidRPr="0069655B" w:rsidRDefault="00565AE4" w:rsidP="00BC06A5">
            <w:pPr>
              <w:jc w:val="right"/>
              <w:rPr>
                <w:color w:val="000000"/>
                <w:sz w:val="22"/>
                <w:szCs w:val="22"/>
              </w:rPr>
            </w:pPr>
            <w:r w:rsidRPr="0069655B">
              <w:rPr>
                <w:color w:val="000000"/>
                <w:sz w:val="22"/>
                <w:szCs w:val="22"/>
              </w:rPr>
              <w:t>5.7</w:t>
            </w:r>
          </w:p>
        </w:tc>
        <w:tc>
          <w:tcPr>
            <w:tcW w:w="1300" w:type="dxa"/>
            <w:shd w:val="clear" w:color="auto" w:fill="auto"/>
            <w:noWrap/>
            <w:vAlign w:val="bottom"/>
            <w:hideMark/>
          </w:tcPr>
          <w:p w14:paraId="6D31489E"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16BBCE69" w14:textId="77777777" w:rsidR="00565AE4" w:rsidRPr="0069655B" w:rsidRDefault="00565AE4" w:rsidP="00BC06A5">
            <w:pPr>
              <w:jc w:val="right"/>
              <w:rPr>
                <w:color w:val="000000"/>
                <w:sz w:val="22"/>
                <w:szCs w:val="22"/>
              </w:rPr>
            </w:pPr>
            <w:r w:rsidRPr="0069655B">
              <w:rPr>
                <w:color w:val="000000"/>
                <w:sz w:val="22"/>
                <w:szCs w:val="22"/>
              </w:rPr>
              <w:t>7.2</w:t>
            </w:r>
          </w:p>
        </w:tc>
        <w:tc>
          <w:tcPr>
            <w:tcW w:w="1682" w:type="dxa"/>
            <w:shd w:val="clear" w:color="auto" w:fill="auto"/>
            <w:noWrap/>
            <w:vAlign w:val="bottom"/>
            <w:hideMark/>
          </w:tcPr>
          <w:p w14:paraId="3DEA531C" w14:textId="77777777" w:rsidR="00565AE4" w:rsidRPr="0069655B" w:rsidRDefault="00565AE4" w:rsidP="00BC06A5">
            <w:pPr>
              <w:jc w:val="right"/>
              <w:rPr>
                <w:color w:val="000000"/>
                <w:sz w:val="22"/>
                <w:szCs w:val="22"/>
              </w:rPr>
            </w:pPr>
            <w:r w:rsidRPr="0069655B">
              <w:rPr>
                <w:color w:val="000000"/>
                <w:sz w:val="22"/>
                <w:szCs w:val="22"/>
              </w:rPr>
              <w:t>7</w:t>
            </w:r>
          </w:p>
        </w:tc>
        <w:tc>
          <w:tcPr>
            <w:tcW w:w="1300" w:type="dxa"/>
            <w:shd w:val="clear" w:color="auto" w:fill="auto"/>
            <w:noWrap/>
            <w:vAlign w:val="bottom"/>
            <w:hideMark/>
          </w:tcPr>
          <w:p w14:paraId="61831F2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41CF34D" w14:textId="77777777" w:rsidTr="00BC06A5">
        <w:trPr>
          <w:trHeight w:val="320"/>
        </w:trPr>
        <w:tc>
          <w:tcPr>
            <w:tcW w:w="2880" w:type="dxa"/>
            <w:shd w:val="clear" w:color="auto" w:fill="auto"/>
            <w:noWrap/>
            <w:vAlign w:val="bottom"/>
            <w:hideMark/>
          </w:tcPr>
          <w:p w14:paraId="39DA3434" w14:textId="77777777" w:rsidR="00565AE4" w:rsidRPr="0069655B" w:rsidRDefault="00565AE4" w:rsidP="00BC06A5">
            <w:pPr>
              <w:rPr>
                <w:color w:val="000000"/>
                <w:sz w:val="22"/>
                <w:szCs w:val="22"/>
              </w:rPr>
            </w:pPr>
            <w:r w:rsidRPr="0069655B">
              <w:rPr>
                <w:color w:val="000000"/>
                <w:sz w:val="22"/>
                <w:szCs w:val="22"/>
              </w:rPr>
              <w:t xml:space="preserve">   45 -  49</w:t>
            </w:r>
          </w:p>
        </w:tc>
        <w:tc>
          <w:tcPr>
            <w:tcW w:w="918" w:type="dxa"/>
            <w:shd w:val="clear" w:color="auto" w:fill="auto"/>
            <w:noWrap/>
            <w:vAlign w:val="bottom"/>
            <w:hideMark/>
          </w:tcPr>
          <w:p w14:paraId="03118CEE" w14:textId="77777777" w:rsidR="00565AE4" w:rsidRPr="0069655B" w:rsidRDefault="00565AE4" w:rsidP="00BC06A5">
            <w:pPr>
              <w:jc w:val="right"/>
              <w:rPr>
                <w:color w:val="000000"/>
                <w:sz w:val="22"/>
                <w:szCs w:val="22"/>
              </w:rPr>
            </w:pPr>
            <w:r w:rsidRPr="0069655B">
              <w:rPr>
                <w:color w:val="000000"/>
                <w:sz w:val="22"/>
                <w:szCs w:val="22"/>
              </w:rPr>
              <w:t>11.7</w:t>
            </w:r>
          </w:p>
        </w:tc>
        <w:tc>
          <w:tcPr>
            <w:tcW w:w="1682" w:type="dxa"/>
            <w:shd w:val="clear" w:color="auto" w:fill="auto"/>
            <w:noWrap/>
            <w:vAlign w:val="bottom"/>
            <w:hideMark/>
          </w:tcPr>
          <w:p w14:paraId="5358385D" w14:textId="77777777" w:rsidR="00565AE4" w:rsidRPr="0069655B" w:rsidRDefault="00565AE4" w:rsidP="00BC06A5">
            <w:pPr>
              <w:jc w:val="right"/>
              <w:rPr>
                <w:color w:val="000000"/>
                <w:sz w:val="22"/>
                <w:szCs w:val="22"/>
              </w:rPr>
            </w:pPr>
            <w:r w:rsidRPr="0069655B">
              <w:rPr>
                <w:color w:val="000000"/>
                <w:sz w:val="22"/>
                <w:szCs w:val="22"/>
              </w:rPr>
              <w:t>10</w:t>
            </w:r>
          </w:p>
        </w:tc>
        <w:tc>
          <w:tcPr>
            <w:tcW w:w="1300" w:type="dxa"/>
            <w:shd w:val="clear" w:color="auto" w:fill="auto"/>
            <w:noWrap/>
            <w:vAlign w:val="bottom"/>
            <w:hideMark/>
          </w:tcPr>
          <w:p w14:paraId="7A772093"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4729A19C" w14:textId="77777777" w:rsidR="00565AE4" w:rsidRPr="0069655B" w:rsidRDefault="00565AE4" w:rsidP="00BC06A5">
            <w:pPr>
              <w:jc w:val="right"/>
              <w:rPr>
                <w:color w:val="000000"/>
                <w:sz w:val="22"/>
                <w:szCs w:val="22"/>
              </w:rPr>
            </w:pPr>
            <w:r w:rsidRPr="0069655B">
              <w:rPr>
                <w:color w:val="000000"/>
                <w:sz w:val="22"/>
                <w:szCs w:val="22"/>
              </w:rPr>
              <w:t>10.6</w:t>
            </w:r>
          </w:p>
        </w:tc>
        <w:tc>
          <w:tcPr>
            <w:tcW w:w="1682" w:type="dxa"/>
            <w:shd w:val="clear" w:color="auto" w:fill="auto"/>
            <w:noWrap/>
            <w:vAlign w:val="bottom"/>
            <w:hideMark/>
          </w:tcPr>
          <w:p w14:paraId="2329C167" w14:textId="77777777" w:rsidR="00565AE4" w:rsidRPr="0069655B" w:rsidRDefault="00565AE4" w:rsidP="00BC06A5">
            <w:pPr>
              <w:jc w:val="right"/>
              <w:rPr>
                <w:color w:val="000000"/>
                <w:sz w:val="22"/>
                <w:szCs w:val="22"/>
              </w:rPr>
            </w:pPr>
            <w:r w:rsidRPr="0069655B">
              <w:rPr>
                <w:color w:val="000000"/>
                <w:sz w:val="22"/>
                <w:szCs w:val="22"/>
              </w:rPr>
              <w:t>11.8</w:t>
            </w:r>
          </w:p>
        </w:tc>
        <w:tc>
          <w:tcPr>
            <w:tcW w:w="1300" w:type="dxa"/>
            <w:shd w:val="clear" w:color="auto" w:fill="auto"/>
            <w:noWrap/>
            <w:vAlign w:val="bottom"/>
            <w:hideMark/>
          </w:tcPr>
          <w:p w14:paraId="13ED5D32"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7B6FBB4" w14:textId="77777777" w:rsidTr="00BC06A5">
        <w:trPr>
          <w:trHeight w:val="320"/>
        </w:trPr>
        <w:tc>
          <w:tcPr>
            <w:tcW w:w="2880" w:type="dxa"/>
            <w:shd w:val="clear" w:color="auto" w:fill="auto"/>
            <w:noWrap/>
            <w:vAlign w:val="bottom"/>
            <w:hideMark/>
          </w:tcPr>
          <w:p w14:paraId="35AE83ED" w14:textId="77777777" w:rsidR="00565AE4" w:rsidRPr="0069655B" w:rsidRDefault="00565AE4" w:rsidP="00BC06A5">
            <w:pPr>
              <w:rPr>
                <w:color w:val="000000"/>
                <w:sz w:val="22"/>
                <w:szCs w:val="22"/>
              </w:rPr>
            </w:pPr>
            <w:r w:rsidRPr="0069655B">
              <w:rPr>
                <w:color w:val="000000"/>
                <w:sz w:val="22"/>
                <w:szCs w:val="22"/>
              </w:rPr>
              <w:t xml:space="preserve">   50 -  54</w:t>
            </w:r>
          </w:p>
        </w:tc>
        <w:tc>
          <w:tcPr>
            <w:tcW w:w="918" w:type="dxa"/>
            <w:shd w:val="clear" w:color="auto" w:fill="auto"/>
            <w:noWrap/>
            <w:vAlign w:val="bottom"/>
            <w:hideMark/>
          </w:tcPr>
          <w:p w14:paraId="0307E25C" w14:textId="77777777" w:rsidR="00565AE4" w:rsidRPr="0069655B" w:rsidRDefault="00565AE4" w:rsidP="00BC06A5">
            <w:pPr>
              <w:jc w:val="right"/>
              <w:rPr>
                <w:color w:val="000000"/>
                <w:sz w:val="22"/>
                <w:szCs w:val="22"/>
              </w:rPr>
            </w:pPr>
            <w:r w:rsidRPr="0069655B">
              <w:rPr>
                <w:color w:val="000000"/>
                <w:sz w:val="22"/>
                <w:szCs w:val="22"/>
              </w:rPr>
              <w:t>12.7</w:t>
            </w:r>
          </w:p>
        </w:tc>
        <w:tc>
          <w:tcPr>
            <w:tcW w:w="1682" w:type="dxa"/>
            <w:shd w:val="clear" w:color="auto" w:fill="auto"/>
            <w:noWrap/>
            <w:vAlign w:val="bottom"/>
            <w:hideMark/>
          </w:tcPr>
          <w:p w14:paraId="60838CEE" w14:textId="77777777" w:rsidR="00565AE4" w:rsidRPr="0069655B" w:rsidRDefault="00565AE4" w:rsidP="00BC06A5">
            <w:pPr>
              <w:jc w:val="right"/>
              <w:rPr>
                <w:color w:val="000000"/>
                <w:sz w:val="22"/>
                <w:szCs w:val="22"/>
              </w:rPr>
            </w:pPr>
            <w:r w:rsidRPr="0069655B">
              <w:rPr>
                <w:color w:val="000000"/>
                <w:sz w:val="22"/>
                <w:szCs w:val="22"/>
              </w:rPr>
              <w:t>13.6</w:t>
            </w:r>
          </w:p>
        </w:tc>
        <w:tc>
          <w:tcPr>
            <w:tcW w:w="1300" w:type="dxa"/>
            <w:shd w:val="clear" w:color="auto" w:fill="auto"/>
            <w:noWrap/>
            <w:vAlign w:val="bottom"/>
            <w:hideMark/>
          </w:tcPr>
          <w:p w14:paraId="31C2786E"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0C92E902" w14:textId="77777777" w:rsidR="00565AE4" w:rsidRPr="0069655B" w:rsidRDefault="00565AE4" w:rsidP="00BC06A5">
            <w:pPr>
              <w:jc w:val="right"/>
              <w:rPr>
                <w:color w:val="000000"/>
                <w:sz w:val="22"/>
                <w:szCs w:val="22"/>
              </w:rPr>
            </w:pPr>
            <w:r w:rsidRPr="0069655B">
              <w:rPr>
                <w:color w:val="000000"/>
                <w:sz w:val="22"/>
                <w:szCs w:val="22"/>
              </w:rPr>
              <w:t>12.8</w:t>
            </w:r>
          </w:p>
        </w:tc>
        <w:tc>
          <w:tcPr>
            <w:tcW w:w="1682" w:type="dxa"/>
            <w:shd w:val="clear" w:color="auto" w:fill="auto"/>
            <w:noWrap/>
            <w:vAlign w:val="bottom"/>
            <w:hideMark/>
          </w:tcPr>
          <w:p w14:paraId="7B01AB6B" w14:textId="77777777" w:rsidR="00565AE4" w:rsidRPr="0069655B" w:rsidRDefault="00565AE4" w:rsidP="00BC06A5">
            <w:pPr>
              <w:jc w:val="right"/>
              <w:rPr>
                <w:color w:val="000000"/>
                <w:sz w:val="22"/>
                <w:szCs w:val="22"/>
              </w:rPr>
            </w:pPr>
            <w:r w:rsidRPr="0069655B">
              <w:rPr>
                <w:color w:val="000000"/>
                <w:sz w:val="22"/>
                <w:szCs w:val="22"/>
              </w:rPr>
              <w:t>12.4</w:t>
            </w:r>
          </w:p>
        </w:tc>
        <w:tc>
          <w:tcPr>
            <w:tcW w:w="1300" w:type="dxa"/>
            <w:shd w:val="clear" w:color="auto" w:fill="auto"/>
            <w:noWrap/>
            <w:vAlign w:val="bottom"/>
            <w:hideMark/>
          </w:tcPr>
          <w:p w14:paraId="0A1A22D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196E929" w14:textId="77777777" w:rsidTr="00BC06A5">
        <w:trPr>
          <w:trHeight w:val="320"/>
        </w:trPr>
        <w:tc>
          <w:tcPr>
            <w:tcW w:w="2880" w:type="dxa"/>
            <w:shd w:val="clear" w:color="auto" w:fill="auto"/>
            <w:noWrap/>
            <w:vAlign w:val="bottom"/>
            <w:hideMark/>
          </w:tcPr>
          <w:p w14:paraId="31E2F651" w14:textId="77777777" w:rsidR="00565AE4" w:rsidRPr="0069655B" w:rsidRDefault="00565AE4" w:rsidP="00BC06A5">
            <w:pPr>
              <w:rPr>
                <w:color w:val="000000"/>
                <w:sz w:val="22"/>
                <w:szCs w:val="22"/>
              </w:rPr>
            </w:pPr>
            <w:r w:rsidRPr="0069655B">
              <w:rPr>
                <w:color w:val="000000"/>
                <w:sz w:val="22"/>
                <w:szCs w:val="22"/>
              </w:rPr>
              <w:t xml:space="preserve">   55 -  59</w:t>
            </w:r>
          </w:p>
        </w:tc>
        <w:tc>
          <w:tcPr>
            <w:tcW w:w="918" w:type="dxa"/>
            <w:shd w:val="clear" w:color="auto" w:fill="auto"/>
            <w:noWrap/>
            <w:vAlign w:val="bottom"/>
            <w:hideMark/>
          </w:tcPr>
          <w:p w14:paraId="6B1057AA" w14:textId="77777777" w:rsidR="00565AE4" w:rsidRPr="0069655B" w:rsidRDefault="00565AE4" w:rsidP="00BC06A5">
            <w:pPr>
              <w:jc w:val="right"/>
              <w:rPr>
                <w:color w:val="000000"/>
                <w:sz w:val="22"/>
                <w:szCs w:val="22"/>
              </w:rPr>
            </w:pPr>
            <w:r w:rsidRPr="0069655B">
              <w:rPr>
                <w:color w:val="000000"/>
                <w:sz w:val="22"/>
                <w:szCs w:val="22"/>
              </w:rPr>
              <w:t>15.9</w:t>
            </w:r>
          </w:p>
        </w:tc>
        <w:tc>
          <w:tcPr>
            <w:tcW w:w="1682" w:type="dxa"/>
            <w:shd w:val="clear" w:color="auto" w:fill="auto"/>
            <w:noWrap/>
            <w:vAlign w:val="bottom"/>
            <w:hideMark/>
          </w:tcPr>
          <w:p w14:paraId="6D001795" w14:textId="77777777" w:rsidR="00565AE4" w:rsidRPr="0069655B" w:rsidRDefault="00565AE4" w:rsidP="00BC06A5">
            <w:pPr>
              <w:jc w:val="right"/>
              <w:rPr>
                <w:color w:val="000000"/>
                <w:sz w:val="22"/>
                <w:szCs w:val="22"/>
              </w:rPr>
            </w:pPr>
            <w:r w:rsidRPr="0069655B">
              <w:rPr>
                <w:color w:val="000000"/>
                <w:sz w:val="22"/>
                <w:szCs w:val="22"/>
              </w:rPr>
              <w:t>17.3</w:t>
            </w:r>
          </w:p>
        </w:tc>
        <w:tc>
          <w:tcPr>
            <w:tcW w:w="1300" w:type="dxa"/>
            <w:shd w:val="clear" w:color="auto" w:fill="auto"/>
            <w:noWrap/>
            <w:vAlign w:val="bottom"/>
            <w:hideMark/>
          </w:tcPr>
          <w:p w14:paraId="37958EAA"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7F8EDA02" w14:textId="77777777" w:rsidR="00565AE4" w:rsidRPr="0069655B" w:rsidRDefault="00565AE4" w:rsidP="00BC06A5">
            <w:pPr>
              <w:jc w:val="right"/>
              <w:rPr>
                <w:color w:val="000000"/>
                <w:sz w:val="22"/>
                <w:szCs w:val="22"/>
              </w:rPr>
            </w:pPr>
            <w:r w:rsidRPr="0069655B">
              <w:rPr>
                <w:color w:val="000000"/>
                <w:sz w:val="22"/>
                <w:szCs w:val="22"/>
              </w:rPr>
              <w:t>16</w:t>
            </w:r>
          </w:p>
        </w:tc>
        <w:tc>
          <w:tcPr>
            <w:tcW w:w="1682" w:type="dxa"/>
            <w:shd w:val="clear" w:color="auto" w:fill="auto"/>
            <w:noWrap/>
            <w:vAlign w:val="bottom"/>
            <w:hideMark/>
          </w:tcPr>
          <w:p w14:paraId="264E7F28" w14:textId="77777777" w:rsidR="00565AE4" w:rsidRPr="0069655B" w:rsidRDefault="00565AE4" w:rsidP="00BC06A5">
            <w:pPr>
              <w:jc w:val="right"/>
              <w:rPr>
                <w:color w:val="000000"/>
                <w:sz w:val="22"/>
                <w:szCs w:val="22"/>
              </w:rPr>
            </w:pPr>
            <w:r w:rsidRPr="0069655B">
              <w:rPr>
                <w:color w:val="000000"/>
                <w:sz w:val="22"/>
                <w:szCs w:val="22"/>
              </w:rPr>
              <w:t>17.1</w:t>
            </w:r>
          </w:p>
        </w:tc>
        <w:tc>
          <w:tcPr>
            <w:tcW w:w="1300" w:type="dxa"/>
            <w:shd w:val="clear" w:color="auto" w:fill="auto"/>
            <w:noWrap/>
            <w:vAlign w:val="bottom"/>
            <w:hideMark/>
          </w:tcPr>
          <w:p w14:paraId="2C70E1E5"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3E94723F" w14:textId="77777777" w:rsidTr="00BC06A5">
        <w:trPr>
          <w:trHeight w:val="320"/>
        </w:trPr>
        <w:tc>
          <w:tcPr>
            <w:tcW w:w="2880" w:type="dxa"/>
            <w:shd w:val="clear" w:color="auto" w:fill="auto"/>
            <w:noWrap/>
            <w:vAlign w:val="bottom"/>
            <w:hideMark/>
          </w:tcPr>
          <w:p w14:paraId="157B6AA4" w14:textId="77777777" w:rsidR="00565AE4" w:rsidRPr="0069655B" w:rsidRDefault="00565AE4" w:rsidP="00BC06A5">
            <w:pPr>
              <w:rPr>
                <w:color w:val="000000"/>
                <w:sz w:val="22"/>
                <w:szCs w:val="22"/>
              </w:rPr>
            </w:pPr>
            <w:r w:rsidRPr="0069655B">
              <w:rPr>
                <w:color w:val="000000"/>
                <w:sz w:val="22"/>
                <w:szCs w:val="22"/>
              </w:rPr>
              <w:t xml:space="preserve">   60 -  64</w:t>
            </w:r>
          </w:p>
        </w:tc>
        <w:tc>
          <w:tcPr>
            <w:tcW w:w="918" w:type="dxa"/>
            <w:shd w:val="clear" w:color="auto" w:fill="auto"/>
            <w:noWrap/>
            <w:vAlign w:val="bottom"/>
            <w:hideMark/>
          </w:tcPr>
          <w:p w14:paraId="3AB6D784" w14:textId="77777777" w:rsidR="00565AE4" w:rsidRPr="0069655B" w:rsidRDefault="00565AE4" w:rsidP="00BC06A5">
            <w:pPr>
              <w:jc w:val="right"/>
              <w:rPr>
                <w:color w:val="000000"/>
                <w:sz w:val="22"/>
                <w:szCs w:val="22"/>
              </w:rPr>
            </w:pPr>
            <w:r w:rsidRPr="0069655B">
              <w:rPr>
                <w:color w:val="000000"/>
                <w:sz w:val="22"/>
                <w:szCs w:val="22"/>
              </w:rPr>
              <w:t>15.3</w:t>
            </w:r>
          </w:p>
        </w:tc>
        <w:tc>
          <w:tcPr>
            <w:tcW w:w="1682" w:type="dxa"/>
            <w:shd w:val="clear" w:color="auto" w:fill="auto"/>
            <w:noWrap/>
            <w:vAlign w:val="bottom"/>
            <w:hideMark/>
          </w:tcPr>
          <w:p w14:paraId="1376C24D" w14:textId="77777777" w:rsidR="00565AE4" w:rsidRPr="0069655B" w:rsidRDefault="00565AE4" w:rsidP="00BC06A5">
            <w:pPr>
              <w:jc w:val="right"/>
              <w:rPr>
                <w:color w:val="000000"/>
                <w:sz w:val="22"/>
                <w:szCs w:val="22"/>
              </w:rPr>
            </w:pPr>
            <w:r w:rsidRPr="0069655B">
              <w:rPr>
                <w:color w:val="000000"/>
                <w:sz w:val="22"/>
                <w:szCs w:val="22"/>
              </w:rPr>
              <w:t>15.2</w:t>
            </w:r>
          </w:p>
        </w:tc>
        <w:tc>
          <w:tcPr>
            <w:tcW w:w="1300" w:type="dxa"/>
            <w:shd w:val="clear" w:color="auto" w:fill="auto"/>
            <w:noWrap/>
            <w:vAlign w:val="bottom"/>
            <w:hideMark/>
          </w:tcPr>
          <w:p w14:paraId="4E08CFF3"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431E7E29" w14:textId="77777777" w:rsidR="00565AE4" w:rsidRPr="0069655B" w:rsidRDefault="00565AE4" w:rsidP="00BC06A5">
            <w:pPr>
              <w:jc w:val="right"/>
              <w:rPr>
                <w:color w:val="000000"/>
                <w:sz w:val="22"/>
                <w:szCs w:val="22"/>
              </w:rPr>
            </w:pPr>
            <w:r w:rsidRPr="0069655B">
              <w:rPr>
                <w:color w:val="000000"/>
                <w:sz w:val="22"/>
                <w:szCs w:val="22"/>
              </w:rPr>
              <w:t>15.3</w:t>
            </w:r>
          </w:p>
        </w:tc>
        <w:tc>
          <w:tcPr>
            <w:tcW w:w="1682" w:type="dxa"/>
            <w:shd w:val="clear" w:color="auto" w:fill="auto"/>
            <w:noWrap/>
            <w:vAlign w:val="bottom"/>
            <w:hideMark/>
          </w:tcPr>
          <w:p w14:paraId="03DABF6B" w14:textId="77777777" w:rsidR="00565AE4" w:rsidRPr="0069655B" w:rsidRDefault="00565AE4" w:rsidP="00BC06A5">
            <w:pPr>
              <w:jc w:val="right"/>
              <w:rPr>
                <w:color w:val="000000"/>
                <w:sz w:val="22"/>
                <w:szCs w:val="22"/>
              </w:rPr>
            </w:pPr>
            <w:r w:rsidRPr="0069655B">
              <w:rPr>
                <w:color w:val="000000"/>
                <w:sz w:val="22"/>
                <w:szCs w:val="22"/>
              </w:rPr>
              <w:t>13.3</w:t>
            </w:r>
          </w:p>
        </w:tc>
        <w:tc>
          <w:tcPr>
            <w:tcW w:w="1300" w:type="dxa"/>
            <w:shd w:val="clear" w:color="auto" w:fill="auto"/>
            <w:noWrap/>
            <w:vAlign w:val="bottom"/>
            <w:hideMark/>
          </w:tcPr>
          <w:p w14:paraId="79EE1B26"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049E1A5C" w14:textId="77777777" w:rsidTr="00BC06A5">
        <w:trPr>
          <w:trHeight w:val="320"/>
        </w:trPr>
        <w:tc>
          <w:tcPr>
            <w:tcW w:w="2880" w:type="dxa"/>
            <w:shd w:val="clear" w:color="auto" w:fill="auto"/>
            <w:noWrap/>
            <w:vAlign w:val="bottom"/>
            <w:hideMark/>
          </w:tcPr>
          <w:p w14:paraId="5FEFB506" w14:textId="77777777" w:rsidR="00565AE4" w:rsidRPr="0069655B" w:rsidRDefault="00565AE4" w:rsidP="00BC06A5">
            <w:pPr>
              <w:rPr>
                <w:color w:val="000000"/>
                <w:sz w:val="22"/>
                <w:szCs w:val="22"/>
              </w:rPr>
            </w:pPr>
            <w:r w:rsidRPr="0069655B">
              <w:rPr>
                <w:color w:val="000000"/>
                <w:sz w:val="22"/>
                <w:szCs w:val="22"/>
              </w:rPr>
              <w:t xml:space="preserve">   65 -  69</w:t>
            </w:r>
          </w:p>
        </w:tc>
        <w:tc>
          <w:tcPr>
            <w:tcW w:w="918" w:type="dxa"/>
            <w:shd w:val="clear" w:color="auto" w:fill="auto"/>
            <w:noWrap/>
            <w:vAlign w:val="bottom"/>
            <w:hideMark/>
          </w:tcPr>
          <w:p w14:paraId="0A0094BA" w14:textId="77777777" w:rsidR="00565AE4" w:rsidRPr="0069655B" w:rsidRDefault="00565AE4" w:rsidP="00BC06A5">
            <w:pPr>
              <w:jc w:val="right"/>
              <w:rPr>
                <w:color w:val="000000"/>
                <w:sz w:val="22"/>
                <w:szCs w:val="22"/>
              </w:rPr>
            </w:pPr>
            <w:r w:rsidRPr="0069655B">
              <w:rPr>
                <w:color w:val="000000"/>
                <w:sz w:val="22"/>
                <w:szCs w:val="22"/>
              </w:rPr>
              <w:t>7.8</w:t>
            </w:r>
          </w:p>
        </w:tc>
        <w:tc>
          <w:tcPr>
            <w:tcW w:w="1682" w:type="dxa"/>
            <w:shd w:val="clear" w:color="auto" w:fill="auto"/>
            <w:noWrap/>
            <w:vAlign w:val="bottom"/>
            <w:hideMark/>
          </w:tcPr>
          <w:p w14:paraId="53566C7A" w14:textId="77777777" w:rsidR="00565AE4" w:rsidRPr="0069655B" w:rsidRDefault="00565AE4" w:rsidP="00BC06A5">
            <w:pPr>
              <w:jc w:val="right"/>
              <w:rPr>
                <w:color w:val="000000"/>
                <w:sz w:val="22"/>
                <w:szCs w:val="22"/>
              </w:rPr>
            </w:pPr>
            <w:r w:rsidRPr="0069655B">
              <w:rPr>
                <w:color w:val="000000"/>
                <w:sz w:val="22"/>
                <w:szCs w:val="22"/>
              </w:rPr>
              <w:t>9.4</w:t>
            </w:r>
          </w:p>
        </w:tc>
        <w:tc>
          <w:tcPr>
            <w:tcW w:w="1300" w:type="dxa"/>
            <w:shd w:val="clear" w:color="auto" w:fill="auto"/>
            <w:noWrap/>
            <w:vAlign w:val="bottom"/>
            <w:hideMark/>
          </w:tcPr>
          <w:p w14:paraId="358C540C"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63810E06" w14:textId="77777777" w:rsidR="00565AE4" w:rsidRPr="0069655B" w:rsidRDefault="00565AE4" w:rsidP="00BC06A5">
            <w:pPr>
              <w:jc w:val="right"/>
              <w:rPr>
                <w:color w:val="000000"/>
                <w:sz w:val="22"/>
                <w:szCs w:val="22"/>
              </w:rPr>
            </w:pPr>
            <w:r w:rsidRPr="0069655B">
              <w:rPr>
                <w:color w:val="000000"/>
                <w:sz w:val="22"/>
                <w:szCs w:val="22"/>
              </w:rPr>
              <w:t>7.6</w:t>
            </w:r>
          </w:p>
        </w:tc>
        <w:tc>
          <w:tcPr>
            <w:tcW w:w="1682" w:type="dxa"/>
            <w:shd w:val="clear" w:color="auto" w:fill="auto"/>
            <w:noWrap/>
            <w:vAlign w:val="bottom"/>
            <w:hideMark/>
          </w:tcPr>
          <w:p w14:paraId="6903E8D3" w14:textId="77777777" w:rsidR="00565AE4" w:rsidRPr="0069655B" w:rsidRDefault="00565AE4" w:rsidP="00BC06A5">
            <w:pPr>
              <w:jc w:val="right"/>
              <w:rPr>
                <w:color w:val="000000"/>
                <w:sz w:val="22"/>
                <w:szCs w:val="22"/>
              </w:rPr>
            </w:pPr>
            <w:r w:rsidRPr="0069655B">
              <w:rPr>
                <w:color w:val="000000"/>
                <w:sz w:val="22"/>
                <w:szCs w:val="22"/>
              </w:rPr>
              <w:t>8.2</w:t>
            </w:r>
          </w:p>
        </w:tc>
        <w:tc>
          <w:tcPr>
            <w:tcW w:w="1300" w:type="dxa"/>
            <w:shd w:val="clear" w:color="auto" w:fill="auto"/>
            <w:noWrap/>
            <w:vAlign w:val="bottom"/>
            <w:hideMark/>
          </w:tcPr>
          <w:p w14:paraId="5607CF07"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8AD166E" w14:textId="77777777" w:rsidTr="00BC06A5">
        <w:trPr>
          <w:trHeight w:val="320"/>
        </w:trPr>
        <w:tc>
          <w:tcPr>
            <w:tcW w:w="2880" w:type="dxa"/>
            <w:shd w:val="clear" w:color="auto" w:fill="auto"/>
            <w:noWrap/>
            <w:vAlign w:val="bottom"/>
            <w:hideMark/>
          </w:tcPr>
          <w:p w14:paraId="4065F498" w14:textId="77777777" w:rsidR="00565AE4" w:rsidRPr="0069655B" w:rsidRDefault="00565AE4" w:rsidP="00BC06A5">
            <w:pPr>
              <w:rPr>
                <w:color w:val="000000"/>
                <w:sz w:val="22"/>
                <w:szCs w:val="22"/>
              </w:rPr>
            </w:pPr>
            <w:r w:rsidRPr="0069655B">
              <w:rPr>
                <w:color w:val="000000"/>
                <w:sz w:val="22"/>
                <w:szCs w:val="22"/>
              </w:rPr>
              <w:t xml:space="preserve">   70 -  74</w:t>
            </w:r>
          </w:p>
        </w:tc>
        <w:tc>
          <w:tcPr>
            <w:tcW w:w="918" w:type="dxa"/>
            <w:shd w:val="clear" w:color="auto" w:fill="auto"/>
            <w:noWrap/>
            <w:vAlign w:val="bottom"/>
            <w:hideMark/>
          </w:tcPr>
          <w:p w14:paraId="22653566" w14:textId="77777777" w:rsidR="00565AE4" w:rsidRPr="0069655B" w:rsidRDefault="00565AE4" w:rsidP="00BC06A5">
            <w:pPr>
              <w:jc w:val="right"/>
              <w:rPr>
                <w:color w:val="000000"/>
                <w:sz w:val="22"/>
                <w:szCs w:val="22"/>
              </w:rPr>
            </w:pPr>
            <w:r w:rsidRPr="0069655B">
              <w:rPr>
                <w:color w:val="000000"/>
                <w:sz w:val="22"/>
                <w:szCs w:val="22"/>
              </w:rPr>
              <w:t>5.1</w:t>
            </w:r>
          </w:p>
        </w:tc>
        <w:tc>
          <w:tcPr>
            <w:tcW w:w="1682" w:type="dxa"/>
            <w:shd w:val="clear" w:color="auto" w:fill="auto"/>
            <w:noWrap/>
            <w:vAlign w:val="bottom"/>
            <w:hideMark/>
          </w:tcPr>
          <w:p w14:paraId="1FBE5D27" w14:textId="77777777" w:rsidR="00565AE4" w:rsidRPr="0069655B" w:rsidRDefault="00565AE4" w:rsidP="00BC06A5">
            <w:pPr>
              <w:jc w:val="right"/>
              <w:rPr>
                <w:color w:val="000000"/>
                <w:sz w:val="22"/>
                <w:szCs w:val="22"/>
              </w:rPr>
            </w:pPr>
            <w:r w:rsidRPr="0069655B">
              <w:rPr>
                <w:color w:val="000000"/>
                <w:sz w:val="22"/>
                <w:szCs w:val="22"/>
              </w:rPr>
              <w:t>7.4</w:t>
            </w:r>
          </w:p>
        </w:tc>
        <w:tc>
          <w:tcPr>
            <w:tcW w:w="1300" w:type="dxa"/>
            <w:shd w:val="clear" w:color="auto" w:fill="auto"/>
            <w:noWrap/>
            <w:vAlign w:val="bottom"/>
            <w:hideMark/>
          </w:tcPr>
          <w:p w14:paraId="65086580"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0E2AD285" w14:textId="77777777" w:rsidR="00565AE4" w:rsidRPr="0069655B" w:rsidRDefault="00565AE4" w:rsidP="00BC06A5">
            <w:pPr>
              <w:jc w:val="right"/>
              <w:rPr>
                <w:color w:val="000000"/>
                <w:sz w:val="22"/>
                <w:szCs w:val="22"/>
              </w:rPr>
            </w:pPr>
            <w:r w:rsidRPr="0069655B">
              <w:rPr>
                <w:color w:val="000000"/>
                <w:sz w:val="22"/>
                <w:szCs w:val="22"/>
              </w:rPr>
              <w:t>5.6</w:t>
            </w:r>
          </w:p>
        </w:tc>
        <w:tc>
          <w:tcPr>
            <w:tcW w:w="1682" w:type="dxa"/>
            <w:shd w:val="clear" w:color="auto" w:fill="auto"/>
            <w:noWrap/>
            <w:vAlign w:val="bottom"/>
            <w:hideMark/>
          </w:tcPr>
          <w:p w14:paraId="1BDAE4D4" w14:textId="77777777" w:rsidR="00565AE4" w:rsidRPr="0069655B" w:rsidRDefault="00565AE4" w:rsidP="00BC06A5">
            <w:pPr>
              <w:jc w:val="right"/>
              <w:rPr>
                <w:color w:val="000000"/>
                <w:sz w:val="22"/>
                <w:szCs w:val="22"/>
              </w:rPr>
            </w:pPr>
            <w:r w:rsidRPr="0069655B">
              <w:rPr>
                <w:color w:val="000000"/>
                <w:sz w:val="22"/>
                <w:szCs w:val="22"/>
              </w:rPr>
              <w:t>5.5</w:t>
            </w:r>
          </w:p>
        </w:tc>
        <w:tc>
          <w:tcPr>
            <w:tcW w:w="1300" w:type="dxa"/>
            <w:shd w:val="clear" w:color="auto" w:fill="auto"/>
            <w:noWrap/>
            <w:vAlign w:val="bottom"/>
            <w:hideMark/>
          </w:tcPr>
          <w:p w14:paraId="37894872"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010D841A" w14:textId="77777777" w:rsidTr="00BC06A5">
        <w:trPr>
          <w:trHeight w:val="320"/>
        </w:trPr>
        <w:tc>
          <w:tcPr>
            <w:tcW w:w="2880" w:type="dxa"/>
            <w:shd w:val="clear" w:color="auto" w:fill="auto"/>
            <w:noWrap/>
            <w:vAlign w:val="bottom"/>
            <w:hideMark/>
          </w:tcPr>
          <w:p w14:paraId="13424BB6" w14:textId="77777777" w:rsidR="00565AE4" w:rsidRPr="0069655B" w:rsidRDefault="00565AE4" w:rsidP="00BC06A5">
            <w:pPr>
              <w:rPr>
                <w:color w:val="000000"/>
                <w:sz w:val="22"/>
                <w:szCs w:val="22"/>
              </w:rPr>
            </w:pPr>
            <w:r w:rsidRPr="0069655B">
              <w:rPr>
                <w:color w:val="000000"/>
                <w:sz w:val="22"/>
                <w:szCs w:val="22"/>
              </w:rPr>
              <w:t xml:space="preserve">   75 -  79</w:t>
            </w:r>
          </w:p>
        </w:tc>
        <w:tc>
          <w:tcPr>
            <w:tcW w:w="918" w:type="dxa"/>
            <w:shd w:val="clear" w:color="auto" w:fill="auto"/>
            <w:noWrap/>
            <w:vAlign w:val="bottom"/>
            <w:hideMark/>
          </w:tcPr>
          <w:p w14:paraId="715F3F1C" w14:textId="77777777" w:rsidR="00565AE4" w:rsidRPr="0069655B" w:rsidRDefault="00565AE4" w:rsidP="00BC06A5">
            <w:pPr>
              <w:jc w:val="right"/>
              <w:rPr>
                <w:color w:val="000000"/>
                <w:sz w:val="22"/>
                <w:szCs w:val="22"/>
              </w:rPr>
            </w:pPr>
            <w:r w:rsidRPr="0069655B">
              <w:rPr>
                <w:color w:val="000000"/>
                <w:sz w:val="22"/>
                <w:szCs w:val="22"/>
              </w:rPr>
              <w:t>6.4</w:t>
            </w:r>
          </w:p>
        </w:tc>
        <w:tc>
          <w:tcPr>
            <w:tcW w:w="1682" w:type="dxa"/>
            <w:shd w:val="clear" w:color="auto" w:fill="auto"/>
            <w:noWrap/>
            <w:vAlign w:val="bottom"/>
            <w:hideMark/>
          </w:tcPr>
          <w:p w14:paraId="6E0505A3" w14:textId="77777777" w:rsidR="00565AE4" w:rsidRPr="0069655B" w:rsidRDefault="00565AE4" w:rsidP="00BC06A5">
            <w:pPr>
              <w:jc w:val="right"/>
              <w:rPr>
                <w:color w:val="000000"/>
                <w:sz w:val="22"/>
                <w:szCs w:val="22"/>
              </w:rPr>
            </w:pPr>
            <w:r w:rsidRPr="0069655B">
              <w:rPr>
                <w:color w:val="000000"/>
                <w:sz w:val="22"/>
                <w:szCs w:val="22"/>
              </w:rPr>
              <w:t>7.6</w:t>
            </w:r>
          </w:p>
        </w:tc>
        <w:tc>
          <w:tcPr>
            <w:tcW w:w="1300" w:type="dxa"/>
            <w:shd w:val="clear" w:color="auto" w:fill="auto"/>
            <w:noWrap/>
            <w:vAlign w:val="bottom"/>
            <w:hideMark/>
          </w:tcPr>
          <w:p w14:paraId="51B630C8"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557A3827" w14:textId="77777777" w:rsidR="00565AE4" w:rsidRPr="0069655B" w:rsidRDefault="00565AE4" w:rsidP="00BC06A5">
            <w:pPr>
              <w:jc w:val="right"/>
              <w:rPr>
                <w:color w:val="000000"/>
                <w:sz w:val="22"/>
                <w:szCs w:val="22"/>
              </w:rPr>
            </w:pPr>
            <w:r w:rsidRPr="0069655B">
              <w:rPr>
                <w:color w:val="000000"/>
                <w:sz w:val="22"/>
                <w:szCs w:val="22"/>
              </w:rPr>
              <w:t>7.3</w:t>
            </w:r>
          </w:p>
        </w:tc>
        <w:tc>
          <w:tcPr>
            <w:tcW w:w="1682" w:type="dxa"/>
            <w:shd w:val="clear" w:color="auto" w:fill="auto"/>
            <w:noWrap/>
            <w:vAlign w:val="bottom"/>
            <w:hideMark/>
          </w:tcPr>
          <w:p w14:paraId="4CC925A8" w14:textId="77777777" w:rsidR="00565AE4" w:rsidRPr="0069655B" w:rsidRDefault="00565AE4" w:rsidP="00BC06A5">
            <w:pPr>
              <w:jc w:val="right"/>
              <w:rPr>
                <w:color w:val="000000"/>
                <w:sz w:val="22"/>
                <w:szCs w:val="22"/>
              </w:rPr>
            </w:pPr>
            <w:r w:rsidRPr="0069655B">
              <w:rPr>
                <w:color w:val="000000"/>
                <w:sz w:val="22"/>
                <w:szCs w:val="22"/>
              </w:rPr>
              <w:t>5.4</w:t>
            </w:r>
          </w:p>
        </w:tc>
        <w:tc>
          <w:tcPr>
            <w:tcW w:w="1300" w:type="dxa"/>
            <w:shd w:val="clear" w:color="auto" w:fill="auto"/>
            <w:noWrap/>
            <w:vAlign w:val="bottom"/>
            <w:hideMark/>
          </w:tcPr>
          <w:p w14:paraId="5BB670AD" w14:textId="77777777" w:rsidR="00565AE4" w:rsidRPr="0069655B" w:rsidRDefault="00565AE4" w:rsidP="00BC06A5">
            <w:pPr>
              <w:jc w:val="right"/>
              <w:rPr>
                <w:color w:val="000000"/>
                <w:sz w:val="22"/>
                <w:szCs w:val="22"/>
              </w:rPr>
            </w:pPr>
            <w:r w:rsidRPr="0069655B">
              <w:rPr>
                <w:color w:val="000000"/>
                <w:sz w:val="22"/>
                <w:szCs w:val="22"/>
              </w:rPr>
              <w:t>0.08</w:t>
            </w:r>
          </w:p>
        </w:tc>
      </w:tr>
      <w:tr w:rsidR="00565AE4" w:rsidRPr="0069655B" w14:paraId="1D4FD684" w14:textId="77777777" w:rsidTr="00BC06A5">
        <w:trPr>
          <w:trHeight w:val="320"/>
        </w:trPr>
        <w:tc>
          <w:tcPr>
            <w:tcW w:w="2880" w:type="dxa"/>
            <w:shd w:val="clear" w:color="auto" w:fill="auto"/>
            <w:noWrap/>
            <w:vAlign w:val="bottom"/>
            <w:hideMark/>
          </w:tcPr>
          <w:p w14:paraId="7E919875" w14:textId="77777777" w:rsidR="00565AE4" w:rsidRPr="0069655B" w:rsidRDefault="00565AE4" w:rsidP="00BC06A5">
            <w:pPr>
              <w:rPr>
                <w:color w:val="000000"/>
                <w:sz w:val="22"/>
                <w:szCs w:val="22"/>
              </w:rPr>
            </w:pPr>
            <w:r w:rsidRPr="0069655B">
              <w:rPr>
                <w:color w:val="000000"/>
                <w:sz w:val="22"/>
                <w:szCs w:val="22"/>
              </w:rPr>
              <w:t xml:space="preserve">   80 -  84</w:t>
            </w:r>
          </w:p>
        </w:tc>
        <w:tc>
          <w:tcPr>
            <w:tcW w:w="918" w:type="dxa"/>
            <w:shd w:val="clear" w:color="auto" w:fill="auto"/>
            <w:noWrap/>
            <w:vAlign w:val="bottom"/>
            <w:hideMark/>
          </w:tcPr>
          <w:p w14:paraId="3292B77E"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41962CDF" w14:textId="77777777" w:rsidR="00565AE4" w:rsidRPr="0069655B" w:rsidRDefault="00565AE4" w:rsidP="00BC06A5">
            <w:pPr>
              <w:jc w:val="right"/>
              <w:rPr>
                <w:color w:val="000000"/>
                <w:sz w:val="22"/>
                <w:szCs w:val="22"/>
              </w:rPr>
            </w:pPr>
            <w:r w:rsidRPr="0069655B">
              <w:rPr>
                <w:color w:val="000000"/>
                <w:sz w:val="22"/>
                <w:szCs w:val="22"/>
              </w:rPr>
              <w:t>4.8</w:t>
            </w:r>
          </w:p>
        </w:tc>
        <w:tc>
          <w:tcPr>
            <w:tcW w:w="1300" w:type="dxa"/>
            <w:shd w:val="clear" w:color="auto" w:fill="auto"/>
            <w:noWrap/>
            <w:vAlign w:val="bottom"/>
            <w:hideMark/>
          </w:tcPr>
          <w:p w14:paraId="39444785"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0B78915C" w14:textId="77777777" w:rsidR="00565AE4" w:rsidRPr="0069655B" w:rsidRDefault="00565AE4" w:rsidP="00BC06A5">
            <w:pPr>
              <w:jc w:val="right"/>
              <w:rPr>
                <w:color w:val="000000"/>
                <w:sz w:val="22"/>
                <w:szCs w:val="22"/>
              </w:rPr>
            </w:pPr>
            <w:r w:rsidRPr="0069655B">
              <w:rPr>
                <w:color w:val="000000"/>
                <w:sz w:val="22"/>
                <w:szCs w:val="22"/>
              </w:rPr>
              <w:t>4.4</w:t>
            </w:r>
          </w:p>
        </w:tc>
        <w:tc>
          <w:tcPr>
            <w:tcW w:w="1682" w:type="dxa"/>
            <w:shd w:val="clear" w:color="auto" w:fill="auto"/>
            <w:noWrap/>
            <w:vAlign w:val="bottom"/>
            <w:hideMark/>
          </w:tcPr>
          <w:p w14:paraId="2B6D3A4F" w14:textId="77777777" w:rsidR="00565AE4" w:rsidRPr="0069655B" w:rsidRDefault="00565AE4" w:rsidP="00BC06A5">
            <w:pPr>
              <w:jc w:val="right"/>
              <w:rPr>
                <w:color w:val="000000"/>
                <w:sz w:val="22"/>
                <w:szCs w:val="22"/>
              </w:rPr>
            </w:pPr>
            <w:r w:rsidRPr="0069655B">
              <w:rPr>
                <w:color w:val="000000"/>
                <w:sz w:val="22"/>
                <w:szCs w:val="22"/>
              </w:rPr>
              <w:t>4.5</w:t>
            </w:r>
          </w:p>
        </w:tc>
        <w:tc>
          <w:tcPr>
            <w:tcW w:w="1300" w:type="dxa"/>
            <w:shd w:val="clear" w:color="auto" w:fill="auto"/>
            <w:noWrap/>
            <w:vAlign w:val="bottom"/>
            <w:hideMark/>
          </w:tcPr>
          <w:p w14:paraId="1862B1E8"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254CC7E3" w14:textId="77777777" w:rsidTr="00BC06A5">
        <w:trPr>
          <w:trHeight w:val="320"/>
        </w:trPr>
        <w:tc>
          <w:tcPr>
            <w:tcW w:w="2880" w:type="dxa"/>
            <w:shd w:val="clear" w:color="auto" w:fill="auto"/>
            <w:noWrap/>
            <w:vAlign w:val="bottom"/>
            <w:hideMark/>
          </w:tcPr>
          <w:p w14:paraId="1AE55980" w14:textId="77777777" w:rsidR="00565AE4" w:rsidRPr="0069655B" w:rsidRDefault="00565AE4" w:rsidP="00BC06A5">
            <w:pPr>
              <w:rPr>
                <w:color w:val="000000"/>
                <w:sz w:val="22"/>
                <w:szCs w:val="22"/>
              </w:rPr>
            </w:pPr>
            <w:r w:rsidRPr="0069655B">
              <w:rPr>
                <w:color w:val="000000"/>
                <w:sz w:val="22"/>
                <w:szCs w:val="22"/>
              </w:rPr>
              <w:t xml:space="preserve">   85 -  89</w:t>
            </w:r>
          </w:p>
        </w:tc>
        <w:tc>
          <w:tcPr>
            <w:tcW w:w="918" w:type="dxa"/>
            <w:shd w:val="clear" w:color="auto" w:fill="auto"/>
            <w:noWrap/>
            <w:vAlign w:val="bottom"/>
            <w:hideMark/>
          </w:tcPr>
          <w:p w14:paraId="6BA74B47" w14:textId="77777777" w:rsidR="00565AE4" w:rsidRPr="0069655B" w:rsidRDefault="00565AE4" w:rsidP="00BC06A5">
            <w:pPr>
              <w:jc w:val="right"/>
              <w:rPr>
                <w:color w:val="000000"/>
                <w:sz w:val="22"/>
                <w:szCs w:val="22"/>
              </w:rPr>
            </w:pPr>
            <w:r w:rsidRPr="0069655B">
              <w:rPr>
                <w:color w:val="000000"/>
                <w:sz w:val="22"/>
                <w:szCs w:val="22"/>
              </w:rPr>
              <w:t>1.5</w:t>
            </w:r>
          </w:p>
        </w:tc>
        <w:tc>
          <w:tcPr>
            <w:tcW w:w="1682" w:type="dxa"/>
            <w:shd w:val="clear" w:color="auto" w:fill="auto"/>
            <w:noWrap/>
            <w:vAlign w:val="bottom"/>
            <w:hideMark/>
          </w:tcPr>
          <w:p w14:paraId="0BFFE373" w14:textId="77777777" w:rsidR="00565AE4" w:rsidRPr="0069655B" w:rsidRDefault="00565AE4" w:rsidP="00BC06A5">
            <w:pPr>
              <w:jc w:val="right"/>
              <w:rPr>
                <w:color w:val="000000"/>
                <w:sz w:val="22"/>
                <w:szCs w:val="22"/>
              </w:rPr>
            </w:pPr>
            <w:r w:rsidRPr="0069655B">
              <w:rPr>
                <w:color w:val="000000"/>
                <w:sz w:val="22"/>
                <w:szCs w:val="22"/>
              </w:rPr>
              <w:t>1.5</w:t>
            </w:r>
          </w:p>
        </w:tc>
        <w:tc>
          <w:tcPr>
            <w:tcW w:w="1300" w:type="dxa"/>
            <w:shd w:val="clear" w:color="auto" w:fill="auto"/>
            <w:noWrap/>
            <w:vAlign w:val="bottom"/>
            <w:hideMark/>
          </w:tcPr>
          <w:p w14:paraId="72C5619B"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93E654E" w14:textId="77777777" w:rsidR="00565AE4" w:rsidRPr="0069655B" w:rsidRDefault="00565AE4" w:rsidP="00BC06A5">
            <w:pPr>
              <w:jc w:val="right"/>
              <w:rPr>
                <w:color w:val="000000"/>
                <w:sz w:val="22"/>
                <w:szCs w:val="22"/>
              </w:rPr>
            </w:pPr>
            <w:r w:rsidRPr="0069655B">
              <w:rPr>
                <w:color w:val="000000"/>
                <w:sz w:val="22"/>
                <w:szCs w:val="22"/>
              </w:rPr>
              <w:t>1.6</w:t>
            </w:r>
          </w:p>
        </w:tc>
        <w:tc>
          <w:tcPr>
            <w:tcW w:w="1682" w:type="dxa"/>
            <w:shd w:val="clear" w:color="auto" w:fill="auto"/>
            <w:noWrap/>
            <w:vAlign w:val="bottom"/>
            <w:hideMark/>
          </w:tcPr>
          <w:p w14:paraId="09C12DB1"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5302964C"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5ADB258" w14:textId="77777777" w:rsidTr="00BC06A5">
        <w:trPr>
          <w:trHeight w:val="320"/>
        </w:trPr>
        <w:tc>
          <w:tcPr>
            <w:tcW w:w="2880" w:type="dxa"/>
            <w:shd w:val="clear" w:color="auto" w:fill="auto"/>
            <w:noWrap/>
            <w:vAlign w:val="bottom"/>
            <w:hideMark/>
          </w:tcPr>
          <w:p w14:paraId="0D9D26FC" w14:textId="77777777" w:rsidR="00565AE4" w:rsidRPr="0069655B" w:rsidRDefault="00565AE4" w:rsidP="00BC06A5">
            <w:pPr>
              <w:rPr>
                <w:color w:val="000000"/>
                <w:sz w:val="22"/>
                <w:szCs w:val="22"/>
              </w:rPr>
            </w:pPr>
            <w:r w:rsidRPr="0069655B">
              <w:rPr>
                <w:color w:val="000000"/>
                <w:sz w:val="22"/>
                <w:szCs w:val="22"/>
              </w:rPr>
              <w:t>Gender: female</w:t>
            </w:r>
          </w:p>
        </w:tc>
        <w:tc>
          <w:tcPr>
            <w:tcW w:w="918" w:type="dxa"/>
            <w:shd w:val="clear" w:color="auto" w:fill="auto"/>
            <w:noWrap/>
            <w:vAlign w:val="bottom"/>
            <w:hideMark/>
          </w:tcPr>
          <w:p w14:paraId="60ED4B04" w14:textId="77777777" w:rsidR="00565AE4" w:rsidRPr="0069655B" w:rsidRDefault="00565AE4" w:rsidP="00BC06A5">
            <w:pPr>
              <w:jc w:val="right"/>
              <w:rPr>
                <w:color w:val="000000"/>
                <w:sz w:val="22"/>
                <w:szCs w:val="22"/>
              </w:rPr>
            </w:pPr>
            <w:r w:rsidRPr="0069655B">
              <w:rPr>
                <w:color w:val="000000"/>
                <w:sz w:val="22"/>
                <w:szCs w:val="22"/>
              </w:rPr>
              <w:t>72.1</w:t>
            </w:r>
          </w:p>
        </w:tc>
        <w:tc>
          <w:tcPr>
            <w:tcW w:w="1682" w:type="dxa"/>
            <w:shd w:val="clear" w:color="auto" w:fill="auto"/>
            <w:noWrap/>
            <w:vAlign w:val="bottom"/>
            <w:hideMark/>
          </w:tcPr>
          <w:p w14:paraId="0A63BE82" w14:textId="77777777" w:rsidR="00565AE4" w:rsidRPr="0069655B" w:rsidRDefault="00565AE4" w:rsidP="00BC06A5">
            <w:pPr>
              <w:jc w:val="right"/>
              <w:rPr>
                <w:color w:val="000000"/>
                <w:sz w:val="22"/>
                <w:szCs w:val="22"/>
              </w:rPr>
            </w:pPr>
            <w:r w:rsidRPr="0069655B">
              <w:rPr>
                <w:color w:val="000000"/>
                <w:sz w:val="22"/>
                <w:szCs w:val="22"/>
              </w:rPr>
              <w:t>59</w:t>
            </w:r>
          </w:p>
        </w:tc>
        <w:tc>
          <w:tcPr>
            <w:tcW w:w="1300" w:type="dxa"/>
            <w:shd w:val="clear" w:color="auto" w:fill="auto"/>
            <w:noWrap/>
            <w:vAlign w:val="bottom"/>
            <w:hideMark/>
          </w:tcPr>
          <w:p w14:paraId="2F9043D7" w14:textId="77777777" w:rsidR="00565AE4" w:rsidRPr="0069655B" w:rsidRDefault="00565AE4" w:rsidP="00BC06A5">
            <w:pPr>
              <w:jc w:val="right"/>
              <w:rPr>
                <w:color w:val="000000"/>
                <w:sz w:val="22"/>
                <w:szCs w:val="22"/>
              </w:rPr>
            </w:pPr>
            <w:r w:rsidRPr="0069655B">
              <w:rPr>
                <w:color w:val="000000"/>
                <w:sz w:val="22"/>
                <w:szCs w:val="22"/>
              </w:rPr>
              <w:t>0.28</w:t>
            </w:r>
          </w:p>
        </w:tc>
        <w:tc>
          <w:tcPr>
            <w:tcW w:w="918" w:type="dxa"/>
            <w:shd w:val="clear" w:color="auto" w:fill="auto"/>
            <w:noWrap/>
            <w:vAlign w:val="bottom"/>
            <w:hideMark/>
          </w:tcPr>
          <w:p w14:paraId="4C8754F0" w14:textId="77777777" w:rsidR="00565AE4" w:rsidRPr="0069655B" w:rsidRDefault="00565AE4" w:rsidP="00BC06A5">
            <w:pPr>
              <w:jc w:val="right"/>
              <w:rPr>
                <w:color w:val="000000"/>
                <w:sz w:val="22"/>
                <w:szCs w:val="22"/>
              </w:rPr>
            </w:pPr>
            <w:r w:rsidRPr="0069655B">
              <w:rPr>
                <w:color w:val="000000"/>
                <w:sz w:val="22"/>
                <w:szCs w:val="22"/>
              </w:rPr>
              <w:t>69.9</w:t>
            </w:r>
          </w:p>
        </w:tc>
        <w:tc>
          <w:tcPr>
            <w:tcW w:w="1682" w:type="dxa"/>
            <w:shd w:val="clear" w:color="auto" w:fill="auto"/>
            <w:noWrap/>
            <w:vAlign w:val="bottom"/>
            <w:hideMark/>
          </w:tcPr>
          <w:p w14:paraId="7ED2601D" w14:textId="77777777" w:rsidR="00565AE4" w:rsidRPr="0069655B" w:rsidRDefault="00565AE4" w:rsidP="00BC06A5">
            <w:pPr>
              <w:jc w:val="right"/>
              <w:rPr>
                <w:color w:val="000000"/>
                <w:sz w:val="22"/>
                <w:szCs w:val="22"/>
              </w:rPr>
            </w:pPr>
            <w:r w:rsidRPr="0069655B">
              <w:rPr>
                <w:color w:val="000000"/>
                <w:sz w:val="22"/>
                <w:szCs w:val="22"/>
              </w:rPr>
              <w:t>71.3</w:t>
            </w:r>
          </w:p>
        </w:tc>
        <w:tc>
          <w:tcPr>
            <w:tcW w:w="1300" w:type="dxa"/>
            <w:shd w:val="clear" w:color="auto" w:fill="auto"/>
            <w:noWrap/>
            <w:vAlign w:val="bottom"/>
            <w:hideMark/>
          </w:tcPr>
          <w:p w14:paraId="67BE2C13"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795531F" w14:textId="77777777" w:rsidTr="00BC06A5">
        <w:trPr>
          <w:trHeight w:val="320"/>
        </w:trPr>
        <w:tc>
          <w:tcPr>
            <w:tcW w:w="2880" w:type="dxa"/>
            <w:shd w:val="clear" w:color="auto" w:fill="auto"/>
            <w:noWrap/>
            <w:vAlign w:val="bottom"/>
            <w:hideMark/>
          </w:tcPr>
          <w:p w14:paraId="739F7A7C" w14:textId="77777777" w:rsidR="00565AE4" w:rsidRPr="0069655B" w:rsidRDefault="00565AE4" w:rsidP="00BC06A5">
            <w:pPr>
              <w:rPr>
                <w:color w:val="000000"/>
                <w:sz w:val="22"/>
                <w:szCs w:val="22"/>
              </w:rPr>
            </w:pPr>
            <w:r w:rsidRPr="0069655B">
              <w:rPr>
                <w:color w:val="000000"/>
                <w:sz w:val="22"/>
                <w:szCs w:val="22"/>
              </w:rPr>
              <w:t>Medical history: General</w:t>
            </w:r>
          </w:p>
        </w:tc>
        <w:tc>
          <w:tcPr>
            <w:tcW w:w="918" w:type="dxa"/>
            <w:shd w:val="clear" w:color="auto" w:fill="auto"/>
            <w:noWrap/>
            <w:vAlign w:val="bottom"/>
            <w:hideMark/>
          </w:tcPr>
          <w:p w14:paraId="482AE0C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FFF1F1F"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6959AB65"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011384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FA9D06B"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0AD68AB"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46305FD7" w14:textId="77777777" w:rsidTr="00BC06A5">
        <w:trPr>
          <w:trHeight w:val="320"/>
        </w:trPr>
        <w:tc>
          <w:tcPr>
            <w:tcW w:w="2880" w:type="dxa"/>
            <w:shd w:val="clear" w:color="auto" w:fill="auto"/>
            <w:noWrap/>
            <w:vAlign w:val="bottom"/>
            <w:hideMark/>
          </w:tcPr>
          <w:p w14:paraId="26A28E6D" w14:textId="77777777" w:rsidR="00565AE4" w:rsidRPr="0069655B" w:rsidRDefault="00565AE4" w:rsidP="00BC06A5">
            <w:pPr>
              <w:rPr>
                <w:color w:val="000000"/>
                <w:sz w:val="22"/>
                <w:szCs w:val="22"/>
              </w:rPr>
            </w:pPr>
            <w:r w:rsidRPr="0069655B">
              <w:rPr>
                <w:color w:val="000000"/>
                <w:sz w:val="22"/>
                <w:szCs w:val="22"/>
              </w:rPr>
              <w:t xml:space="preserve">  Acute respiratory disease</w:t>
            </w:r>
          </w:p>
        </w:tc>
        <w:tc>
          <w:tcPr>
            <w:tcW w:w="918" w:type="dxa"/>
            <w:shd w:val="clear" w:color="auto" w:fill="auto"/>
            <w:noWrap/>
            <w:vAlign w:val="bottom"/>
            <w:hideMark/>
          </w:tcPr>
          <w:p w14:paraId="453EADFC" w14:textId="77777777" w:rsidR="00565AE4" w:rsidRPr="0069655B" w:rsidRDefault="00565AE4" w:rsidP="00BC06A5">
            <w:pPr>
              <w:jc w:val="right"/>
              <w:rPr>
                <w:color w:val="000000"/>
                <w:sz w:val="22"/>
                <w:szCs w:val="22"/>
              </w:rPr>
            </w:pPr>
            <w:r w:rsidRPr="0069655B">
              <w:rPr>
                <w:color w:val="000000"/>
                <w:sz w:val="22"/>
                <w:szCs w:val="22"/>
              </w:rPr>
              <w:t>38.2</w:t>
            </w:r>
          </w:p>
        </w:tc>
        <w:tc>
          <w:tcPr>
            <w:tcW w:w="1682" w:type="dxa"/>
            <w:shd w:val="clear" w:color="auto" w:fill="auto"/>
            <w:noWrap/>
            <w:vAlign w:val="bottom"/>
            <w:hideMark/>
          </w:tcPr>
          <w:p w14:paraId="10A573D7" w14:textId="77777777" w:rsidR="00565AE4" w:rsidRPr="0069655B" w:rsidRDefault="00565AE4" w:rsidP="00BC06A5">
            <w:pPr>
              <w:jc w:val="right"/>
              <w:rPr>
                <w:color w:val="000000"/>
                <w:sz w:val="22"/>
                <w:szCs w:val="22"/>
              </w:rPr>
            </w:pPr>
            <w:r w:rsidRPr="0069655B">
              <w:rPr>
                <w:color w:val="000000"/>
                <w:sz w:val="22"/>
                <w:szCs w:val="22"/>
              </w:rPr>
              <w:t>31</w:t>
            </w:r>
          </w:p>
        </w:tc>
        <w:tc>
          <w:tcPr>
            <w:tcW w:w="1300" w:type="dxa"/>
            <w:shd w:val="clear" w:color="auto" w:fill="auto"/>
            <w:noWrap/>
            <w:vAlign w:val="bottom"/>
            <w:hideMark/>
          </w:tcPr>
          <w:p w14:paraId="3659CA09" w14:textId="77777777" w:rsidR="00565AE4" w:rsidRPr="0069655B" w:rsidRDefault="00565AE4" w:rsidP="00BC06A5">
            <w:pPr>
              <w:jc w:val="right"/>
              <w:rPr>
                <w:color w:val="000000"/>
                <w:sz w:val="22"/>
                <w:szCs w:val="22"/>
              </w:rPr>
            </w:pPr>
            <w:r w:rsidRPr="0069655B">
              <w:rPr>
                <w:color w:val="000000"/>
                <w:sz w:val="22"/>
                <w:szCs w:val="22"/>
              </w:rPr>
              <w:t>0.15</w:t>
            </w:r>
          </w:p>
        </w:tc>
        <w:tc>
          <w:tcPr>
            <w:tcW w:w="918" w:type="dxa"/>
            <w:shd w:val="clear" w:color="auto" w:fill="auto"/>
            <w:noWrap/>
            <w:vAlign w:val="bottom"/>
            <w:hideMark/>
          </w:tcPr>
          <w:p w14:paraId="2DA88753" w14:textId="77777777" w:rsidR="00565AE4" w:rsidRPr="0069655B" w:rsidRDefault="00565AE4" w:rsidP="00BC06A5">
            <w:pPr>
              <w:jc w:val="right"/>
              <w:rPr>
                <w:color w:val="000000"/>
                <w:sz w:val="22"/>
                <w:szCs w:val="22"/>
              </w:rPr>
            </w:pPr>
            <w:r w:rsidRPr="0069655B">
              <w:rPr>
                <w:color w:val="000000"/>
                <w:sz w:val="22"/>
                <w:szCs w:val="22"/>
              </w:rPr>
              <w:t>36.7</w:t>
            </w:r>
          </w:p>
        </w:tc>
        <w:tc>
          <w:tcPr>
            <w:tcW w:w="1682" w:type="dxa"/>
            <w:shd w:val="clear" w:color="auto" w:fill="auto"/>
            <w:noWrap/>
            <w:vAlign w:val="bottom"/>
            <w:hideMark/>
          </w:tcPr>
          <w:p w14:paraId="355C3CA4"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2E8F2FFA"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8CF4206" w14:textId="77777777" w:rsidTr="00BC06A5">
        <w:trPr>
          <w:trHeight w:val="320"/>
        </w:trPr>
        <w:tc>
          <w:tcPr>
            <w:tcW w:w="2880" w:type="dxa"/>
            <w:shd w:val="clear" w:color="auto" w:fill="auto"/>
            <w:noWrap/>
            <w:vAlign w:val="bottom"/>
            <w:hideMark/>
          </w:tcPr>
          <w:p w14:paraId="48D982A9" w14:textId="77777777" w:rsidR="00565AE4" w:rsidRPr="0069655B" w:rsidRDefault="00565AE4" w:rsidP="00BC06A5">
            <w:pPr>
              <w:rPr>
                <w:color w:val="000000"/>
                <w:sz w:val="22"/>
                <w:szCs w:val="22"/>
              </w:rPr>
            </w:pPr>
            <w:r w:rsidRPr="0069655B">
              <w:rPr>
                <w:color w:val="000000"/>
                <w:sz w:val="22"/>
                <w:szCs w:val="22"/>
              </w:rPr>
              <w:t xml:space="preserve">  Attention deficit hyperactivity disorder</w:t>
            </w:r>
          </w:p>
        </w:tc>
        <w:tc>
          <w:tcPr>
            <w:tcW w:w="918" w:type="dxa"/>
            <w:shd w:val="clear" w:color="auto" w:fill="auto"/>
            <w:noWrap/>
            <w:vAlign w:val="bottom"/>
            <w:hideMark/>
          </w:tcPr>
          <w:p w14:paraId="5B767924"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6B123B8F"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3583C2DA" w14:textId="77777777" w:rsidR="00565AE4" w:rsidRPr="0069655B" w:rsidRDefault="00565AE4" w:rsidP="00BC06A5">
            <w:pPr>
              <w:jc w:val="right"/>
              <w:rPr>
                <w:color w:val="000000"/>
                <w:sz w:val="22"/>
                <w:szCs w:val="22"/>
              </w:rPr>
            </w:pPr>
            <w:r w:rsidRPr="0069655B">
              <w:rPr>
                <w:color w:val="000000"/>
                <w:sz w:val="22"/>
                <w:szCs w:val="22"/>
              </w:rPr>
              <w:t>0.19</w:t>
            </w:r>
          </w:p>
        </w:tc>
        <w:tc>
          <w:tcPr>
            <w:tcW w:w="918" w:type="dxa"/>
            <w:shd w:val="clear" w:color="auto" w:fill="auto"/>
            <w:noWrap/>
            <w:vAlign w:val="bottom"/>
            <w:hideMark/>
          </w:tcPr>
          <w:p w14:paraId="1AD7003C" w14:textId="77777777" w:rsidR="00565AE4" w:rsidRPr="0069655B" w:rsidRDefault="00565AE4" w:rsidP="00BC06A5">
            <w:pPr>
              <w:jc w:val="right"/>
              <w:rPr>
                <w:color w:val="000000"/>
                <w:sz w:val="22"/>
                <w:szCs w:val="22"/>
              </w:rPr>
            </w:pPr>
            <w:r w:rsidRPr="0069655B">
              <w:rPr>
                <w:color w:val="000000"/>
                <w:sz w:val="22"/>
                <w:szCs w:val="22"/>
              </w:rPr>
              <w:t>4</w:t>
            </w:r>
          </w:p>
        </w:tc>
        <w:tc>
          <w:tcPr>
            <w:tcW w:w="1682" w:type="dxa"/>
            <w:shd w:val="clear" w:color="auto" w:fill="auto"/>
            <w:noWrap/>
            <w:vAlign w:val="bottom"/>
            <w:hideMark/>
          </w:tcPr>
          <w:p w14:paraId="4530CBDF" w14:textId="77777777" w:rsidR="00565AE4" w:rsidRPr="0069655B" w:rsidRDefault="00565AE4" w:rsidP="00BC06A5">
            <w:pPr>
              <w:jc w:val="right"/>
              <w:rPr>
                <w:color w:val="000000"/>
                <w:sz w:val="22"/>
                <w:szCs w:val="22"/>
              </w:rPr>
            </w:pPr>
            <w:r w:rsidRPr="0069655B">
              <w:rPr>
                <w:color w:val="000000"/>
                <w:sz w:val="22"/>
                <w:szCs w:val="22"/>
              </w:rPr>
              <w:t>4.2</w:t>
            </w:r>
          </w:p>
        </w:tc>
        <w:tc>
          <w:tcPr>
            <w:tcW w:w="1300" w:type="dxa"/>
            <w:shd w:val="clear" w:color="auto" w:fill="auto"/>
            <w:noWrap/>
            <w:vAlign w:val="bottom"/>
            <w:hideMark/>
          </w:tcPr>
          <w:p w14:paraId="7C0A0E30"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DAB9F8C" w14:textId="77777777" w:rsidTr="00BC06A5">
        <w:trPr>
          <w:trHeight w:val="320"/>
        </w:trPr>
        <w:tc>
          <w:tcPr>
            <w:tcW w:w="2880" w:type="dxa"/>
            <w:shd w:val="clear" w:color="auto" w:fill="auto"/>
            <w:noWrap/>
            <w:vAlign w:val="bottom"/>
            <w:hideMark/>
          </w:tcPr>
          <w:p w14:paraId="322499F3" w14:textId="77777777" w:rsidR="00565AE4" w:rsidRPr="0069655B" w:rsidRDefault="00565AE4" w:rsidP="00BC06A5">
            <w:pPr>
              <w:rPr>
                <w:color w:val="000000"/>
                <w:sz w:val="22"/>
                <w:szCs w:val="22"/>
              </w:rPr>
            </w:pPr>
            <w:r w:rsidRPr="0069655B">
              <w:rPr>
                <w:color w:val="000000"/>
                <w:sz w:val="22"/>
                <w:szCs w:val="22"/>
              </w:rPr>
              <w:t xml:space="preserve">  Chronic liver disease</w:t>
            </w:r>
          </w:p>
        </w:tc>
        <w:tc>
          <w:tcPr>
            <w:tcW w:w="918" w:type="dxa"/>
            <w:shd w:val="clear" w:color="auto" w:fill="auto"/>
            <w:noWrap/>
            <w:vAlign w:val="bottom"/>
            <w:hideMark/>
          </w:tcPr>
          <w:p w14:paraId="4132DAD7" w14:textId="77777777" w:rsidR="00565AE4" w:rsidRPr="0069655B" w:rsidRDefault="00565AE4" w:rsidP="00BC06A5">
            <w:pPr>
              <w:jc w:val="right"/>
              <w:rPr>
                <w:color w:val="000000"/>
                <w:sz w:val="22"/>
                <w:szCs w:val="22"/>
              </w:rPr>
            </w:pPr>
            <w:r w:rsidRPr="0069655B">
              <w:rPr>
                <w:color w:val="000000"/>
                <w:sz w:val="22"/>
                <w:szCs w:val="22"/>
              </w:rPr>
              <w:t>3.3</w:t>
            </w:r>
          </w:p>
        </w:tc>
        <w:tc>
          <w:tcPr>
            <w:tcW w:w="1682" w:type="dxa"/>
            <w:shd w:val="clear" w:color="auto" w:fill="auto"/>
            <w:noWrap/>
            <w:vAlign w:val="bottom"/>
            <w:hideMark/>
          </w:tcPr>
          <w:p w14:paraId="57024298"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0CC1AEEB"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D601DD9" w14:textId="77777777" w:rsidR="00565AE4" w:rsidRPr="0069655B" w:rsidRDefault="00565AE4" w:rsidP="00BC06A5">
            <w:pPr>
              <w:jc w:val="right"/>
              <w:rPr>
                <w:color w:val="000000"/>
                <w:sz w:val="22"/>
                <w:szCs w:val="22"/>
              </w:rPr>
            </w:pPr>
            <w:r w:rsidRPr="0069655B">
              <w:rPr>
                <w:color w:val="000000"/>
                <w:sz w:val="22"/>
                <w:szCs w:val="22"/>
              </w:rPr>
              <w:t>3.5</w:t>
            </w:r>
          </w:p>
        </w:tc>
        <w:tc>
          <w:tcPr>
            <w:tcW w:w="1682" w:type="dxa"/>
            <w:shd w:val="clear" w:color="auto" w:fill="auto"/>
            <w:noWrap/>
            <w:vAlign w:val="bottom"/>
            <w:hideMark/>
          </w:tcPr>
          <w:p w14:paraId="6B65FBAD" w14:textId="77777777" w:rsidR="00565AE4" w:rsidRPr="0069655B" w:rsidRDefault="00565AE4" w:rsidP="00BC06A5">
            <w:pPr>
              <w:jc w:val="right"/>
              <w:rPr>
                <w:color w:val="000000"/>
                <w:sz w:val="22"/>
                <w:szCs w:val="22"/>
              </w:rPr>
            </w:pPr>
            <w:r w:rsidRPr="0069655B">
              <w:rPr>
                <w:color w:val="000000"/>
                <w:sz w:val="22"/>
                <w:szCs w:val="22"/>
              </w:rPr>
              <w:t>3.3</w:t>
            </w:r>
          </w:p>
        </w:tc>
        <w:tc>
          <w:tcPr>
            <w:tcW w:w="1300" w:type="dxa"/>
            <w:shd w:val="clear" w:color="auto" w:fill="auto"/>
            <w:noWrap/>
            <w:vAlign w:val="bottom"/>
            <w:hideMark/>
          </w:tcPr>
          <w:p w14:paraId="427500C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6919E7C5" w14:textId="77777777" w:rsidTr="00BC06A5">
        <w:trPr>
          <w:trHeight w:val="320"/>
        </w:trPr>
        <w:tc>
          <w:tcPr>
            <w:tcW w:w="2880" w:type="dxa"/>
            <w:shd w:val="clear" w:color="auto" w:fill="auto"/>
            <w:noWrap/>
            <w:vAlign w:val="bottom"/>
            <w:hideMark/>
          </w:tcPr>
          <w:p w14:paraId="5C147BC0" w14:textId="77777777" w:rsidR="00565AE4" w:rsidRPr="0069655B" w:rsidRDefault="00565AE4" w:rsidP="00BC06A5">
            <w:pPr>
              <w:rPr>
                <w:color w:val="000000"/>
                <w:sz w:val="22"/>
                <w:szCs w:val="22"/>
              </w:rPr>
            </w:pPr>
            <w:r w:rsidRPr="0069655B">
              <w:rPr>
                <w:color w:val="000000"/>
                <w:sz w:val="22"/>
                <w:szCs w:val="22"/>
              </w:rPr>
              <w:t xml:space="preserve">  Chronic obstructive lung disease</w:t>
            </w:r>
          </w:p>
        </w:tc>
        <w:tc>
          <w:tcPr>
            <w:tcW w:w="918" w:type="dxa"/>
            <w:shd w:val="clear" w:color="auto" w:fill="auto"/>
            <w:noWrap/>
            <w:vAlign w:val="bottom"/>
            <w:hideMark/>
          </w:tcPr>
          <w:p w14:paraId="18DC4FF1"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56F38633" w14:textId="77777777" w:rsidR="00565AE4" w:rsidRPr="0069655B" w:rsidRDefault="00565AE4" w:rsidP="00BC06A5">
            <w:pPr>
              <w:jc w:val="right"/>
              <w:rPr>
                <w:color w:val="000000"/>
                <w:sz w:val="22"/>
                <w:szCs w:val="22"/>
              </w:rPr>
            </w:pPr>
            <w:r w:rsidRPr="0069655B">
              <w:rPr>
                <w:color w:val="000000"/>
                <w:sz w:val="22"/>
                <w:szCs w:val="22"/>
              </w:rPr>
              <w:t>9.1</w:t>
            </w:r>
          </w:p>
        </w:tc>
        <w:tc>
          <w:tcPr>
            <w:tcW w:w="1300" w:type="dxa"/>
            <w:shd w:val="clear" w:color="auto" w:fill="auto"/>
            <w:noWrap/>
            <w:vAlign w:val="bottom"/>
            <w:hideMark/>
          </w:tcPr>
          <w:p w14:paraId="57702E77"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05B36034" w14:textId="77777777" w:rsidR="00565AE4" w:rsidRPr="0069655B" w:rsidRDefault="00565AE4" w:rsidP="00BC06A5">
            <w:pPr>
              <w:jc w:val="right"/>
              <w:rPr>
                <w:color w:val="000000"/>
                <w:sz w:val="22"/>
                <w:szCs w:val="22"/>
              </w:rPr>
            </w:pPr>
            <w:r w:rsidRPr="0069655B">
              <w:rPr>
                <w:color w:val="000000"/>
                <w:sz w:val="22"/>
                <w:szCs w:val="22"/>
              </w:rPr>
              <w:t>11.6</w:t>
            </w:r>
          </w:p>
        </w:tc>
        <w:tc>
          <w:tcPr>
            <w:tcW w:w="1682" w:type="dxa"/>
            <w:shd w:val="clear" w:color="auto" w:fill="auto"/>
            <w:noWrap/>
            <w:vAlign w:val="bottom"/>
            <w:hideMark/>
          </w:tcPr>
          <w:p w14:paraId="4D7E5D9E" w14:textId="77777777" w:rsidR="00565AE4" w:rsidRPr="0069655B" w:rsidRDefault="00565AE4" w:rsidP="00BC06A5">
            <w:pPr>
              <w:jc w:val="right"/>
              <w:rPr>
                <w:color w:val="000000"/>
                <w:sz w:val="22"/>
                <w:szCs w:val="22"/>
              </w:rPr>
            </w:pPr>
            <w:r w:rsidRPr="0069655B">
              <w:rPr>
                <w:color w:val="000000"/>
                <w:sz w:val="22"/>
                <w:szCs w:val="22"/>
              </w:rPr>
              <w:t>11.3</w:t>
            </w:r>
          </w:p>
        </w:tc>
        <w:tc>
          <w:tcPr>
            <w:tcW w:w="1300" w:type="dxa"/>
            <w:shd w:val="clear" w:color="auto" w:fill="auto"/>
            <w:noWrap/>
            <w:vAlign w:val="bottom"/>
            <w:hideMark/>
          </w:tcPr>
          <w:p w14:paraId="03DA4F1E"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4AD9D653" w14:textId="77777777" w:rsidTr="00BC06A5">
        <w:trPr>
          <w:trHeight w:val="320"/>
        </w:trPr>
        <w:tc>
          <w:tcPr>
            <w:tcW w:w="2880" w:type="dxa"/>
            <w:shd w:val="clear" w:color="auto" w:fill="auto"/>
            <w:noWrap/>
            <w:vAlign w:val="bottom"/>
            <w:hideMark/>
          </w:tcPr>
          <w:p w14:paraId="21DD6169" w14:textId="77777777" w:rsidR="00565AE4" w:rsidRPr="0069655B" w:rsidRDefault="00565AE4" w:rsidP="00BC06A5">
            <w:pPr>
              <w:rPr>
                <w:color w:val="000000"/>
                <w:sz w:val="22"/>
                <w:szCs w:val="22"/>
              </w:rPr>
            </w:pPr>
            <w:r w:rsidRPr="0069655B">
              <w:rPr>
                <w:color w:val="000000"/>
                <w:sz w:val="22"/>
                <w:szCs w:val="22"/>
              </w:rPr>
              <w:t xml:space="preserve">  Crohn's disease</w:t>
            </w:r>
          </w:p>
        </w:tc>
        <w:tc>
          <w:tcPr>
            <w:tcW w:w="918" w:type="dxa"/>
            <w:shd w:val="clear" w:color="auto" w:fill="auto"/>
            <w:noWrap/>
            <w:vAlign w:val="bottom"/>
            <w:hideMark/>
          </w:tcPr>
          <w:p w14:paraId="44EEC1C0"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168BBCF7"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09DD1DE2"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02D02BE4" w14:textId="77777777" w:rsidR="00565AE4" w:rsidRPr="0069655B" w:rsidRDefault="00565AE4" w:rsidP="00BC06A5">
            <w:pPr>
              <w:jc w:val="right"/>
              <w:rPr>
                <w:color w:val="000000"/>
                <w:sz w:val="22"/>
                <w:szCs w:val="22"/>
              </w:rPr>
            </w:pPr>
            <w:r w:rsidRPr="0069655B">
              <w:rPr>
                <w:color w:val="000000"/>
                <w:sz w:val="22"/>
                <w:szCs w:val="22"/>
              </w:rPr>
              <w:t>0.7</w:t>
            </w:r>
          </w:p>
        </w:tc>
        <w:tc>
          <w:tcPr>
            <w:tcW w:w="1682" w:type="dxa"/>
            <w:shd w:val="clear" w:color="auto" w:fill="auto"/>
            <w:noWrap/>
            <w:vAlign w:val="bottom"/>
            <w:hideMark/>
          </w:tcPr>
          <w:p w14:paraId="07307391"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68CE3BD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458E54A2" w14:textId="77777777" w:rsidTr="00BC06A5">
        <w:trPr>
          <w:trHeight w:val="320"/>
        </w:trPr>
        <w:tc>
          <w:tcPr>
            <w:tcW w:w="2880" w:type="dxa"/>
            <w:shd w:val="clear" w:color="auto" w:fill="auto"/>
            <w:noWrap/>
            <w:vAlign w:val="bottom"/>
            <w:hideMark/>
          </w:tcPr>
          <w:p w14:paraId="2200000D" w14:textId="77777777" w:rsidR="00565AE4" w:rsidRPr="0069655B" w:rsidRDefault="00565AE4" w:rsidP="00BC06A5">
            <w:pPr>
              <w:rPr>
                <w:color w:val="000000"/>
                <w:sz w:val="22"/>
                <w:szCs w:val="22"/>
              </w:rPr>
            </w:pPr>
            <w:r w:rsidRPr="0069655B">
              <w:rPr>
                <w:color w:val="000000"/>
                <w:sz w:val="22"/>
                <w:szCs w:val="22"/>
              </w:rPr>
              <w:t xml:space="preserve">  Dementia</w:t>
            </w:r>
          </w:p>
        </w:tc>
        <w:tc>
          <w:tcPr>
            <w:tcW w:w="918" w:type="dxa"/>
            <w:shd w:val="clear" w:color="auto" w:fill="auto"/>
            <w:noWrap/>
            <w:vAlign w:val="bottom"/>
            <w:hideMark/>
          </w:tcPr>
          <w:p w14:paraId="750EBAA7" w14:textId="77777777" w:rsidR="00565AE4" w:rsidRPr="0069655B" w:rsidRDefault="00565AE4" w:rsidP="00BC06A5">
            <w:pPr>
              <w:jc w:val="right"/>
              <w:rPr>
                <w:color w:val="000000"/>
                <w:sz w:val="22"/>
                <w:szCs w:val="22"/>
              </w:rPr>
            </w:pPr>
            <w:r w:rsidRPr="0069655B">
              <w:rPr>
                <w:color w:val="000000"/>
                <w:sz w:val="22"/>
                <w:szCs w:val="22"/>
              </w:rPr>
              <w:t>2.7</w:t>
            </w:r>
          </w:p>
        </w:tc>
        <w:tc>
          <w:tcPr>
            <w:tcW w:w="1682" w:type="dxa"/>
            <w:shd w:val="clear" w:color="auto" w:fill="auto"/>
            <w:noWrap/>
            <w:vAlign w:val="bottom"/>
            <w:hideMark/>
          </w:tcPr>
          <w:p w14:paraId="511B80E4" w14:textId="77777777" w:rsidR="00565AE4" w:rsidRPr="0069655B" w:rsidRDefault="00565AE4" w:rsidP="00BC06A5">
            <w:pPr>
              <w:jc w:val="right"/>
              <w:rPr>
                <w:color w:val="000000"/>
                <w:sz w:val="22"/>
                <w:szCs w:val="22"/>
              </w:rPr>
            </w:pPr>
            <w:r w:rsidRPr="0069655B">
              <w:rPr>
                <w:color w:val="000000"/>
                <w:sz w:val="22"/>
                <w:szCs w:val="22"/>
              </w:rPr>
              <w:t>2.2</w:t>
            </w:r>
          </w:p>
        </w:tc>
        <w:tc>
          <w:tcPr>
            <w:tcW w:w="1300" w:type="dxa"/>
            <w:shd w:val="clear" w:color="auto" w:fill="auto"/>
            <w:noWrap/>
            <w:vAlign w:val="bottom"/>
            <w:hideMark/>
          </w:tcPr>
          <w:p w14:paraId="272C9E25"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5BBB9D2" w14:textId="77777777" w:rsidR="00565AE4" w:rsidRPr="0069655B" w:rsidRDefault="00565AE4" w:rsidP="00BC06A5">
            <w:pPr>
              <w:jc w:val="right"/>
              <w:rPr>
                <w:color w:val="000000"/>
                <w:sz w:val="22"/>
                <w:szCs w:val="22"/>
              </w:rPr>
            </w:pPr>
            <w:r w:rsidRPr="0069655B">
              <w:rPr>
                <w:color w:val="000000"/>
                <w:sz w:val="22"/>
                <w:szCs w:val="22"/>
              </w:rPr>
              <w:t>3</w:t>
            </w:r>
          </w:p>
        </w:tc>
        <w:tc>
          <w:tcPr>
            <w:tcW w:w="1682" w:type="dxa"/>
            <w:shd w:val="clear" w:color="auto" w:fill="auto"/>
            <w:noWrap/>
            <w:vAlign w:val="bottom"/>
            <w:hideMark/>
          </w:tcPr>
          <w:p w14:paraId="3DD498F6" w14:textId="77777777" w:rsidR="00565AE4" w:rsidRPr="0069655B" w:rsidRDefault="00565AE4" w:rsidP="00BC06A5">
            <w:pPr>
              <w:jc w:val="right"/>
              <w:rPr>
                <w:color w:val="000000"/>
                <w:sz w:val="22"/>
                <w:szCs w:val="22"/>
              </w:rPr>
            </w:pPr>
            <w:r w:rsidRPr="0069655B">
              <w:rPr>
                <w:color w:val="000000"/>
                <w:sz w:val="22"/>
                <w:szCs w:val="22"/>
              </w:rPr>
              <w:t>3.2</w:t>
            </w:r>
          </w:p>
        </w:tc>
        <w:tc>
          <w:tcPr>
            <w:tcW w:w="1300" w:type="dxa"/>
            <w:shd w:val="clear" w:color="auto" w:fill="auto"/>
            <w:noWrap/>
            <w:vAlign w:val="bottom"/>
            <w:hideMark/>
          </w:tcPr>
          <w:p w14:paraId="1FFCEFF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5E51D28" w14:textId="77777777" w:rsidTr="00BC06A5">
        <w:trPr>
          <w:trHeight w:val="320"/>
        </w:trPr>
        <w:tc>
          <w:tcPr>
            <w:tcW w:w="2880" w:type="dxa"/>
            <w:shd w:val="clear" w:color="auto" w:fill="auto"/>
            <w:noWrap/>
            <w:vAlign w:val="bottom"/>
            <w:hideMark/>
          </w:tcPr>
          <w:p w14:paraId="0051A166" w14:textId="77777777" w:rsidR="00565AE4" w:rsidRPr="0069655B" w:rsidRDefault="00565AE4" w:rsidP="00BC06A5">
            <w:pPr>
              <w:rPr>
                <w:color w:val="000000"/>
                <w:sz w:val="22"/>
                <w:szCs w:val="22"/>
              </w:rPr>
            </w:pPr>
            <w:r w:rsidRPr="0069655B">
              <w:rPr>
                <w:color w:val="000000"/>
                <w:sz w:val="22"/>
                <w:szCs w:val="22"/>
              </w:rPr>
              <w:t xml:space="preserve">  Depressive disorder</w:t>
            </w:r>
          </w:p>
        </w:tc>
        <w:tc>
          <w:tcPr>
            <w:tcW w:w="918" w:type="dxa"/>
            <w:shd w:val="clear" w:color="auto" w:fill="auto"/>
            <w:noWrap/>
            <w:vAlign w:val="bottom"/>
            <w:hideMark/>
          </w:tcPr>
          <w:p w14:paraId="56A971A9" w14:textId="77777777" w:rsidR="00565AE4" w:rsidRPr="0069655B" w:rsidRDefault="00565AE4" w:rsidP="00BC06A5">
            <w:pPr>
              <w:jc w:val="right"/>
              <w:rPr>
                <w:color w:val="000000"/>
                <w:sz w:val="22"/>
                <w:szCs w:val="22"/>
              </w:rPr>
            </w:pPr>
            <w:r w:rsidRPr="0069655B">
              <w:rPr>
                <w:color w:val="000000"/>
                <w:sz w:val="22"/>
                <w:szCs w:val="22"/>
              </w:rPr>
              <w:t>39.6</w:t>
            </w:r>
          </w:p>
        </w:tc>
        <w:tc>
          <w:tcPr>
            <w:tcW w:w="1682" w:type="dxa"/>
            <w:shd w:val="clear" w:color="auto" w:fill="auto"/>
            <w:noWrap/>
            <w:vAlign w:val="bottom"/>
            <w:hideMark/>
          </w:tcPr>
          <w:p w14:paraId="3D7A55A9" w14:textId="77777777" w:rsidR="00565AE4" w:rsidRPr="0069655B" w:rsidRDefault="00565AE4" w:rsidP="00BC06A5">
            <w:pPr>
              <w:jc w:val="right"/>
              <w:rPr>
                <w:color w:val="000000"/>
                <w:sz w:val="22"/>
                <w:szCs w:val="22"/>
              </w:rPr>
            </w:pPr>
            <w:r w:rsidRPr="0069655B">
              <w:rPr>
                <w:color w:val="000000"/>
                <w:sz w:val="22"/>
                <w:szCs w:val="22"/>
              </w:rPr>
              <w:t>17.5</w:t>
            </w:r>
          </w:p>
        </w:tc>
        <w:tc>
          <w:tcPr>
            <w:tcW w:w="1300" w:type="dxa"/>
            <w:shd w:val="clear" w:color="auto" w:fill="auto"/>
            <w:noWrap/>
            <w:vAlign w:val="bottom"/>
            <w:hideMark/>
          </w:tcPr>
          <w:p w14:paraId="19350086" w14:textId="77777777" w:rsidR="00565AE4" w:rsidRPr="0069655B" w:rsidRDefault="00565AE4" w:rsidP="00BC06A5">
            <w:pPr>
              <w:jc w:val="right"/>
              <w:rPr>
                <w:color w:val="000000"/>
                <w:sz w:val="22"/>
                <w:szCs w:val="22"/>
              </w:rPr>
            </w:pPr>
            <w:r w:rsidRPr="0069655B">
              <w:rPr>
                <w:color w:val="000000"/>
                <w:sz w:val="22"/>
                <w:szCs w:val="22"/>
              </w:rPr>
              <w:t>0.51</w:t>
            </w:r>
          </w:p>
        </w:tc>
        <w:tc>
          <w:tcPr>
            <w:tcW w:w="918" w:type="dxa"/>
            <w:shd w:val="clear" w:color="auto" w:fill="auto"/>
            <w:noWrap/>
            <w:vAlign w:val="bottom"/>
            <w:hideMark/>
          </w:tcPr>
          <w:p w14:paraId="2161DD23" w14:textId="77777777" w:rsidR="00565AE4" w:rsidRPr="0069655B" w:rsidRDefault="00565AE4" w:rsidP="00BC06A5">
            <w:pPr>
              <w:jc w:val="right"/>
              <w:rPr>
                <w:color w:val="000000"/>
                <w:sz w:val="22"/>
                <w:szCs w:val="22"/>
              </w:rPr>
            </w:pPr>
            <w:r w:rsidRPr="0069655B">
              <w:rPr>
                <w:color w:val="000000"/>
                <w:sz w:val="22"/>
                <w:szCs w:val="22"/>
              </w:rPr>
              <w:t>38.7</w:t>
            </w:r>
          </w:p>
        </w:tc>
        <w:tc>
          <w:tcPr>
            <w:tcW w:w="1682" w:type="dxa"/>
            <w:shd w:val="clear" w:color="auto" w:fill="auto"/>
            <w:noWrap/>
            <w:vAlign w:val="bottom"/>
            <w:hideMark/>
          </w:tcPr>
          <w:p w14:paraId="426D53FE" w14:textId="77777777" w:rsidR="00565AE4" w:rsidRPr="0069655B" w:rsidRDefault="00565AE4" w:rsidP="00BC06A5">
            <w:pPr>
              <w:jc w:val="right"/>
              <w:rPr>
                <w:color w:val="000000"/>
                <w:sz w:val="22"/>
                <w:szCs w:val="22"/>
              </w:rPr>
            </w:pPr>
            <w:r w:rsidRPr="0069655B">
              <w:rPr>
                <w:color w:val="000000"/>
                <w:sz w:val="22"/>
                <w:szCs w:val="22"/>
              </w:rPr>
              <w:t>46.4</w:t>
            </w:r>
          </w:p>
        </w:tc>
        <w:tc>
          <w:tcPr>
            <w:tcW w:w="1300" w:type="dxa"/>
            <w:shd w:val="clear" w:color="auto" w:fill="auto"/>
            <w:noWrap/>
            <w:vAlign w:val="bottom"/>
            <w:hideMark/>
          </w:tcPr>
          <w:p w14:paraId="773C0DAA" w14:textId="77777777" w:rsidR="00565AE4" w:rsidRPr="0069655B" w:rsidRDefault="00565AE4" w:rsidP="00BC06A5">
            <w:pPr>
              <w:jc w:val="right"/>
              <w:rPr>
                <w:color w:val="000000"/>
                <w:sz w:val="22"/>
                <w:szCs w:val="22"/>
              </w:rPr>
            </w:pPr>
            <w:r w:rsidRPr="0069655B">
              <w:rPr>
                <w:color w:val="000000"/>
                <w:sz w:val="22"/>
                <w:szCs w:val="22"/>
              </w:rPr>
              <w:t>-0.16</w:t>
            </w:r>
          </w:p>
        </w:tc>
      </w:tr>
      <w:tr w:rsidR="00565AE4" w:rsidRPr="0069655B" w14:paraId="2CBD0CCD" w14:textId="77777777" w:rsidTr="00BC06A5">
        <w:trPr>
          <w:trHeight w:val="320"/>
        </w:trPr>
        <w:tc>
          <w:tcPr>
            <w:tcW w:w="2880" w:type="dxa"/>
            <w:shd w:val="clear" w:color="auto" w:fill="auto"/>
            <w:noWrap/>
            <w:vAlign w:val="bottom"/>
            <w:hideMark/>
          </w:tcPr>
          <w:p w14:paraId="519C5EAC" w14:textId="77777777" w:rsidR="00565AE4" w:rsidRPr="0069655B" w:rsidRDefault="00565AE4" w:rsidP="00BC06A5">
            <w:pPr>
              <w:rPr>
                <w:color w:val="000000"/>
                <w:sz w:val="22"/>
                <w:szCs w:val="22"/>
              </w:rPr>
            </w:pPr>
            <w:r w:rsidRPr="0069655B">
              <w:rPr>
                <w:color w:val="000000"/>
                <w:sz w:val="22"/>
                <w:szCs w:val="22"/>
              </w:rPr>
              <w:t xml:space="preserve">  Diabetes mellitus</w:t>
            </w:r>
          </w:p>
        </w:tc>
        <w:tc>
          <w:tcPr>
            <w:tcW w:w="918" w:type="dxa"/>
            <w:shd w:val="clear" w:color="auto" w:fill="auto"/>
            <w:noWrap/>
            <w:vAlign w:val="bottom"/>
            <w:hideMark/>
          </w:tcPr>
          <w:p w14:paraId="76E8CFD6" w14:textId="77777777" w:rsidR="00565AE4" w:rsidRPr="0069655B" w:rsidRDefault="00565AE4" w:rsidP="00BC06A5">
            <w:pPr>
              <w:jc w:val="right"/>
              <w:rPr>
                <w:color w:val="000000"/>
                <w:sz w:val="22"/>
                <w:szCs w:val="22"/>
              </w:rPr>
            </w:pPr>
            <w:r w:rsidRPr="0069655B">
              <w:rPr>
                <w:color w:val="000000"/>
                <w:sz w:val="22"/>
                <w:szCs w:val="22"/>
              </w:rPr>
              <w:t>18.7</w:t>
            </w:r>
          </w:p>
        </w:tc>
        <w:tc>
          <w:tcPr>
            <w:tcW w:w="1682" w:type="dxa"/>
            <w:shd w:val="clear" w:color="auto" w:fill="auto"/>
            <w:noWrap/>
            <w:vAlign w:val="bottom"/>
            <w:hideMark/>
          </w:tcPr>
          <w:p w14:paraId="5C7A3F66" w14:textId="77777777" w:rsidR="00565AE4" w:rsidRPr="0069655B" w:rsidRDefault="00565AE4" w:rsidP="00BC06A5">
            <w:pPr>
              <w:jc w:val="right"/>
              <w:rPr>
                <w:color w:val="000000"/>
                <w:sz w:val="22"/>
                <w:szCs w:val="22"/>
              </w:rPr>
            </w:pPr>
            <w:r w:rsidRPr="0069655B">
              <w:rPr>
                <w:color w:val="000000"/>
                <w:sz w:val="22"/>
                <w:szCs w:val="22"/>
              </w:rPr>
              <w:t>30.3</w:t>
            </w:r>
          </w:p>
        </w:tc>
        <w:tc>
          <w:tcPr>
            <w:tcW w:w="1300" w:type="dxa"/>
            <w:shd w:val="clear" w:color="auto" w:fill="auto"/>
            <w:noWrap/>
            <w:vAlign w:val="bottom"/>
            <w:hideMark/>
          </w:tcPr>
          <w:p w14:paraId="58DF133B" w14:textId="77777777" w:rsidR="00565AE4" w:rsidRPr="0069655B" w:rsidRDefault="00565AE4" w:rsidP="00BC06A5">
            <w:pPr>
              <w:jc w:val="right"/>
              <w:rPr>
                <w:color w:val="000000"/>
                <w:sz w:val="22"/>
                <w:szCs w:val="22"/>
              </w:rPr>
            </w:pPr>
            <w:r w:rsidRPr="0069655B">
              <w:rPr>
                <w:color w:val="000000"/>
                <w:sz w:val="22"/>
                <w:szCs w:val="22"/>
              </w:rPr>
              <w:t>-0.27</w:t>
            </w:r>
          </w:p>
        </w:tc>
        <w:tc>
          <w:tcPr>
            <w:tcW w:w="918" w:type="dxa"/>
            <w:shd w:val="clear" w:color="auto" w:fill="auto"/>
            <w:noWrap/>
            <w:vAlign w:val="bottom"/>
            <w:hideMark/>
          </w:tcPr>
          <w:p w14:paraId="00F19CD9" w14:textId="77777777" w:rsidR="00565AE4" w:rsidRPr="0069655B" w:rsidRDefault="00565AE4" w:rsidP="00BC06A5">
            <w:pPr>
              <w:jc w:val="right"/>
              <w:rPr>
                <w:color w:val="000000"/>
                <w:sz w:val="22"/>
                <w:szCs w:val="22"/>
              </w:rPr>
            </w:pPr>
            <w:r w:rsidRPr="0069655B">
              <w:rPr>
                <w:color w:val="000000"/>
                <w:sz w:val="22"/>
                <w:szCs w:val="22"/>
              </w:rPr>
              <w:t>20.8</w:t>
            </w:r>
          </w:p>
        </w:tc>
        <w:tc>
          <w:tcPr>
            <w:tcW w:w="1682" w:type="dxa"/>
            <w:shd w:val="clear" w:color="auto" w:fill="auto"/>
            <w:noWrap/>
            <w:vAlign w:val="bottom"/>
            <w:hideMark/>
          </w:tcPr>
          <w:p w14:paraId="501ADF36" w14:textId="77777777" w:rsidR="00565AE4" w:rsidRPr="0069655B" w:rsidRDefault="00565AE4" w:rsidP="00BC06A5">
            <w:pPr>
              <w:jc w:val="right"/>
              <w:rPr>
                <w:color w:val="000000"/>
                <w:sz w:val="22"/>
                <w:szCs w:val="22"/>
              </w:rPr>
            </w:pPr>
            <w:r w:rsidRPr="0069655B">
              <w:rPr>
                <w:color w:val="000000"/>
                <w:sz w:val="22"/>
                <w:szCs w:val="22"/>
              </w:rPr>
              <w:t>19.3</w:t>
            </w:r>
          </w:p>
        </w:tc>
        <w:tc>
          <w:tcPr>
            <w:tcW w:w="1300" w:type="dxa"/>
            <w:shd w:val="clear" w:color="auto" w:fill="auto"/>
            <w:noWrap/>
            <w:vAlign w:val="bottom"/>
            <w:hideMark/>
          </w:tcPr>
          <w:p w14:paraId="31F2052B"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6C2B9EE3" w14:textId="77777777" w:rsidTr="00BC06A5">
        <w:trPr>
          <w:trHeight w:val="320"/>
        </w:trPr>
        <w:tc>
          <w:tcPr>
            <w:tcW w:w="2880" w:type="dxa"/>
            <w:shd w:val="clear" w:color="auto" w:fill="auto"/>
            <w:noWrap/>
            <w:vAlign w:val="bottom"/>
            <w:hideMark/>
          </w:tcPr>
          <w:p w14:paraId="6BA0E791" w14:textId="77777777" w:rsidR="00565AE4" w:rsidRPr="0069655B" w:rsidRDefault="00565AE4" w:rsidP="00BC06A5">
            <w:pPr>
              <w:rPr>
                <w:color w:val="000000"/>
                <w:sz w:val="22"/>
                <w:szCs w:val="22"/>
              </w:rPr>
            </w:pPr>
            <w:r w:rsidRPr="0069655B">
              <w:rPr>
                <w:color w:val="000000"/>
                <w:sz w:val="22"/>
                <w:szCs w:val="22"/>
              </w:rPr>
              <w:t xml:space="preserve">  Gastroesophageal reflux disease</w:t>
            </w:r>
          </w:p>
        </w:tc>
        <w:tc>
          <w:tcPr>
            <w:tcW w:w="918" w:type="dxa"/>
            <w:shd w:val="clear" w:color="auto" w:fill="auto"/>
            <w:noWrap/>
            <w:vAlign w:val="bottom"/>
            <w:hideMark/>
          </w:tcPr>
          <w:p w14:paraId="16E09060" w14:textId="77777777" w:rsidR="00565AE4" w:rsidRPr="0069655B" w:rsidRDefault="00565AE4" w:rsidP="00BC06A5">
            <w:pPr>
              <w:jc w:val="right"/>
              <w:rPr>
                <w:color w:val="000000"/>
                <w:sz w:val="22"/>
                <w:szCs w:val="22"/>
              </w:rPr>
            </w:pPr>
            <w:r w:rsidRPr="0069655B">
              <w:rPr>
                <w:color w:val="000000"/>
                <w:sz w:val="22"/>
                <w:szCs w:val="22"/>
              </w:rPr>
              <w:t>22.2</w:t>
            </w:r>
          </w:p>
        </w:tc>
        <w:tc>
          <w:tcPr>
            <w:tcW w:w="1682" w:type="dxa"/>
            <w:shd w:val="clear" w:color="auto" w:fill="auto"/>
            <w:noWrap/>
            <w:vAlign w:val="bottom"/>
            <w:hideMark/>
          </w:tcPr>
          <w:p w14:paraId="400F7F87" w14:textId="77777777" w:rsidR="00565AE4" w:rsidRPr="0069655B" w:rsidRDefault="00565AE4" w:rsidP="00BC06A5">
            <w:pPr>
              <w:jc w:val="right"/>
              <w:rPr>
                <w:color w:val="000000"/>
                <w:sz w:val="22"/>
                <w:szCs w:val="22"/>
              </w:rPr>
            </w:pPr>
            <w:r w:rsidRPr="0069655B">
              <w:rPr>
                <w:color w:val="000000"/>
                <w:sz w:val="22"/>
                <w:szCs w:val="22"/>
              </w:rPr>
              <w:t>18.5</w:t>
            </w:r>
          </w:p>
        </w:tc>
        <w:tc>
          <w:tcPr>
            <w:tcW w:w="1300" w:type="dxa"/>
            <w:shd w:val="clear" w:color="auto" w:fill="auto"/>
            <w:noWrap/>
            <w:vAlign w:val="bottom"/>
            <w:hideMark/>
          </w:tcPr>
          <w:p w14:paraId="2D9C30EA"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5C0D56CD" w14:textId="77777777" w:rsidR="00565AE4" w:rsidRPr="0069655B" w:rsidRDefault="00565AE4" w:rsidP="00BC06A5">
            <w:pPr>
              <w:jc w:val="right"/>
              <w:rPr>
                <w:color w:val="000000"/>
                <w:sz w:val="22"/>
                <w:szCs w:val="22"/>
              </w:rPr>
            </w:pPr>
            <w:r w:rsidRPr="0069655B">
              <w:rPr>
                <w:color w:val="000000"/>
                <w:sz w:val="22"/>
                <w:szCs w:val="22"/>
              </w:rPr>
              <w:t>20.6</w:t>
            </w:r>
          </w:p>
        </w:tc>
        <w:tc>
          <w:tcPr>
            <w:tcW w:w="1682" w:type="dxa"/>
            <w:shd w:val="clear" w:color="auto" w:fill="auto"/>
            <w:noWrap/>
            <w:vAlign w:val="bottom"/>
            <w:hideMark/>
          </w:tcPr>
          <w:p w14:paraId="06C7CF7E" w14:textId="77777777" w:rsidR="00565AE4" w:rsidRPr="0069655B" w:rsidRDefault="00565AE4" w:rsidP="00BC06A5">
            <w:pPr>
              <w:jc w:val="right"/>
              <w:rPr>
                <w:color w:val="000000"/>
                <w:sz w:val="22"/>
                <w:szCs w:val="22"/>
              </w:rPr>
            </w:pPr>
            <w:r w:rsidRPr="0069655B">
              <w:rPr>
                <w:color w:val="000000"/>
                <w:sz w:val="22"/>
                <w:szCs w:val="22"/>
              </w:rPr>
              <w:t>23.5</w:t>
            </w:r>
          </w:p>
        </w:tc>
        <w:tc>
          <w:tcPr>
            <w:tcW w:w="1300" w:type="dxa"/>
            <w:shd w:val="clear" w:color="auto" w:fill="auto"/>
            <w:noWrap/>
            <w:vAlign w:val="bottom"/>
            <w:hideMark/>
          </w:tcPr>
          <w:p w14:paraId="3A6FC028"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AB398BC" w14:textId="77777777" w:rsidTr="00BC06A5">
        <w:trPr>
          <w:trHeight w:val="320"/>
        </w:trPr>
        <w:tc>
          <w:tcPr>
            <w:tcW w:w="2880" w:type="dxa"/>
            <w:shd w:val="clear" w:color="auto" w:fill="auto"/>
            <w:noWrap/>
            <w:vAlign w:val="bottom"/>
            <w:hideMark/>
          </w:tcPr>
          <w:p w14:paraId="607B5AEE" w14:textId="77777777" w:rsidR="00565AE4" w:rsidRPr="0069655B" w:rsidRDefault="00565AE4" w:rsidP="00BC06A5">
            <w:pPr>
              <w:rPr>
                <w:color w:val="000000"/>
                <w:sz w:val="22"/>
                <w:szCs w:val="22"/>
              </w:rPr>
            </w:pPr>
            <w:r w:rsidRPr="0069655B">
              <w:rPr>
                <w:color w:val="000000"/>
                <w:sz w:val="22"/>
                <w:szCs w:val="22"/>
              </w:rPr>
              <w:t xml:space="preserve">  Gastrointestinal hemorrhage</w:t>
            </w:r>
          </w:p>
        </w:tc>
        <w:tc>
          <w:tcPr>
            <w:tcW w:w="918" w:type="dxa"/>
            <w:shd w:val="clear" w:color="auto" w:fill="auto"/>
            <w:noWrap/>
            <w:vAlign w:val="bottom"/>
            <w:hideMark/>
          </w:tcPr>
          <w:p w14:paraId="775C4F06" w14:textId="77777777" w:rsidR="00565AE4" w:rsidRPr="0069655B" w:rsidRDefault="00565AE4" w:rsidP="00BC06A5">
            <w:pPr>
              <w:jc w:val="right"/>
              <w:rPr>
                <w:color w:val="000000"/>
                <w:sz w:val="22"/>
                <w:szCs w:val="22"/>
              </w:rPr>
            </w:pPr>
            <w:r w:rsidRPr="0069655B">
              <w:rPr>
                <w:color w:val="000000"/>
                <w:sz w:val="22"/>
                <w:szCs w:val="22"/>
              </w:rPr>
              <w:t>4.7</w:t>
            </w:r>
          </w:p>
        </w:tc>
        <w:tc>
          <w:tcPr>
            <w:tcW w:w="1682" w:type="dxa"/>
            <w:shd w:val="clear" w:color="auto" w:fill="auto"/>
            <w:noWrap/>
            <w:vAlign w:val="bottom"/>
            <w:hideMark/>
          </w:tcPr>
          <w:p w14:paraId="2B508EF8" w14:textId="77777777" w:rsidR="00565AE4" w:rsidRPr="0069655B" w:rsidRDefault="00565AE4" w:rsidP="00BC06A5">
            <w:pPr>
              <w:jc w:val="right"/>
              <w:rPr>
                <w:color w:val="000000"/>
                <w:sz w:val="22"/>
                <w:szCs w:val="22"/>
              </w:rPr>
            </w:pPr>
            <w:r w:rsidRPr="0069655B">
              <w:rPr>
                <w:color w:val="000000"/>
                <w:sz w:val="22"/>
                <w:szCs w:val="22"/>
              </w:rPr>
              <w:t>3.9</w:t>
            </w:r>
          </w:p>
        </w:tc>
        <w:tc>
          <w:tcPr>
            <w:tcW w:w="1300" w:type="dxa"/>
            <w:shd w:val="clear" w:color="auto" w:fill="auto"/>
            <w:noWrap/>
            <w:vAlign w:val="bottom"/>
            <w:hideMark/>
          </w:tcPr>
          <w:p w14:paraId="4C898840"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533CD604" w14:textId="77777777" w:rsidR="00565AE4" w:rsidRPr="0069655B" w:rsidRDefault="00565AE4" w:rsidP="00BC06A5">
            <w:pPr>
              <w:jc w:val="right"/>
              <w:rPr>
                <w:color w:val="000000"/>
                <w:sz w:val="22"/>
                <w:szCs w:val="22"/>
              </w:rPr>
            </w:pPr>
            <w:r w:rsidRPr="0069655B">
              <w:rPr>
                <w:color w:val="000000"/>
                <w:sz w:val="22"/>
                <w:szCs w:val="22"/>
              </w:rPr>
              <w:t>3.9</w:t>
            </w:r>
          </w:p>
        </w:tc>
        <w:tc>
          <w:tcPr>
            <w:tcW w:w="1682" w:type="dxa"/>
            <w:shd w:val="clear" w:color="auto" w:fill="auto"/>
            <w:noWrap/>
            <w:vAlign w:val="bottom"/>
            <w:hideMark/>
          </w:tcPr>
          <w:p w14:paraId="5FEB3E54" w14:textId="77777777" w:rsidR="00565AE4" w:rsidRPr="0069655B" w:rsidRDefault="00565AE4" w:rsidP="00BC06A5">
            <w:pPr>
              <w:jc w:val="right"/>
              <w:rPr>
                <w:color w:val="000000"/>
                <w:sz w:val="22"/>
                <w:szCs w:val="22"/>
              </w:rPr>
            </w:pPr>
            <w:r w:rsidRPr="0069655B">
              <w:rPr>
                <w:color w:val="000000"/>
                <w:sz w:val="22"/>
                <w:szCs w:val="22"/>
              </w:rPr>
              <w:t>5.1</w:t>
            </w:r>
          </w:p>
        </w:tc>
        <w:tc>
          <w:tcPr>
            <w:tcW w:w="1300" w:type="dxa"/>
            <w:shd w:val="clear" w:color="auto" w:fill="auto"/>
            <w:noWrap/>
            <w:vAlign w:val="bottom"/>
            <w:hideMark/>
          </w:tcPr>
          <w:p w14:paraId="5EC3056A"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707CC15A" w14:textId="77777777" w:rsidTr="00BC06A5">
        <w:trPr>
          <w:trHeight w:val="320"/>
        </w:trPr>
        <w:tc>
          <w:tcPr>
            <w:tcW w:w="2880" w:type="dxa"/>
            <w:shd w:val="clear" w:color="auto" w:fill="auto"/>
            <w:noWrap/>
            <w:vAlign w:val="bottom"/>
            <w:hideMark/>
          </w:tcPr>
          <w:p w14:paraId="56F74D58" w14:textId="77777777" w:rsidR="00565AE4" w:rsidRPr="0069655B" w:rsidRDefault="00565AE4" w:rsidP="00BC06A5">
            <w:pPr>
              <w:rPr>
                <w:color w:val="000000"/>
                <w:sz w:val="22"/>
                <w:szCs w:val="22"/>
              </w:rPr>
            </w:pPr>
            <w:r w:rsidRPr="0069655B">
              <w:rPr>
                <w:color w:val="000000"/>
                <w:sz w:val="22"/>
                <w:szCs w:val="22"/>
              </w:rPr>
              <w:t xml:space="preserve">  Human immunodeficiency virus infection</w:t>
            </w:r>
          </w:p>
        </w:tc>
        <w:tc>
          <w:tcPr>
            <w:tcW w:w="918" w:type="dxa"/>
            <w:shd w:val="clear" w:color="auto" w:fill="auto"/>
            <w:noWrap/>
            <w:vAlign w:val="bottom"/>
            <w:hideMark/>
          </w:tcPr>
          <w:p w14:paraId="685F1C48"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23CCE4E7"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0676373B"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00318697" w14:textId="77777777" w:rsidR="00565AE4" w:rsidRPr="0069655B" w:rsidRDefault="00565AE4" w:rsidP="00BC06A5">
            <w:pPr>
              <w:jc w:val="right"/>
              <w:rPr>
                <w:color w:val="000000"/>
                <w:sz w:val="22"/>
                <w:szCs w:val="22"/>
              </w:rPr>
            </w:pPr>
            <w:r w:rsidRPr="0069655B">
              <w:rPr>
                <w:color w:val="000000"/>
                <w:sz w:val="22"/>
                <w:szCs w:val="22"/>
              </w:rPr>
              <w:t>0.5</w:t>
            </w:r>
          </w:p>
        </w:tc>
        <w:tc>
          <w:tcPr>
            <w:tcW w:w="1682" w:type="dxa"/>
            <w:shd w:val="clear" w:color="auto" w:fill="auto"/>
            <w:noWrap/>
            <w:vAlign w:val="bottom"/>
            <w:hideMark/>
          </w:tcPr>
          <w:p w14:paraId="0704EC28"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62E46ED5"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567AC3CE" w14:textId="77777777" w:rsidTr="00BC06A5">
        <w:trPr>
          <w:trHeight w:val="320"/>
        </w:trPr>
        <w:tc>
          <w:tcPr>
            <w:tcW w:w="2880" w:type="dxa"/>
            <w:shd w:val="clear" w:color="auto" w:fill="auto"/>
            <w:noWrap/>
            <w:vAlign w:val="bottom"/>
            <w:hideMark/>
          </w:tcPr>
          <w:p w14:paraId="7D127E65" w14:textId="77777777" w:rsidR="00565AE4" w:rsidRPr="0069655B" w:rsidRDefault="00565AE4" w:rsidP="00BC06A5">
            <w:pPr>
              <w:rPr>
                <w:color w:val="000000"/>
                <w:sz w:val="22"/>
                <w:szCs w:val="22"/>
              </w:rPr>
            </w:pPr>
            <w:r w:rsidRPr="0069655B">
              <w:rPr>
                <w:color w:val="000000"/>
                <w:sz w:val="22"/>
                <w:szCs w:val="22"/>
              </w:rPr>
              <w:t xml:space="preserve">  Hyperlipidemia</w:t>
            </w:r>
          </w:p>
        </w:tc>
        <w:tc>
          <w:tcPr>
            <w:tcW w:w="918" w:type="dxa"/>
            <w:shd w:val="clear" w:color="auto" w:fill="auto"/>
            <w:noWrap/>
            <w:vAlign w:val="bottom"/>
            <w:hideMark/>
          </w:tcPr>
          <w:p w14:paraId="4987EDB0" w14:textId="77777777" w:rsidR="00565AE4" w:rsidRPr="0069655B" w:rsidRDefault="00565AE4" w:rsidP="00BC06A5">
            <w:pPr>
              <w:jc w:val="right"/>
              <w:rPr>
                <w:color w:val="000000"/>
                <w:sz w:val="22"/>
                <w:szCs w:val="22"/>
              </w:rPr>
            </w:pPr>
            <w:r w:rsidRPr="0069655B">
              <w:rPr>
                <w:color w:val="000000"/>
                <w:sz w:val="22"/>
                <w:szCs w:val="22"/>
              </w:rPr>
              <w:t>48.9</w:t>
            </w:r>
          </w:p>
        </w:tc>
        <w:tc>
          <w:tcPr>
            <w:tcW w:w="1682" w:type="dxa"/>
            <w:shd w:val="clear" w:color="auto" w:fill="auto"/>
            <w:noWrap/>
            <w:vAlign w:val="bottom"/>
            <w:hideMark/>
          </w:tcPr>
          <w:p w14:paraId="7EB662A8" w14:textId="77777777" w:rsidR="00565AE4" w:rsidRPr="0069655B" w:rsidRDefault="00565AE4" w:rsidP="00BC06A5">
            <w:pPr>
              <w:jc w:val="right"/>
              <w:rPr>
                <w:color w:val="000000"/>
                <w:sz w:val="22"/>
                <w:szCs w:val="22"/>
              </w:rPr>
            </w:pPr>
            <w:r w:rsidRPr="0069655B">
              <w:rPr>
                <w:color w:val="000000"/>
                <w:sz w:val="22"/>
                <w:szCs w:val="22"/>
              </w:rPr>
              <w:t>53.1</w:t>
            </w:r>
          </w:p>
        </w:tc>
        <w:tc>
          <w:tcPr>
            <w:tcW w:w="1300" w:type="dxa"/>
            <w:shd w:val="clear" w:color="auto" w:fill="auto"/>
            <w:noWrap/>
            <w:vAlign w:val="bottom"/>
            <w:hideMark/>
          </w:tcPr>
          <w:p w14:paraId="35F3D28C"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65E12717" w14:textId="77777777" w:rsidR="00565AE4" w:rsidRPr="0069655B" w:rsidRDefault="00565AE4" w:rsidP="00BC06A5">
            <w:pPr>
              <w:jc w:val="right"/>
              <w:rPr>
                <w:color w:val="000000"/>
                <w:sz w:val="22"/>
                <w:szCs w:val="22"/>
              </w:rPr>
            </w:pPr>
            <w:r w:rsidRPr="0069655B">
              <w:rPr>
                <w:color w:val="000000"/>
                <w:sz w:val="22"/>
                <w:szCs w:val="22"/>
              </w:rPr>
              <w:t>49.4</w:t>
            </w:r>
          </w:p>
        </w:tc>
        <w:tc>
          <w:tcPr>
            <w:tcW w:w="1682" w:type="dxa"/>
            <w:shd w:val="clear" w:color="auto" w:fill="auto"/>
            <w:noWrap/>
            <w:vAlign w:val="bottom"/>
            <w:hideMark/>
          </w:tcPr>
          <w:p w14:paraId="09A57C38" w14:textId="77777777" w:rsidR="00565AE4" w:rsidRPr="0069655B" w:rsidRDefault="00565AE4" w:rsidP="00BC06A5">
            <w:pPr>
              <w:jc w:val="right"/>
              <w:rPr>
                <w:color w:val="000000"/>
                <w:sz w:val="22"/>
                <w:szCs w:val="22"/>
              </w:rPr>
            </w:pPr>
            <w:r w:rsidRPr="0069655B">
              <w:rPr>
                <w:color w:val="000000"/>
                <w:sz w:val="22"/>
                <w:szCs w:val="22"/>
              </w:rPr>
              <w:t>47.8</w:t>
            </w:r>
          </w:p>
        </w:tc>
        <w:tc>
          <w:tcPr>
            <w:tcW w:w="1300" w:type="dxa"/>
            <w:shd w:val="clear" w:color="auto" w:fill="auto"/>
            <w:noWrap/>
            <w:vAlign w:val="bottom"/>
            <w:hideMark/>
          </w:tcPr>
          <w:p w14:paraId="2C9B222C"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31B31754" w14:textId="77777777" w:rsidTr="00BC06A5">
        <w:trPr>
          <w:trHeight w:val="320"/>
        </w:trPr>
        <w:tc>
          <w:tcPr>
            <w:tcW w:w="2880" w:type="dxa"/>
            <w:shd w:val="clear" w:color="auto" w:fill="auto"/>
            <w:noWrap/>
            <w:vAlign w:val="bottom"/>
            <w:hideMark/>
          </w:tcPr>
          <w:p w14:paraId="3EB69D2A" w14:textId="77777777" w:rsidR="00565AE4" w:rsidRPr="0069655B" w:rsidRDefault="00565AE4" w:rsidP="00BC06A5">
            <w:pPr>
              <w:rPr>
                <w:color w:val="000000"/>
                <w:sz w:val="22"/>
                <w:szCs w:val="22"/>
              </w:rPr>
            </w:pPr>
            <w:r w:rsidRPr="0069655B">
              <w:rPr>
                <w:color w:val="000000"/>
                <w:sz w:val="22"/>
                <w:szCs w:val="22"/>
              </w:rPr>
              <w:t xml:space="preserve">  Hypertensive disorder</w:t>
            </w:r>
          </w:p>
        </w:tc>
        <w:tc>
          <w:tcPr>
            <w:tcW w:w="918" w:type="dxa"/>
            <w:shd w:val="clear" w:color="auto" w:fill="auto"/>
            <w:noWrap/>
            <w:vAlign w:val="bottom"/>
            <w:hideMark/>
          </w:tcPr>
          <w:p w14:paraId="7EB81A3D" w14:textId="77777777" w:rsidR="00565AE4" w:rsidRPr="0069655B" w:rsidRDefault="00565AE4" w:rsidP="00BC06A5">
            <w:pPr>
              <w:jc w:val="right"/>
              <w:rPr>
                <w:color w:val="000000"/>
                <w:sz w:val="22"/>
                <w:szCs w:val="22"/>
              </w:rPr>
            </w:pPr>
            <w:r w:rsidRPr="0069655B">
              <w:rPr>
                <w:color w:val="000000"/>
                <w:sz w:val="22"/>
                <w:szCs w:val="22"/>
              </w:rPr>
              <w:t>50.7</w:t>
            </w:r>
          </w:p>
        </w:tc>
        <w:tc>
          <w:tcPr>
            <w:tcW w:w="1682" w:type="dxa"/>
            <w:shd w:val="clear" w:color="auto" w:fill="auto"/>
            <w:noWrap/>
            <w:vAlign w:val="bottom"/>
            <w:hideMark/>
          </w:tcPr>
          <w:p w14:paraId="77D38906" w14:textId="77777777" w:rsidR="00565AE4" w:rsidRPr="0069655B" w:rsidRDefault="00565AE4" w:rsidP="00BC06A5">
            <w:pPr>
              <w:jc w:val="right"/>
              <w:rPr>
                <w:color w:val="000000"/>
                <w:sz w:val="22"/>
                <w:szCs w:val="22"/>
              </w:rPr>
            </w:pPr>
            <w:r w:rsidRPr="0069655B">
              <w:rPr>
                <w:color w:val="000000"/>
                <w:sz w:val="22"/>
                <w:szCs w:val="22"/>
              </w:rPr>
              <w:t>65.4</w:t>
            </w:r>
          </w:p>
        </w:tc>
        <w:tc>
          <w:tcPr>
            <w:tcW w:w="1300" w:type="dxa"/>
            <w:shd w:val="clear" w:color="auto" w:fill="auto"/>
            <w:noWrap/>
            <w:vAlign w:val="bottom"/>
            <w:hideMark/>
          </w:tcPr>
          <w:p w14:paraId="093C968E" w14:textId="77777777" w:rsidR="00565AE4" w:rsidRPr="0069655B" w:rsidRDefault="00565AE4" w:rsidP="00BC06A5">
            <w:pPr>
              <w:jc w:val="right"/>
              <w:rPr>
                <w:color w:val="000000"/>
                <w:sz w:val="22"/>
                <w:szCs w:val="22"/>
              </w:rPr>
            </w:pPr>
            <w:r w:rsidRPr="0069655B">
              <w:rPr>
                <w:color w:val="000000"/>
                <w:sz w:val="22"/>
                <w:szCs w:val="22"/>
              </w:rPr>
              <w:t>-0.3</w:t>
            </w:r>
          </w:p>
        </w:tc>
        <w:tc>
          <w:tcPr>
            <w:tcW w:w="918" w:type="dxa"/>
            <w:shd w:val="clear" w:color="auto" w:fill="auto"/>
            <w:noWrap/>
            <w:vAlign w:val="bottom"/>
            <w:hideMark/>
          </w:tcPr>
          <w:p w14:paraId="7468844C" w14:textId="77777777" w:rsidR="00565AE4" w:rsidRPr="0069655B" w:rsidRDefault="00565AE4" w:rsidP="00BC06A5">
            <w:pPr>
              <w:jc w:val="right"/>
              <w:rPr>
                <w:color w:val="000000"/>
                <w:sz w:val="22"/>
                <w:szCs w:val="22"/>
              </w:rPr>
            </w:pPr>
            <w:r w:rsidRPr="0069655B">
              <w:rPr>
                <w:color w:val="000000"/>
                <w:sz w:val="22"/>
                <w:szCs w:val="22"/>
              </w:rPr>
              <w:t>52.7</w:t>
            </w:r>
          </w:p>
        </w:tc>
        <w:tc>
          <w:tcPr>
            <w:tcW w:w="1682" w:type="dxa"/>
            <w:shd w:val="clear" w:color="auto" w:fill="auto"/>
            <w:noWrap/>
            <w:vAlign w:val="bottom"/>
            <w:hideMark/>
          </w:tcPr>
          <w:p w14:paraId="68A85915" w14:textId="77777777" w:rsidR="00565AE4" w:rsidRPr="0069655B" w:rsidRDefault="00565AE4" w:rsidP="00BC06A5">
            <w:pPr>
              <w:jc w:val="right"/>
              <w:rPr>
                <w:color w:val="000000"/>
                <w:sz w:val="22"/>
                <w:szCs w:val="22"/>
              </w:rPr>
            </w:pPr>
            <w:r w:rsidRPr="0069655B">
              <w:rPr>
                <w:color w:val="000000"/>
                <w:sz w:val="22"/>
                <w:szCs w:val="22"/>
              </w:rPr>
              <w:t>50.5</w:t>
            </w:r>
          </w:p>
        </w:tc>
        <w:tc>
          <w:tcPr>
            <w:tcW w:w="1300" w:type="dxa"/>
            <w:shd w:val="clear" w:color="auto" w:fill="auto"/>
            <w:noWrap/>
            <w:vAlign w:val="bottom"/>
            <w:hideMark/>
          </w:tcPr>
          <w:p w14:paraId="1D6E760A"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2F2A842" w14:textId="77777777" w:rsidTr="00BC06A5">
        <w:trPr>
          <w:trHeight w:val="320"/>
        </w:trPr>
        <w:tc>
          <w:tcPr>
            <w:tcW w:w="2880" w:type="dxa"/>
            <w:shd w:val="clear" w:color="auto" w:fill="auto"/>
            <w:noWrap/>
            <w:vAlign w:val="bottom"/>
            <w:hideMark/>
          </w:tcPr>
          <w:p w14:paraId="3E92C61C" w14:textId="77777777" w:rsidR="00565AE4" w:rsidRPr="0069655B" w:rsidRDefault="00565AE4" w:rsidP="00BC06A5">
            <w:pPr>
              <w:rPr>
                <w:color w:val="000000"/>
                <w:sz w:val="22"/>
                <w:szCs w:val="22"/>
              </w:rPr>
            </w:pPr>
            <w:r w:rsidRPr="0069655B">
              <w:rPr>
                <w:color w:val="000000"/>
                <w:sz w:val="22"/>
                <w:szCs w:val="22"/>
              </w:rPr>
              <w:t xml:space="preserve">  Lesion of liver</w:t>
            </w:r>
          </w:p>
        </w:tc>
        <w:tc>
          <w:tcPr>
            <w:tcW w:w="918" w:type="dxa"/>
            <w:shd w:val="clear" w:color="auto" w:fill="auto"/>
            <w:noWrap/>
            <w:vAlign w:val="bottom"/>
            <w:hideMark/>
          </w:tcPr>
          <w:p w14:paraId="1FC6FCC9"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2FDC71FA"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370D5E2F"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6E30D2A" w14:textId="77777777" w:rsidR="00565AE4" w:rsidRPr="0069655B" w:rsidRDefault="00565AE4" w:rsidP="00BC06A5">
            <w:pPr>
              <w:jc w:val="right"/>
              <w:rPr>
                <w:color w:val="000000"/>
                <w:sz w:val="22"/>
                <w:szCs w:val="22"/>
              </w:rPr>
            </w:pPr>
            <w:r w:rsidRPr="0069655B">
              <w:rPr>
                <w:color w:val="000000"/>
                <w:sz w:val="22"/>
                <w:szCs w:val="22"/>
              </w:rPr>
              <w:t>1.1</w:t>
            </w:r>
          </w:p>
        </w:tc>
        <w:tc>
          <w:tcPr>
            <w:tcW w:w="1682" w:type="dxa"/>
            <w:shd w:val="clear" w:color="auto" w:fill="auto"/>
            <w:noWrap/>
            <w:vAlign w:val="bottom"/>
            <w:hideMark/>
          </w:tcPr>
          <w:p w14:paraId="1F7CC0CD"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0FFD4953"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205B92C" w14:textId="77777777" w:rsidTr="00BC06A5">
        <w:trPr>
          <w:trHeight w:val="320"/>
        </w:trPr>
        <w:tc>
          <w:tcPr>
            <w:tcW w:w="2880" w:type="dxa"/>
            <w:shd w:val="clear" w:color="auto" w:fill="auto"/>
            <w:noWrap/>
            <w:vAlign w:val="bottom"/>
            <w:hideMark/>
          </w:tcPr>
          <w:p w14:paraId="322D9ACF" w14:textId="77777777" w:rsidR="00565AE4" w:rsidRPr="0069655B" w:rsidRDefault="00565AE4" w:rsidP="00BC06A5">
            <w:pPr>
              <w:rPr>
                <w:color w:val="000000"/>
                <w:sz w:val="22"/>
                <w:szCs w:val="22"/>
              </w:rPr>
            </w:pPr>
            <w:r w:rsidRPr="0069655B">
              <w:rPr>
                <w:color w:val="000000"/>
                <w:sz w:val="22"/>
                <w:szCs w:val="22"/>
              </w:rPr>
              <w:t xml:space="preserve">  Obesity</w:t>
            </w:r>
          </w:p>
        </w:tc>
        <w:tc>
          <w:tcPr>
            <w:tcW w:w="918" w:type="dxa"/>
            <w:shd w:val="clear" w:color="auto" w:fill="auto"/>
            <w:noWrap/>
            <w:vAlign w:val="bottom"/>
            <w:hideMark/>
          </w:tcPr>
          <w:p w14:paraId="1A98BED6"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70DDD4BB" w14:textId="77777777" w:rsidR="00565AE4" w:rsidRPr="0069655B" w:rsidRDefault="00565AE4" w:rsidP="00BC06A5">
            <w:pPr>
              <w:jc w:val="right"/>
              <w:rPr>
                <w:color w:val="000000"/>
                <w:sz w:val="22"/>
                <w:szCs w:val="22"/>
              </w:rPr>
            </w:pPr>
            <w:r w:rsidRPr="0069655B">
              <w:rPr>
                <w:color w:val="000000"/>
                <w:sz w:val="22"/>
                <w:szCs w:val="22"/>
              </w:rPr>
              <w:t>13.3</w:t>
            </w:r>
          </w:p>
        </w:tc>
        <w:tc>
          <w:tcPr>
            <w:tcW w:w="1300" w:type="dxa"/>
            <w:shd w:val="clear" w:color="auto" w:fill="auto"/>
            <w:noWrap/>
            <w:vAlign w:val="bottom"/>
            <w:hideMark/>
          </w:tcPr>
          <w:p w14:paraId="09370498"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1EB7FC09" w14:textId="77777777" w:rsidR="00565AE4" w:rsidRPr="0069655B" w:rsidRDefault="00565AE4" w:rsidP="00BC06A5">
            <w:pPr>
              <w:jc w:val="right"/>
              <w:rPr>
                <w:color w:val="000000"/>
                <w:sz w:val="22"/>
                <w:szCs w:val="22"/>
              </w:rPr>
            </w:pPr>
            <w:r w:rsidRPr="0069655B">
              <w:rPr>
                <w:color w:val="000000"/>
                <w:sz w:val="22"/>
                <w:szCs w:val="22"/>
              </w:rPr>
              <w:t>13.4</w:t>
            </w:r>
          </w:p>
        </w:tc>
        <w:tc>
          <w:tcPr>
            <w:tcW w:w="1682" w:type="dxa"/>
            <w:shd w:val="clear" w:color="auto" w:fill="auto"/>
            <w:noWrap/>
            <w:vAlign w:val="bottom"/>
            <w:hideMark/>
          </w:tcPr>
          <w:p w14:paraId="134C9D52" w14:textId="77777777" w:rsidR="00565AE4" w:rsidRPr="0069655B" w:rsidRDefault="00565AE4" w:rsidP="00BC06A5">
            <w:pPr>
              <w:jc w:val="right"/>
              <w:rPr>
                <w:color w:val="000000"/>
                <w:sz w:val="22"/>
                <w:szCs w:val="22"/>
              </w:rPr>
            </w:pPr>
            <w:r w:rsidRPr="0069655B">
              <w:rPr>
                <w:color w:val="000000"/>
                <w:sz w:val="22"/>
                <w:szCs w:val="22"/>
              </w:rPr>
              <w:t>13.5</w:t>
            </w:r>
          </w:p>
        </w:tc>
        <w:tc>
          <w:tcPr>
            <w:tcW w:w="1300" w:type="dxa"/>
            <w:shd w:val="clear" w:color="auto" w:fill="auto"/>
            <w:noWrap/>
            <w:vAlign w:val="bottom"/>
            <w:hideMark/>
          </w:tcPr>
          <w:p w14:paraId="7D3C012B"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67109AC" w14:textId="77777777" w:rsidTr="00BC06A5">
        <w:trPr>
          <w:trHeight w:val="320"/>
        </w:trPr>
        <w:tc>
          <w:tcPr>
            <w:tcW w:w="2880" w:type="dxa"/>
            <w:shd w:val="clear" w:color="auto" w:fill="auto"/>
            <w:noWrap/>
            <w:vAlign w:val="bottom"/>
            <w:hideMark/>
          </w:tcPr>
          <w:p w14:paraId="309D8BDA" w14:textId="77777777" w:rsidR="00565AE4" w:rsidRPr="0069655B" w:rsidRDefault="00565AE4" w:rsidP="00BC06A5">
            <w:pPr>
              <w:rPr>
                <w:color w:val="000000"/>
                <w:sz w:val="22"/>
                <w:szCs w:val="22"/>
              </w:rPr>
            </w:pPr>
            <w:r w:rsidRPr="0069655B">
              <w:rPr>
                <w:color w:val="000000"/>
                <w:sz w:val="22"/>
                <w:szCs w:val="22"/>
              </w:rPr>
              <w:t xml:space="preserve">  Osteoarthritis</w:t>
            </w:r>
          </w:p>
        </w:tc>
        <w:tc>
          <w:tcPr>
            <w:tcW w:w="918" w:type="dxa"/>
            <w:shd w:val="clear" w:color="auto" w:fill="auto"/>
            <w:noWrap/>
            <w:vAlign w:val="bottom"/>
            <w:hideMark/>
          </w:tcPr>
          <w:p w14:paraId="270AECE3" w14:textId="77777777" w:rsidR="00565AE4" w:rsidRPr="0069655B" w:rsidRDefault="00565AE4" w:rsidP="00BC06A5">
            <w:pPr>
              <w:jc w:val="right"/>
              <w:rPr>
                <w:color w:val="000000"/>
                <w:sz w:val="22"/>
                <w:szCs w:val="22"/>
              </w:rPr>
            </w:pPr>
            <w:r w:rsidRPr="0069655B">
              <w:rPr>
                <w:color w:val="000000"/>
                <w:sz w:val="22"/>
                <w:szCs w:val="22"/>
              </w:rPr>
              <w:t>33.2</w:t>
            </w:r>
          </w:p>
        </w:tc>
        <w:tc>
          <w:tcPr>
            <w:tcW w:w="1682" w:type="dxa"/>
            <w:shd w:val="clear" w:color="auto" w:fill="auto"/>
            <w:noWrap/>
            <w:vAlign w:val="bottom"/>
            <w:hideMark/>
          </w:tcPr>
          <w:p w14:paraId="692E7DE7" w14:textId="77777777" w:rsidR="00565AE4" w:rsidRPr="0069655B" w:rsidRDefault="00565AE4" w:rsidP="00BC06A5">
            <w:pPr>
              <w:jc w:val="right"/>
              <w:rPr>
                <w:color w:val="000000"/>
                <w:sz w:val="22"/>
                <w:szCs w:val="22"/>
              </w:rPr>
            </w:pPr>
            <w:r w:rsidRPr="0069655B">
              <w:rPr>
                <w:color w:val="000000"/>
                <w:sz w:val="22"/>
                <w:szCs w:val="22"/>
              </w:rPr>
              <w:t>36.8</w:t>
            </w:r>
          </w:p>
        </w:tc>
        <w:tc>
          <w:tcPr>
            <w:tcW w:w="1300" w:type="dxa"/>
            <w:shd w:val="clear" w:color="auto" w:fill="auto"/>
            <w:noWrap/>
            <w:vAlign w:val="bottom"/>
            <w:hideMark/>
          </w:tcPr>
          <w:p w14:paraId="37A10506"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374A858E" w14:textId="77777777" w:rsidR="00565AE4" w:rsidRPr="0069655B" w:rsidRDefault="00565AE4" w:rsidP="00BC06A5">
            <w:pPr>
              <w:jc w:val="right"/>
              <w:rPr>
                <w:color w:val="000000"/>
                <w:sz w:val="22"/>
                <w:szCs w:val="22"/>
              </w:rPr>
            </w:pPr>
            <w:r w:rsidRPr="0069655B">
              <w:rPr>
                <w:color w:val="000000"/>
                <w:sz w:val="22"/>
                <w:szCs w:val="22"/>
              </w:rPr>
              <w:t>33.9</w:t>
            </w:r>
          </w:p>
        </w:tc>
        <w:tc>
          <w:tcPr>
            <w:tcW w:w="1682" w:type="dxa"/>
            <w:shd w:val="clear" w:color="auto" w:fill="auto"/>
            <w:noWrap/>
            <w:vAlign w:val="bottom"/>
            <w:hideMark/>
          </w:tcPr>
          <w:p w14:paraId="40F27246" w14:textId="77777777" w:rsidR="00565AE4" w:rsidRPr="0069655B" w:rsidRDefault="00565AE4" w:rsidP="00BC06A5">
            <w:pPr>
              <w:jc w:val="right"/>
              <w:rPr>
                <w:color w:val="000000"/>
                <w:sz w:val="22"/>
                <w:szCs w:val="22"/>
              </w:rPr>
            </w:pPr>
            <w:r w:rsidRPr="0069655B">
              <w:rPr>
                <w:color w:val="000000"/>
                <w:sz w:val="22"/>
                <w:szCs w:val="22"/>
              </w:rPr>
              <w:t>35.1</w:t>
            </w:r>
          </w:p>
        </w:tc>
        <w:tc>
          <w:tcPr>
            <w:tcW w:w="1300" w:type="dxa"/>
            <w:shd w:val="clear" w:color="auto" w:fill="auto"/>
            <w:noWrap/>
            <w:vAlign w:val="bottom"/>
            <w:hideMark/>
          </w:tcPr>
          <w:p w14:paraId="3016D188"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978CF0B" w14:textId="77777777" w:rsidTr="00BC06A5">
        <w:trPr>
          <w:trHeight w:val="320"/>
        </w:trPr>
        <w:tc>
          <w:tcPr>
            <w:tcW w:w="2880" w:type="dxa"/>
            <w:shd w:val="clear" w:color="auto" w:fill="auto"/>
            <w:noWrap/>
            <w:vAlign w:val="bottom"/>
            <w:hideMark/>
          </w:tcPr>
          <w:p w14:paraId="698CFF52" w14:textId="77777777" w:rsidR="00565AE4" w:rsidRPr="0069655B" w:rsidRDefault="00565AE4" w:rsidP="00BC06A5">
            <w:pPr>
              <w:rPr>
                <w:color w:val="000000"/>
                <w:sz w:val="22"/>
                <w:szCs w:val="22"/>
              </w:rPr>
            </w:pPr>
            <w:r w:rsidRPr="0069655B">
              <w:rPr>
                <w:color w:val="000000"/>
                <w:sz w:val="22"/>
                <w:szCs w:val="22"/>
              </w:rPr>
              <w:t xml:space="preserve">  Pneumonia</w:t>
            </w:r>
          </w:p>
        </w:tc>
        <w:tc>
          <w:tcPr>
            <w:tcW w:w="918" w:type="dxa"/>
            <w:shd w:val="clear" w:color="auto" w:fill="auto"/>
            <w:noWrap/>
            <w:vAlign w:val="bottom"/>
            <w:hideMark/>
          </w:tcPr>
          <w:p w14:paraId="612BE619" w14:textId="77777777" w:rsidR="00565AE4" w:rsidRPr="0069655B" w:rsidRDefault="00565AE4" w:rsidP="00BC06A5">
            <w:pPr>
              <w:jc w:val="right"/>
              <w:rPr>
                <w:color w:val="000000"/>
                <w:sz w:val="22"/>
                <w:szCs w:val="22"/>
              </w:rPr>
            </w:pPr>
            <w:r w:rsidRPr="0069655B">
              <w:rPr>
                <w:color w:val="000000"/>
                <w:sz w:val="22"/>
                <w:szCs w:val="22"/>
              </w:rPr>
              <w:t>5.2</w:t>
            </w:r>
          </w:p>
        </w:tc>
        <w:tc>
          <w:tcPr>
            <w:tcW w:w="1682" w:type="dxa"/>
            <w:shd w:val="clear" w:color="auto" w:fill="auto"/>
            <w:noWrap/>
            <w:vAlign w:val="bottom"/>
            <w:hideMark/>
          </w:tcPr>
          <w:p w14:paraId="6C2729D7" w14:textId="77777777" w:rsidR="00565AE4" w:rsidRPr="0069655B" w:rsidRDefault="00565AE4" w:rsidP="00BC06A5">
            <w:pPr>
              <w:jc w:val="right"/>
              <w:rPr>
                <w:color w:val="000000"/>
                <w:sz w:val="22"/>
                <w:szCs w:val="22"/>
              </w:rPr>
            </w:pPr>
            <w:r w:rsidRPr="0069655B">
              <w:rPr>
                <w:color w:val="000000"/>
                <w:sz w:val="22"/>
                <w:szCs w:val="22"/>
              </w:rPr>
              <w:t>5.1</w:t>
            </w:r>
          </w:p>
        </w:tc>
        <w:tc>
          <w:tcPr>
            <w:tcW w:w="1300" w:type="dxa"/>
            <w:shd w:val="clear" w:color="auto" w:fill="auto"/>
            <w:noWrap/>
            <w:vAlign w:val="bottom"/>
            <w:hideMark/>
          </w:tcPr>
          <w:p w14:paraId="357D185D"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1B1C79FC" w14:textId="77777777" w:rsidR="00565AE4" w:rsidRPr="0069655B" w:rsidRDefault="00565AE4" w:rsidP="00BC06A5">
            <w:pPr>
              <w:jc w:val="right"/>
              <w:rPr>
                <w:color w:val="000000"/>
                <w:sz w:val="22"/>
                <w:szCs w:val="22"/>
              </w:rPr>
            </w:pPr>
            <w:r w:rsidRPr="0069655B">
              <w:rPr>
                <w:color w:val="000000"/>
                <w:sz w:val="22"/>
                <w:szCs w:val="22"/>
              </w:rPr>
              <w:t>5.8</w:t>
            </w:r>
          </w:p>
        </w:tc>
        <w:tc>
          <w:tcPr>
            <w:tcW w:w="1682" w:type="dxa"/>
            <w:shd w:val="clear" w:color="auto" w:fill="auto"/>
            <w:noWrap/>
            <w:vAlign w:val="bottom"/>
            <w:hideMark/>
          </w:tcPr>
          <w:p w14:paraId="2E8075FD" w14:textId="77777777" w:rsidR="00565AE4" w:rsidRPr="0069655B" w:rsidRDefault="00565AE4" w:rsidP="00BC06A5">
            <w:pPr>
              <w:jc w:val="right"/>
              <w:rPr>
                <w:color w:val="000000"/>
                <w:sz w:val="22"/>
                <w:szCs w:val="22"/>
              </w:rPr>
            </w:pPr>
            <w:r w:rsidRPr="0069655B">
              <w:rPr>
                <w:color w:val="000000"/>
                <w:sz w:val="22"/>
                <w:szCs w:val="22"/>
              </w:rPr>
              <w:t>5.7</w:t>
            </w:r>
          </w:p>
        </w:tc>
        <w:tc>
          <w:tcPr>
            <w:tcW w:w="1300" w:type="dxa"/>
            <w:shd w:val="clear" w:color="auto" w:fill="auto"/>
            <w:noWrap/>
            <w:vAlign w:val="bottom"/>
            <w:hideMark/>
          </w:tcPr>
          <w:p w14:paraId="113B42A8"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21168931" w14:textId="77777777" w:rsidTr="00BC06A5">
        <w:trPr>
          <w:trHeight w:val="320"/>
        </w:trPr>
        <w:tc>
          <w:tcPr>
            <w:tcW w:w="2880" w:type="dxa"/>
            <w:shd w:val="clear" w:color="auto" w:fill="auto"/>
            <w:noWrap/>
            <w:vAlign w:val="bottom"/>
            <w:hideMark/>
          </w:tcPr>
          <w:p w14:paraId="1AABB2B0" w14:textId="77777777" w:rsidR="00565AE4" w:rsidRPr="0069655B" w:rsidRDefault="00565AE4" w:rsidP="00BC06A5">
            <w:pPr>
              <w:rPr>
                <w:color w:val="000000"/>
                <w:sz w:val="22"/>
                <w:szCs w:val="22"/>
              </w:rPr>
            </w:pPr>
            <w:r w:rsidRPr="0069655B">
              <w:rPr>
                <w:color w:val="000000"/>
                <w:sz w:val="22"/>
                <w:szCs w:val="22"/>
              </w:rPr>
              <w:t xml:space="preserve">  Psoriasis</w:t>
            </w:r>
          </w:p>
        </w:tc>
        <w:tc>
          <w:tcPr>
            <w:tcW w:w="918" w:type="dxa"/>
            <w:shd w:val="clear" w:color="auto" w:fill="auto"/>
            <w:noWrap/>
            <w:vAlign w:val="bottom"/>
            <w:hideMark/>
          </w:tcPr>
          <w:p w14:paraId="47F2CDAC" w14:textId="77777777" w:rsidR="00565AE4" w:rsidRPr="0069655B" w:rsidRDefault="00565AE4" w:rsidP="00BC06A5">
            <w:pPr>
              <w:jc w:val="right"/>
              <w:rPr>
                <w:color w:val="000000"/>
                <w:sz w:val="22"/>
                <w:szCs w:val="22"/>
              </w:rPr>
            </w:pPr>
            <w:r w:rsidRPr="0069655B">
              <w:rPr>
                <w:color w:val="000000"/>
                <w:sz w:val="22"/>
                <w:szCs w:val="22"/>
              </w:rPr>
              <w:t>1.8</w:t>
            </w:r>
          </w:p>
        </w:tc>
        <w:tc>
          <w:tcPr>
            <w:tcW w:w="1682" w:type="dxa"/>
            <w:shd w:val="clear" w:color="auto" w:fill="auto"/>
            <w:noWrap/>
            <w:vAlign w:val="bottom"/>
            <w:hideMark/>
          </w:tcPr>
          <w:p w14:paraId="48C9211E"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6708495F"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43F3BAAC" w14:textId="77777777" w:rsidR="00565AE4" w:rsidRPr="0069655B" w:rsidRDefault="00565AE4" w:rsidP="00BC06A5">
            <w:pPr>
              <w:jc w:val="right"/>
              <w:rPr>
                <w:color w:val="000000"/>
                <w:sz w:val="22"/>
                <w:szCs w:val="22"/>
              </w:rPr>
            </w:pPr>
            <w:r w:rsidRPr="0069655B">
              <w:rPr>
                <w:color w:val="000000"/>
                <w:sz w:val="22"/>
                <w:szCs w:val="22"/>
              </w:rPr>
              <w:t>1.9</w:t>
            </w:r>
          </w:p>
        </w:tc>
        <w:tc>
          <w:tcPr>
            <w:tcW w:w="1682" w:type="dxa"/>
            <w:shd w:val="clear" w:color="auto" w:fill="auto"/>
            <w:noWrap/>
            <w:vAlign w:val="bottom"/>
            <w:hideMark/>
          </w:tcPr>
          <w:p w14:paraId="784D274E"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42E9DED6"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0FA0C4AF" w14:textId="77777777" w:rsidTr="00BC06A5">
        <w:trPr>
          <w:trHeight w:val="320"/>
        </w:trPr>
        <w:tc>
          <w:tcPr>
            <w:tcW w:w="2880" w:type="dxa"/>
            <w:shd w:val="clear" w:color="auto" w:fill="auto"/>
            <w:noWrap/>
            <w:vAlign w:val="bottom"/>
            <w:hideMark/>
          </w:tcPr>
          <w:p w14:paraId="7899E148" w14:textId="77777777" w:rsidR="00565AE4" w:rsidRPr="0069655B" w:rsidRDefault="00565AE4" w:rsidP="00BC06A5">
            <w:pPr>
              <w:rPr>
                <w:color w:val="000000"/>
                <w:sz w:val="22"/>
                <w:szCs w:val="22"/>
              </w:rPr>
            </w:pPr>
            <w:r w:rsidRPr="0069655B">
              <w:rPr>
                <w:color w:val="000000"/>
                <w:sz w:val="22"/>
                <w:szCs w:val="22"/>
              </w:rPr>
              <w:t xml:space="preserve">  Renal impairment</w:t>
            </w:r>
          </w:p>
        </w:tc>
        <w:tc>
          <w:tcPr>
            <w:tcW w:w="918" w:type="dxa"/>
            <w:shd w:val="clear" w:color="auto" w:fill="auto"/>
            <w:noWrap/>
            <w:vAlign w:val="bottom"/>
            <w:hideMark/>
          </w:tcPr>
          <w:p w14:paraId="4264881C" w14:textId="77777777" w:rsidR="00565AE4" w:rsidRPr="0069655B" w:rsidRDefault="00565AE4" w:rsidP="00BC06A5">
            <w:pPr>
              <w:jc w:val="right"/>
              <w:rPr>
                <w:color w:val="000000"/>
                <w:sz w:val="22"/>
                <w:szCs w:val="22"/>
              </w:rPr>
            </w:pPr>
            <w:r w:rsidRPr="0069655B">
              <w:rPr>
                <w:color w:val="000000"/>
                <w:sz w:val="22"/>
                <w:szCs w:val="22"/>
              </w:rPr>
              <w:t>8.6</w:t>
            </w:r>
          </w:p>
        </w:tc>
        <w:tc>
          <w:tcPr>
            <w:tcW w:w="1682" w:type="dxa"/>
            <w:shd w:val="clear" w:color="auto" w:fill="auto"/>
            <w:noWrap/>
            <w:vAlign w:val="bottom"/>
            <w:hideMark/>
          </w:tcPr>
          <w:p w14:paraId="25C664E1" w14:textId="77777777" w:rsidR="00565AE4" w:rsidRPr="0069655B" w:rsidRDefault="00565AE4" w:rsidP="00BC06A5">
            <w:pPr>
              <w:jc w:val="right"/>
              <w:rPr>
                <w:color w:val="000000"/>
                <w:sz w:val="22"/>
                <w:szCs w:val="22"/>
              </w:rPr>
            </w:pPr>
            <w:r w:rsidRPr="0069655B">
              <w:rPr>
                <w:color w:val="000000"/>
                <w:sz w:val="22"/>
                <w:szCs w:val="22"/>
              </w:rPr>
              <w:t>10.1</w:t>
            </w:r>
          </w:p>
        </w:tc>
        <w:tc>
          <w:tcPr>
            <w:tcW w:w="1300" w:type="dxa"/>
            <w:shd w:val="clear" w:color="auto" w:fill="auto"/>
            <w:noWrap/>
            <w:vAlign w:val="bottom"/>
            <w:hideMark/>
          </w:tcPr>
          <w:p w14:paraId="4718C2E3"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1BF94C51" w14:textId="77777777" w:rsidR="00565AE4" w:rsidRPr="0069655B" w:rsidRDefault="00565AE4" w:rsidP="00BC06A5">
            <w:pPr>
              <w:jc w:val="right"/>
              <w:rPr>
                <w:color w:val="000000"/>
                <w:sz w:val="22"/>
                <w:szCs w:val="22"/>
              </w:rPr>
            </w:pPr>
            <w:r w:rsidRPr="0069655B">
              <w:rPr>
                <w:color w:val="000000"/>
                <w:sz w:val="22"/>
                <w:szCs w:val="22"/>
              </w:rPr>
              <w:t>9.3</w:t>
            </w:r>
          </w:p>
        </w:tc>
        <w:tc>
          <w:tcPr>
            <w:tcW w:w="1682" w:type="dxa"/>
            <w:shd w:val="clear" w:color="auto" w:fill="auto"/>
            <w:noWrap/>
            <w:vAlign w:val="bottom"/>
            <w:hideMark/>
          </w:tcPr>
          <w:p w14:paraId="45F18EB3" w14:textId="77777777" w:rsidR="00565AE4" w:rsidRPr="0069655B" w:rsidRDefault="00565AE4" w:rsidP="00BC06A5">
            <w:pPr>
              <w:jc w:val="right"/>
              <w:rPr>
                <w:color w:val="000000"/>
                <w:sz w:val="22"/>
                <w:szCs w:val="22"/>
              </w:rPr>
            </w:pPr>
            <w:r w:rsidRPr="0069655B">
              <w:rPr>
                <w:color w:val="000000"/>
                <w:sz w:val="22"/>
                <w:szCs w:val="22"/>
              </w:rPr>
              <w:t>9.8</w:t>
            </w:r>
          </w:p>
        </w:tc>
        <w:tc>
          <w:tcPr>
            <w:tcW w:w="1300" w:type="dxa"/>
            <w:shd w:val="clear" w:color="auto" w:fill="auto"/>
            <w:noWrap/>
            <w:vAlign w:val="bottom"/>
            <w:hideMark/>
          </w:tcPr>
          <w:p w14:paraId="5EFC499C"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CEF853A" w14:textId="77777777" w:rsidTr="00BC06A5">
        <w:trPr>
          <w:trHeight w:val="320"/>
        </w:trPr>
        <w:tc>
          <w:tcPr>
            <w:tcW w:w="2880" w:type="dxa"/>
            <w:shd w:val="clear" w:color="auto" w:fill="auto"/>
            <w:noWrap/>
            <w:vAlign w:val="bottom"/>
            <w:hideMark/>
          </w:tcPr>
          <w:p w14:paraId="25A62D57" w14:textId="77777777" w:rsidR="00565AE4" w:rsidRPr="0069655B" w:rsidRDefault="00565AE4" w:rsidP="00BC06A5">
            <w:pPr>
              <w:rPr>
                <w:color w:val="000000"/>
                <w:sz w:val="22"/>
                <w:szCs w:val="22"/>
              </w:rPr>
            </w:pPr>
            <w:r w:rsidRPr="0069655B">
              <w:rPr>
                <w:color w:val="000000"/>
                <w:sz w:val="22"/>
                <w:szCs w:val="22"/>
              </w:rPr>
              <w:t xml:space="preserve">  Rheumatoid arthritis</w:t>
            </w:r>
          </w:p>
        </w:tc>
        <w:tc>
          <w:tcPr>
            <w:tcW w:w="918" w:type="dxa"/>
            <w:shd w:val="clear" w:color="auto" w:fill="auto"/>
            <w:noWrap/>
            <w:vAlign w:val="bottom"/>
            <w:hideMark/>
          </w:tcPr>
          <w:p w14:paraId="73262C2F"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1A79EF27" w14:textId="77777777" w:rsidR="00565AE4" w:rsidRPr="0069655B" w:rsidRDefault="00565AE4" w:rsidP="00BC06A5">
            <w:pPr>
              <w:jc w:val="right"/>
              <w:rPr>
                <w:color w:val="000000"/>
                <w:sz w:val="22"/>
                <w:szCs w:val="22"/>
              </w:rPr>
            </w:pPr>
            <w:r w:rsidRPr="0069655B">
              <w:rPr>
                <w:color w:val="000000"/>
                <w:sz w:val="22"/>
                <w:szCs w:val="22"/>
              </w:rPr>
              <w:t>3</w:t>
            </w:r>
          </w:p>
        </w:tc>
        <w:tc>
          <w:tcPr>
            <w:tcW w:w="1300" w:type="dxa"/>
            <w:shd w:val="clear" w:color="auto" w:fill="auto"/>
            <w:noWrap/>
            <w:vAlign w:val="bottom"/>
            <w:hideMark/>
          </w:tcPr>
          <w:p w14:paraId="52D86A2F"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536E5DB2" w14:textId="77777777" w:rsidR="00565AE4" w:rsidRPr="0069655B" w:rsidRDefault="00565AE4" w:rsidP="00BC06A5">
            <w:pPr>
              <w:jc w:val="right"/>
              <w:rPr>
                <w:color w:val="000000"/>
                <w:sz w:val="22"/>
                <w:szCs w:val="22"/>
              </w:rPr>
            </w:pPr>
            <w:r w:rsidRPr="0069655B">
              <w:rPr>
                <w:color w:val="000000"/>
                <w:sz w:val="22"/>
                <w:szCs w:val="22"/>
              </w:rPr>
              <w:t>2.7</w:t>
            </w:r>
          </w:p>
        </w:tc>
        <w:tc>
          <w:tcPr>
            <w:tcW w:w="1682" w:type="dxa"/>
            <w:shd w:val="clear" w:color="auto" w:fill="auto"/>
            <w:noWrap/>
            <w:vAlign w:val="bottom"/>
            <w:hideMark/>
          </w:tcPr>
          <w:p w14:paraId="4C0D6096" w14:textId="77777777" w:rsidR="00565AE4" w:rsidRPr="0069655B" w:rsidRDefault="00565AE4" w:rsidP="00BC06A5">
            <w:pPr>
              <w:jc w:val="right"/>
              <w:rPr>
                <w:color w:val="000000"/>
                <w:sz w:val="22"/>
                <w:szCs w:val="22"/>
              </w:rPr>
            </w:pPr>
            <w:r w:rsidRPr="0069655B">
              <w:rPr>
                <w:color w:val="000000"/>
                <w:sz w:val="22"/>
                <w:szCs w:val="22"/>
              </w:rPr>
              <w:t>3.6</w:t>
            </w:r>
          </w:p>
        </w:tc>
        <w:tc>
          <w:tcPr>
            <w:tcW w:w="1300" w:type="dxa"/>
            <w:shd w:val="clear" w:color="auto" w:fill="auto"/>
            <w:noWrap/>
            <w:vAlign w:val="bottom"/>
            <w:hideMark/>
          </w:tcPr>
          <w:p w14:paraId="383F3C0D"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05E67F19" w14:textId="77777777" w:rsidTr="00BC06A5">
        <w:trPr>
          <w:trHeight w:val="320"/>
        </w:trPr>
        <w:tc>
          <w:tcPr>
            <w:tcW w:w="2880" w:type="dxa"/>
            <w:shd w:val="clear" w:color="auto" w:fill="auto"/>
            <w:noWrap/>
            <w:vAlign w:val="bottom"/>
            <w:hideMark/>
          </w:tcPr>
          <w:p w14:paraId="3BD6FF5A" w14:textId="77777777" w:rsidR="00565AE4" w:rsidRPr="0069655B" w:rsidRDefault="00565AE4" w:rsidP="00BC06A5">
            <w:pPr>
              <w:rPr>
                <w:color w:val="000000"/>
                <w:sz w:val="22"/>
                <w:szCs w:val="22"/>
              </w:rPr>
            </w:pPr>
            <w:r w:rsidRPr="0069655B">
              <w:rPr>
                <w:color w:val="000000"/>
                <w:sz w:val="22"/>
                <w:szCs w:val="22"/>
              </w:rPr>
              <w:lastRenderedPageBreak/>
              <w:t xml:space="preserve">  Schizophrenia</w:t>
            </w:r>
          </w:p>
        </w:tc>
        <w:tc>
          <w:tcPr>
            <w:tcW w:w="918" w:type="dxa"/>
            <w:shd w:val="clear" w:color="auto" w:fill="auto"/>
            <w:noWrap/>
            <w:vAlign w:val="bottom"/>
            <w:hideMark/>
          </w:tcPr>
          <w:p w14:paraId="420EEE25"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51D2E219"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2238BF10" w14:textId="77777777" w:rsidR="00565AE4" w:rsidRPr="0069655B" w:rsidRDefault="00565AE4" w:rsidP="00BC06A5">
            <w:pPr>
              <w:jc w:val="right"/>
              <w:rPr>
                <w:color w:val="000000"/>
                <w:sz w:val="22"/>
                <w:szCs w:val="22"/>
              </w:rPr>
            </w:pPr>
            <w:r w:rsidRPr="0069655B">
              <w:rPr>
                <w:color w:val="000000"/>
                <w:sz w:val="22"/>
                <w:szCs w:val="22"/>
              </w:rPr>
              <w:t>0.11</w:t>
            </w:r>
          </w:p>
        </w:tc>
        <w:tc>
          <w:tcPr>
            <w:tcW w:w="918" w:type="dxa"/>
            <w:shd w:val="clear" w:color="auto" w:fill="auto"/>
            <w:noWrap/>
            <w:vAlign w:val="bottom"/>
            <w:hideMark/>
          </w:tcPr>
          <w:p w14:paraId="76068474" w14:textId="77777777" w:rsidR="00565AE4" w:rsidRPr="0069655B" w:rsidRDefault="00565AE4" w:rsidP="00BC06A5">
            <w:pPr>
              <w:jc w:val="right"/>
              <w:rPr>
                <w:color w:val="000000"/>
                <w:sz w:val="22"/>
                <w:szCs w:val="22"/>
              </w:rPr>
            </w:pPr>
            <w:r w:rsidRPr="0069655B">
              <w:rPr>
                <w:color w:val="000000"/>
                <w:sz w:val="22"/>
                <w:szCs w:val="22"/>
              </w:rPr>
              <w:t>1.4</w:t>
            </w:r>
          </w:p>
        </w:tc>
        <w:tc>
          <w:tcPr>
            <w:tcW w:w="1682" w:type="dxa"/>
            <w:shd w:val="clear" w:color="auto" w:fill="auto"/>
            <w:noWrap/>
            <w:vAlign w:val="bottom"/>
            <w:hideMark/>
          </w:tcPr>
          <w:p w14:paraId="73144675" w14:textId="77777777" w:rsidR="00565AE4" w:rsidRPr="0069655B" w:rsidRDefault="00565AE4" w:rsidP="00BC06A5">
            <w:pPr>
              <w:jc w:val="right"/>
              <w:rPr>
                <w:color w:val="000000"/>
                <w:sz w:val="22"/>
                <w:szCs w:val="22"/>
              </w:rPr>
            </w:pPr>
            <w:r w:rsidRPr="0069655B">
              <w:rPr>
                <w:color w:val="000000"/>
                <w:sz w:val="22"/>
                <w:szCs w:val="22"/>
              </w:rPr>
              <w:t>1.6</w:t>
            </w:r>
          </w:p>
        </w:tc>
        <w:tc>
          <w:tcPr>
            <w:tcW w:w="1300" w:type="dxa"/>
            <w:shd w:val="clear" w:color="auto" w:fill="auto"/>
            <w:noWrap/>
            <w:vAlign w:val="bottom"/>
            <w:hideMark/>
          </w:tcPr>
          <w:p w14:paraId="6BDFDB21"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32604402" w14:textId="77777777" w:rsidTr="00BC06A5">
        <w:trPr>
          <w:trHeight w:val="320"/>
        </w:trPr>
        <w:tc>
          <w:tcPr>
            <w:tcW w:w="2880" w:type="dxa"/>
            <w:shd w:val="clear" w:color="auto" w:fill="auto"/>
            <w:noWrap/>
            <w:vAlign w:val="bottom"/>
            <w:hideMark/>
          </w:tcPr>
          <w:p w14:paraId="76A68A2A" w14:textId="77777777" w:rsidR="00565AE4" w:rsidRPr="0069655B" w:rsidRDefault="00565AE4" w:rsidP="00BC06A5">
            <w:pPr>
              <w:rPr>
                <w:color w:val="000000"/>
                <w:sz w:val="22"/>
                <w:szCs w:val="22"/>
              </w:rPr>
            </w:pPr>
            <w:r w:rsidRPr="0069655B">
              <w:rPr>
                <w:color w:val="000000"/>
                <w:sz w:val="22"/>
                <w:szCs w:val="22"/>
              </w:rPr>
              <w:t xml:space="preserve">  Ulcerative colitis</w:t>
            </w:r>
          </w:p>
        </w:tc>
        <w:tc>
          <w:tcPr>
            <w:tcW w:w="918" w:type="dxa"/>
            <w:shd w:val="clear" w:color="auto" w:fill="auto"/>
            <w:noWrap/>
            <w:vAlign w:val="bottom"/>
            <w:hideMark/>
          </w:tcPr>
          <w:p w14:paraId="6E0F7447"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61ECADEB"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4FD90063"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52F0C502"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79C2BEE8" w14:textId="77777777" w:rsidR="00565AE4" w:rsidRPr="0069655B" w:rsidRDefault="00565AE4" w:rsidP="00BC06A5">
            <w:pPr>
              <w:jc w:val="right"/>
              <w:rPr>
                <w:color w:val="000000"/>
                <w:sz w:val="22"/>
                <w:szCs w:val="22"/>
              </w:rPr>
            </w:pPr>
            <w:r w:rsidRPr="0069655B">
              <w:rPr>
                <w:color w:val="000000"/>
                <w:sz w:val="22"/>
                <w:szCs w:val="22"/>
              </w:rPr>
              <w:t>0.7</w:t>
            </w:r>
          </w:p>
        </w:tc>
        <w:tc>
          <w:tcPr>
            <w:tcW w:w="1300" w:type="dxa"/>
            <w:shd w:val="clear" w:color="auto" w:fill="auto"/>
            <w:noWrap/>
            <w:vAlign w:val="bottom"/>
            <w:hideMark/>
          </w:tcPr>
          <w:p w14:paraId="3F22BAAD"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487F4AEA" w14:textId="77777777" w:rsidTr="00BC06A5">
        <w:trPr>
          <w:trHeight w:val="320"/>
        </w:trPr>
        <w:tc>
          <w:tcPr>
            <w:tcW w:w="2880" w:type="dxa"/>
            <w:shd w:val="clear" w:color="auto" w:fill="auto"/>
            <w:noWrap/>
            <w:vAlign w:val="bottom"/>
            <w:hideMark/>
          </w:tcPr>
          <w:p w14:paraId="321DCD4E" w14:textId="77777777" w:rsidR="00565AE4" w:rsidRPr="0069655B" w:rsidRDefault="00565AE4" w:rsidP="00BC06A5">
            <w:pPr>
              <w:rPr>
                <w:color w:val="000000"/>
                <w:sz w:val="22"/>
                <w:szCs w:val="22"/>
              </w:rPr>
            </w:pPr>
            <w:r w:rsidRPr="0069655B">
              <w:rPr>
                <w:color w:val="000000"/>
                <w:sz w:val="22"/>
                <w:szCs w:val="22"/>
              </w:rPr>
              <w:t xml:space="preserve">  Urinary tract infectious disease</w:t>
            </w:r>
          </w:p>
        </w:tc>
        <w:tc>
          <w:tcPr>
            <w:tcW w:w="918" w:type="dxa"/>
            <w:shd w:val="clear" w:color="auto" w:fill="auto"/>
            <w:noWrap/>
            <w:vAlign w:val="bottom"/>
            <w:hideMark/>
          </w:tcPr>
          <w:p w14:paraId="3C59F53D" w14:textId="77777777" w:rsidR="00565AE4" w:rsidRPr="0069655B" w:rsidRDefault="00565AE4" w:rsidP="00BC06A5">
            <w:pPr>
              <w:jc w:val="right"/>
              <w:rPr>
                <w:color w:val="000000"/>
                <w:sz w:val="22"/>
                <w:szCs w:val="22"/>
              </w:rPr>
            </w:pPr>
            <w:r w:rsidRPr="0069655B">
              <w:rPr>
                <w:color w:val="000000"/>
                <w:sz w:val="22"/>
                <w:szCs w:val="22"/>
              </w:rPr>
              <w:t>16.7</w:t>
            </w:r>
          </w:p>
        </w:tc>
        <w:tc>
          <w:tcPr>
            <w:tcW w:w="1682" w:type="dxa"/>
            <w:shd w:val="clear" w:color="auto" w:fill="auto"/>
            <w:noWrap/>
            <w:vAlign w:val="bottom"/>
            <w:hideMark/>
          </w:tcPr>
          <w:p w14:paraId="6221FF13" w14:textId="77777777" w:rsidR="00565AE4" w:rsidRPr="0069655B" w:rsidRDefault="00565AE4" w:rsidP="00BC06A5">
            <w:pPr>
              <w:jc w:val="right"/>
              <w:rPr>
                <w:color w:val="000000"/>
                <w:sz w:val="22"/>
                <w:szCs w:val="22"/>
              </w:rPr>
            </w:pPr>
            <w:r w:rsidRPr="0069655B">
              <w:rPr>
                <w:color w:val="000000"/>
                <w:sz w:val="22"/>
                <w:szCs w:val="22"/>
              </w:rPr>
              <w:t>13.4</w:t>
            </w:r>
          </w:p>
        </w:tc>
        <w:tc>
          <w:tcPr>
            <w:tcW w:w="1300" w:type="dxa"/>
            <w:shd w:val="clear" w:color="auto" w:fill="auto"/>
            <w:noWrap/>
            <w:vAlign w:val="bottom"/>
            <w:hideMark/>
          </w:tcPr>
          <w:p w14:paraId="4D43548B"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2B0F2DC4" w14:textId="77777777" w:rsidR="00565AE4" w:rsidRPr="0069655B" w:rsidRDefault="00565AE4" w:rsidP="00BC06A5">
            <w:pPr>
              <w:jc w:val="right"/>
              <w:rPr>
                <w:color w:val="000000"/>
                <w:sz w:val="22"/>
                <w:szCs w:val="22"/>
              </w:rPr>
            </w:pPr>
            <w:r w:rsidRPr="0069655B">
              <w:rPr>
                <w:color w:val="000000"/>
                <w:sz w:val="22"/>
                <w:szCs w:val="22"/>
              </w:rPr>
              <w:t>16.8</w:t>
            </w:r>
          </w:p>
        </w:tc>
        <w:tc>
          <w:tcPr>
            <w:tcW w:w="1682" w:type="dxa"/>
            <w:shd w:val="clear" w:color="auto" w:fill="auto"/>
            <w:noWrap/>
            <w:vAlign w:val="bottom"/>
            <w:hideMark/>
          </w:tcPr>
          <w:p w14:paraId="005B86CF" w14:textId="77777777" w:rsidR="00565AE4" w:rsidRPr="0069655B" w:rsidRDefault="00565AE4" w:rsidP="00BC06A5">
            <w:pPr>
              <w:jc w:val="right"/>
              <w:rPr>
                <w:color w:val="000000"/>
                <w:sz w:val="22"/>
                <w:szCs w:val="22"/>
              </w:rPr>
            </w:pPr>
            <w:r w:rsidRPr="0069655B">
              <w:rPr>
                <w:color w:val="000000"/>
                <w:sz w:val="22"/>
                <w:szCs w:val="22"/>
              </w:rPr>
              <w:t>16.5</w:t>
            </w:r>
          </w:p>
        </w:tc>
        <w:tc>
          <w:tcPr>
            <w:tcW w:w="1300" w:type="dxa"/>
            <w:shd w:val="clear" w:color="auto" w:fill="auto"/>
            <w:noWrap/>
            <w:vAlign w:val="bottom"/>
            <w:hideMark/>
          </w:tcPr>
          <w:p w14:paraId="524F5511"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5062CA9" w14:textId="77777777" w:rsidTr="00BC06A5">
        <w:trPr>
          <w:trHeight w:val="320"/>
        </w:trPr>
        <w:tc>
          <w:tcPr>
            <w:tcW w:w="2880" w:type="dxa"/>
            <w:shd w:val="clear" w:color="auto" w:fill="auto"/>
            <w:noWrap/>
            <w:vAlign w:val="bottom"/>
            <w:hideMark/>
          </w:tcPr>
          <w:p w14:paraId="5669BDC9" w14:textId="77777777" w:rsidR="00565AE4" w:rsidRPr="0069655B" w:rsidRDefault="00565AE4" w:rsidP="00BC06A5">
            <w:pPr>
              <w:rPr>
                <w:color w:val="000000"/>
                <w:sz w:val="22"/>
                <w:szCs w:val="22"/>
              </w:rPr>
            </w:pPr>
            <w:r w:rsidRPr="0069655B">
              <w:rPr>
                <w:color w:val="000000"/>
                <w:sz w:val="22"/>
                <w:szCs w:val="22"/>
              </w:rPr>
              <w:t xml:space="preserve">  Viral hepatitis C</w:t>
            </w:r>
          </w:p>
        </w:tc>
        <w:tc>
          <w:tcPr>
            <w:tcW w:w="918" w:type="dxa"/>
            <w:shd w:val="clear" w:color="auto" w:fill="auto"/>
            <w:noWrap/>
            <w:vAlign w:val="bottom"/>
            <w:hideMark/>
          </w:tcPr>
          <w:p w14:paraId="31A2AC80"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48C0743B" w14:textId="77777777" w:rsidR="00565AE4" w:rsidRPr="0069655B" w:rsidRDefault="00565AE4" w:rsidP="00BC06A5">
            <w:pPr>
              <w:jc w:val="right"/>
              <w:rPr>
                <w:color w:val="000000"/>
                <w:sz w:val="22"/>
                <w:szCs w:val="22"/>
              </w:rPr>
            </w:pPr>
            <w:r w:rsidRPr="0069655B">
              <w:rPr>
                <w:color w:val="000000"/>
                <w:sz w:val="22"/>
                <w:szCs w:val="22"/>
              </w:rPr>
              <w:t>1.2</w:t>
            </w:r>
          </w:p>
        </w:tc>
        <w:tc>
          <w:tcPr>
            <w:tcW w:w="1300" w:type="dxa"/>
            <w:shd w:val="clear" w:color="auto" w:fill="auto"/>
            <w:noWrap/>
            <w:vAlign w:val="bottom"/>
            <w:hideMark/>
          </w:tcPr>
          <w:p w14:paraId="1A37CB16" w14:textId="77777777" w:rsidR="00565AE4" w:rsidRPr="0069655B" w:rsidRDefault="00565AE4" w:rsidP="00BC06A5">
            <w:pPr>
              <w:jc w:val="right"/>
              <w:rPr>
                <w:color w:val="000000"/>
                <w:sz w:val="22"/>
                <w:szCs w:val="22"/>
              </w:rPr>
            </w:pPr>
            <w:r w:rsidRPr="0069655B">
              <w:rPr>
                <w:color w:val="000000"/>
                <w:sz w:val="22"/>
                <w:szCs w:val="22"/>
              </w:rPr>
              <w:t>0</w:t>
            </w:r>
          </w:p>
        </w:tc>
        <w:tc>
          <w:tcPr>
            <w:tcW w:w="918" w:type="dxa"/>
            <w:shd w:val="clear" w:color="auto" w:fill="auto"/>
            <w:noWrap/>
            <w:vAlign w:val="bottom"/>
            <w:hideMark/>
          </w:tcPr>
          <w:p w14:paraId="6976C1B0"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0BF16DB5"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480A7A64"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A872B55" w14:textId="77777777" w:rsidTr="00BC06A5">
        <w:trPr>
          <w:trHeight w:val="320"/>
        </w:trPr>
        <w:tc>
          <w:tcPr>
            <w:tcW w:w="2880" w:type="dxa"/>
            <w:shd w:val="clear" w:color="auto" w:fill="auto"/>
            <w:noWrap/>
            <w:vAlign w:val="bottom"/>
            <w:hideMark/>
          </w:tcPr>
          <w:p w14:paraId="68EC4388" w14:textId="77777777" w:rsidR="00565AE4" w:rsidRPr="0069655B" w:rsidRDefault="00565AE4" w:rsidP="00BC06A5">
            <w:pPr>
              <w:rPr>
                <w:color w:val="000000"/>
                <w:sz w:val="22"/>
                <w:szCs w:val="22"/>
              </w:rPr>
            </w:pPr>
            <w:r w:rsidRPr="0069655B">
              <w:rPr>
                <w:color w:val="000000"/>
                <w:sz w:val="22"/>
                <w:szCs w:val="22"/>
              </w:rPr>
              <w:t xml:space="preserve">  Visual system disorder</w:t>
            </w:r>
          </w:p>
        </w:tc>
        <w:tc>
          <w:tcPr>
            <w:tcW w:w="918" w:type="dxa"/>
            <w:shd w:val="clear" w:color="auto" w:fill="auto"/>
            <w:noWrap/>
            <w:vAlign w:val="bottom"/>
            <w:hideMark/>
          </w:tcPr>
          <w:p w14:paraId="4AE7A713" w14:textId="77777777" w:rsidR="00565AE4" w:rsidRPr="0069655B" w:rsidRDefault="00565AE4" w:rsidP="00BC06A5">
            <w:pPr>
              <w:jc w:val="right"/>
              <w:rPr>
                <w:color w:val="000000"/>
                <w:sz w:val="22"/>
                <w:szCs w:val="22"/>
              </w:rPr>
            </w:pPr>
            <w:r w:rsidRPr="0069655B">
              <w:rPr>
                <w:color w:val="000000"/>
                <w:sz w:val="22"/>
                <w:szCs w:val="22"/>
              </w:rPr>
              <w:t>34.5</w:t>
            </w:r>
          </w:p>
        </w:tc>
        <w:tc>
          <w:tcPr>
            <w:tcW w:w="1682" w:type="dxa"/>
            <w:shd w:val="clear" w:color="auto" w:fill="auto"/>
            <w:noWrap/>
            <w:vAlign w:val="bottom"/>
            <w:hideMark/>
          </w:tcPr>
          <w:p w14:paraId="3401689B" w14:textId="77777777" w:rsidR="00565AE4" w:rsidRPr="0069655B" w:rsidRDefault="00565AE4" w:rsidP="00BC06A5">
            <w:pPr>
              <w:jc w:val="right"/>
              <w:rPr>
                <w:color w:val="000000"/>
                <w:sz w:val="22"/>
                <w:szCs w:val="22"/>
              </w:rPr>
            </w:pPr>
            <w:r w:rsidRPr="0069655B">
              <w:rPr>
                <w:color w:val="000000"/>
                <w:sz w:val="22"/>
                <w:szCs w:val="22"/>
              </w:rPr>
              <w:t>30.9</w:t>
            </w:r>
          </w:p>
        </w:tc>
        <w:tc>
          <w:tcPr>
            <w:tcW w:w="1300" w:type="dxa"/>
            <w:shd w:val="clear" w:color="auto" w:fill="auto"/>
            <w:noWrap/>
            <w:vAlign w:val="bottom"/>
            <w:hideMark/>
          </w:tcPr>
          <w:p w14:paraId="3516E0F2"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49C06733" w14:textId="77777777" w:rsidR="00565AE4" w:rsidRPr="0069655B" w:rsidRDefault="00565AE4" w:rsidP="00BC06A5">
            <w:pPr>
              <w:jc w:val="right"/>
              <w:rPr>
                <w:color w:val="000000"/>
                <w:sz w:val="22"/>
                <w:szCs w:val="22"/>
              </w:rPr>
            </w:pPr>
            <w:r w:rsidRPr="0069655B">
              <w:rPr>
                <w:color w:val="000000"/>
                <w:sz w:val="22"/>
                <w:szCs w:val="22"/>
              </w:rPr>
              <w:t>35.6</w:t>
            </w:r>
          </w:p>
        </w:tc>
        <w:tc>
          <w:tcPr>
            <w:tcW w:w="1682" w:type="dxa"/>
            <w:shd w:val="clear" w:color="auto" w:fill="auto"/>
            <w:noWrap/>
            <w:vAlign w:val="bottom"/>
            <w:hideMark/>
          </w:tcPr>
          <w:p w14:paraId="7543EDB6" w14:textId="77777777" w:rsidR="00565AE4" w:rsidRPr="0069655B" w:rsidRDefault="00565AE4" w:rsidP="00BC06A5">
            <w:pPr>
              <w:jc w:val="right"/>
              <w:rPr>
                <w:color w:val="000000"/>
                <w:sz w:val="22"/>
                <w:szCs w:val="22"/>
              </w:rPr>
            </w:pPr>
            <w:r w:rsidRPr="0069655B">
              <w:rPr>
                <w:color w:val="000000"/>
                <w:sz w:val="22"/>
                <w:szCs w:val="22"/>
              </w:rPr>
              <w:t>36.3</w:t>
            </w:r>
          </w:p>
        </w:tc>
        <w:tc>
          <w:tcPr>
            <w:tcW w:w="1300" w:type="dxa"/>
            <w:shd w:val="clear" w:color="auto" w:fill="auto"/>
            <w:noWrap/>
            <w:vAlign w:val="bottom"/>
            <w:hideMark/>
          </w:tcPr>
          <w:p w14:paraId="4A03455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059DE70F" w14:textId="77777777" w:rsidTr="00BC06A5">
        <w:trPr>
          <w:trHeight w:val="320"/>
        </w:trPr>
        <w:tc>
          <w:tcPr>
            <w:tcW w:w="2880" w:type="dxa"/>
            <w:shd w:val="clear" w:color="auto" w:fill="auto"/>
            <w:noWrap/>
            <w:vAlign w:val="bottom"/>
            <w:hideMark/>
          </w:tcPr>
          <w:p w14:paraId="2E966633" w14:textId="77777777" w:rsidR="00565AE4" w:rsidRPr="0069655B" w:rsidRDefault="00565AE4" w:rsidP="00BC06A5">
            <w:pPr>
              <w:rPr>
                <w:color w:val="000000"/>
                <w:sz w:val="22"/>
                <w:szCs w:val="22"/>
              </w:rPr>
            </w:pPr>
            <w:r w:rsidRPr="0069655B">
              <w:rPr>
                <w:color w:val="000000"/>
                <w:sz w:val="22"/>
                <w:szCs w:val="22"/>
              </w:rPr>
              <w:t>Medical history: Cardiovascular disease</w:t>
            </w:r>
          </w:p>
        </w:tc>
        <w:tc>
          <w:tcPr>
            <w:tcW w:w="918" w:type="dxa"/>
            <w:shd w:val="clear" w:color="auto" w:fill="auto"/>
            <w:noWrap/>
            <w:vAlign w:val="bottom"/>
            <w:hideMark/>
          </w:tcPr>
          <w:p w14:paraId="5ADB71FE"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FB0F158"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32278F2B"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32AC221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10A3978F"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6EF9F0F5"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1ED19D75" w14:textId="77777777" w:rsidTr="00BC06A5">
        <w:trPr>
          <w:trHeight w:val="320"/>
        </w:trPr>
        <w:tc>
          <w:tcPr>
            <w:tcW w:w="2880" w:type="dxa"/>
            <w:shd w:val="clear" w:color="auto" w:fill="auto"/>
            <w:noWrap/>
            <w:vAlign w:val="bottom"/>
            <w:hideMark/>
          </w:tcPr>
          <w:p w14:paraId="15B5EE43" w14:textId="77777777" w:rsidR="00565AE4" w:rsidRPr="0069655B" w:rsidRDefault="00565AE4" w:rsidP="00BC06A5">
            <w:pPr>
              <w:rPr>
                <w:color w:val="000000"/>
                <w:sz w:val="22"/>
                <w:szCs w:val="22"/>
              </w:rPr>
            </w:pPr>
            <w:r w:rsidRPr="0069655B">
              <w:rPr>
                <w:color w:val="000000"/>
                <w:sz w:val="22"/>
                <w:szCs w:val="22"/>
              </w:rPr>
              <w:t xml:space="preserve">  Atrial fibrillation</w:t>
            </w:r>
          </w:p>
        </w:tc>
        <w:tc>
          <w:tcPr>
            <w:tcW w:w="918" w:type="dxa"/>
            <w:shd w:val="clear" w:color="auto" w:fill="auto"/>
            <w:noWrap/>
            <w:vAlign w:val="bottom"/>
            <w:hideMark/>
          </w:tcPr>
          <w:p w14:paraId="7F824293" w14:textId="77777777" w:rsidR="00565AE4" w:rsidRPr="0069655B" w:rsidRDefault="00565AE4" w:rsidP="00BC06A5">
            <w:pPr>
              <w:jc w:val="right"/>
              <w:rPr>
                <w:color w:val="000000"/>
                <w:sz w:val="22"/>
                <w:szCs w:val="22"/>
              </w:rPr>
            </w:pPr>
            <w:r w:rsidRPr="0069655B">
              <w:rPr>
                <w:color w:val="000000"/>
                <w:sz w:val="22"/>
                <w:szCs w:val="22"/>
              </w:rPr>
              <w:t>3.7</w:t>
            </w:r>
          </w:p>
        </w:tc>
        <w:tc>
          <w:tcPr>
            <w:tcW w:w="1682" w:type="dxa"/>
            <w:shd w:val="clear" w:color="auto" w:fill="auto"/>
            <w:noWrap/>
            <w:vAlign w:val="bottom"/>
            <w:hideMark/>
          </w:tcPr>
          <w:p w14:paraId="4340F11F" w14:textId="77777777" w:rsidR="00565AE4" w:rsidRPr="0069655B" w:rsidRDefault="00565AE4" w:rsidP="00BC06A5">
            <w:pPr>
              <w:jc w:val="right"/>
              <w:rPr>
                <w:color w:val="000000"/>
                <w:sz w:val="22"/>
                <w:szCs w:val="22"/>
              </w:rPr>
            </w:pPr>
            <w:r w:rsidRPr="0069655B">
              <w:rPr>
                <w:color w:val="000000"/>
                <w:sz w:val="22"/>
                <w:szCs w:val="22"/>
              </w:rPr>
              <w:t>4.2</w:t>
            </w:r>
          </w:p>
        </w:tc>
        <w:tc>
          <w:tcPr>
            <w:tcW w:w="1300" w:type="dxa"/>
            <w:shd w:val="clear" w:color="auto" w:fill="auto"/>
            <w:noWrap/>
            <w:vAlign w:val="bottom"/>
            <w:hideMark/>
          </w:tcPr>
          <w:p w14:paraId="2D6F0582"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17331E80" w14:textId="77777777" w:rsidR="00565AE4" w:rsidRPr="0069655B" w:rsidRDefault="00565AE4" w:rsidP="00BC06A5">
            <w:pPr>
              <w:jc w:val="right"/>
              <w:rPr>
                <w:color w:val="000000"/>
                <w:sz w:val="22"/>
                <w:szCs w:val="22"/>
              </w:rPr>
            </w:pPr>
            <w:r w:rsidRPr="0069655B">
              <w:rPr>
                <w:color w:val="000000"/>
                <w:sz w:val="22"/>
                <w:szCs w:val="22"/>
              </w:rPr>
              <w:t>3.9</w:t>
            </w:r>
          </w:p>
        </w:tc>
        <w:tc>
          <w:tcPr>
            <w:tcW w:w="1682" w:type="dxa"/>
            <w:shd w:val="clear" w:color="auto" w:fill="auto"/>
            <w:noWrap/>
            <w:vAlign w:val="bottom"/>
            <w:hideMark/>
          </w:tcPr>
          <w:p w14:paraId="1F25D8E9" w14:textId="77777777" w:rsidR="00565AE4" w:rsidRPr="0069655B" w:rsidRDefault="00565AE4" w:rsidP="00BC06A5">
            <w:pPr>
              <w:jc w:val="right"/>
              <w:rPr>
                <w:color w:val="000000"/>
                <w:sz w:val="22"/>
                <w:szCs w:val="22"/>
              </w:rPr>
            </w:pPr>
            <w:r w:rsidRPr="0069655B">
              <w:rPr>
                <w:color w:val="000000"/>
                <w:sz w:val="22"/>
                <w:szCs w:val="22"/>
              </w:rPr>
              <w:t>4.1</w:t>
            </w:r>
          </w:p>
        </w:tc>
        <w:tc>
          <w:tcPr>
            <w:tcW w:w="1300" w:type="dxa"/>
            <w:shd w:val="clear" w:color="auto" w:fill="auto"/>
            <w:noWrap/>
            <w:vAlign w:val="bottom"/>
            <w:hideMark/>
          </w:tcPr>
          <w:p w14:paraId="09FF3645"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0DB931C4" w14:textId="77777777" w:rsidTr="00BC06A5">
        <w:trPr>
          <w:trHeight w:val="320"/>
        </w:trPr>
        <w:tc>
          <w:tcPr>
            <w:tcW w:w="2880" w:type="dxa"/>
            <w:shd w:val="clear" w:color="auto" w:fill="auto"/>
            <w:noWrap/>
            <w:vAlign w:val="bottom"/>
            <w:hideMark/>
          </w:tcPr>
          <w:p w14:paraId="6A92414E" w14:textId="77777777" w:rsidR="00565AE4" w:rsidRPr="0069655B" w:rsidRDefault="00565AE4" w:rsidP="00BC06A5">
            <w:pPr>
              <w:rPr>
                <w:color w:val="000000"/>
                <w:sz w:val="22"/>
                <w:szCs w:val="22"/>
              </w:rPr>
            </w:pPr>
            <w:r w:rsidRPr="0069655B">
              <w:rPr>
                <w:color w:val="000000"/>
                <w:sz w:val="22"/>
                <w:szCs w:val="22"/>
              </w:rPr>
              <w:t xml:space="preserve">  Cerebrovascular disease</w:t>
            </w:r>
          </w:p>
        </w:tc>
        <w:tc>
          <w:tcPr>
            <w:tcW w:w="918" w:type="dxa"/>
            <w:shd w:val="clear" w:color="auto" w:fill="auto"/>
            <w:noWrap/>
            <w:vAlign w:val="bottom"/>
            <w:hideMark/>
          </w:tcPr>
          <w:p w14:paraId="07E04932" w14:textId="77777777" w:rsidR="00565AE4" w:rsidRPr="0069655B" w:rsidRDefault="00565AE4" w:rsidP="00BC06A5">
            <w:pPr>
              <w:jc w:val="right"/>
              <w:rPr>
                <w:color w:val="000000"/>
                <w:sz w:val="22"/>
                <w:szCs w:val="22"/>
              </w:rPr>
            </w:pPr>
            <w:r w:rsidRPr="0069655B">
              <w:rPr>
                <w:color w:val="000000"/>
                <w:sz w:val="22"/>
                <w:szCs w:val="22"/>
              </w:rPr>
              <w:t>10.3</w:t>
            </w:r>
          </w:p>
        </w:tc>
        <w:tc>
          <w:tcPr>
            <w:tcW w:w="1682" w:type="dxa"/>
            <w:shd w:val="clear" w:color="auto" w:fill="auto"/>
            <w:noWrap/>
            <w:vAlign w:val="bottom"/>
            <w:hideMark/>
          </w:tcPr>
          <w:p w14:paraId="4264C04E" w14:textId="77777777" w:rsidR="00565AE4" w:rsidRPr="0069655B" w:rsidRDefault="00565AE4" w:rsidP="00BC06A5">
            <w:pPr>
              <w:jc w:val="right"/>
              <w:rPr>
                <w:color w:val="000000"/>
                <w:sz w:val="22"/>
                <w:szCs w:val="22"/>
              </w:rPr>
            </w:pPr>
            <w:r w:rsidRPr="0069655B">
              <w:rPr>
                <w:color w:val="000000"/>
                <w:sz w:val="22"/>
                <w:szCs w:val="22"/>
              </w:rPr>
              <w:t>10.9</w:t>
            </w:r>
          </w:p>
        </w:tc>
        <w:tc>
          <w:tcPr>
            <w:tcW w:w="1300" w:type="dxa"/>
            <w:shd w:val="clear" w:color="auto" w:fill="auto"/>
            <w:noWrap/>
            <w:vAlign w:val="bottom"/>
            <w:hideMark/>
          </w:tcPr>
          <w:p w14:paraId="2E325291"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5B966389" w14:textId="77777777" w:rsidR="00565AE4" w:rsidRPr="0069655B" w:rsidRDefault="00565AE4" w:rsidP="00BC06A5">
            <w:pPr>
              <w:jc w:val="right"/>
              <w:rPr>
                <w:color w:val="000000"/>
                <w:sz w:val="22"/>
                <w:szCs w:val="22"/>
              </w:rPr>
            </w:pPr>
            <w:r w:rsidRPr="0069655B">
              <w:rPr>
                <w:color w:val="000000"/>
                <w:sz w:val="22"/>
                <w:szCs w:val="22"/>
              </w:rPr>
              <w:t>10.8</w:t>
            </w:r>
          </w:p>
        </w:tc>
        <w:tc>
          <w:tcPr>
            <w:tcW w:w="1682" w:type="dxa"/>
            <w:shd w:val="clear" w:color="auto" w:fill="auto"/>
            <w:noWrap/>
            <w:vAlign w:val="bottom"/>
            <w:hideMark/>
          </w:tcPr>
          <w:p w14:paraId="337556F6" w14:textId="77777777" w:rsidR="00565AE4" w:rsidRPr="0069655B" w:rsidRDefault="00565AE4" w:rsidP="00BC06A5">
            <w:pPr>
              <w:jc w:val="right"/>
              <w:rPr>
                <w:color w:val="000000"/>
                <w:sz w:val="22"/>
                <w:szCs w:val="22"/>
              </w:rPr>
            </w:pPr>
            <w:r w:rsidRPr="0069655B">
              <w:rPr>
                <w:color w:val="000000"/>
                <w:sz w:val="22"/>
                <w:szCs w:val="22"/>
              </w:rPr>
              <w:t>11.9</w:t>
            </w:r>
          </w:p>
        </w:tc>
        <w:tc>
          <w:tcPr>
            <w:tcW w:w="1300" w:type="dxa"/>
            <w:shd w:val="clear" w:color="auto" w:fill="auto"/>
            <w:noWrap/>
            <w:vAlign w:val="bottom"/>
            <w:hideMark/>
          </w:tcPr>
          <w:p w14:paraId="3795ED31"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1D1710B0" w14:textId="77777777" w:rsidTr="00BC06A5">
        <w:trPr>
          <w:trHeight w:val="320"/>
        </w:trPr>
        <w:tc>
          <w:tcPr>
            <w:tcW w:w="2880" w:type="dxa"/>
            <w:shd w:val="clear" w:color="auto" w:fill="auto"/>
            <w:noWrap/>
            <w:vAlign w:val="bottom"/>
            <w:hideMark/>
          </w:tcPr>
          <w:p w14:paraId="14B6F230" w14:textId="77777777" w:rsidR="00565AE4" w:rsidRPr="0069655B" w:rsidRDefault="00565AE4" w:rsidP="00BC06A5">
            <w:pPr>
              <w:rPr>
                <w:color w:val="000000"/>
                <w:sz w:val="22"/>
                <w:szCs w:val="22"/>
              </w:rPr>
            </w:pPr>
            <w:r w:rsidRPr="0069655B">
              <w:rPr>
                <w:color w:val="000000"/>
                <w:sz w:val="22"/>
                <w:szCs w:val="22"/>
              </w:rPr>
              <w:t xml:space="preserve">  Coronary arteriosclerosis</w:t>
            </w:r>
          </w:p>
        </w:tc>
        <w:tc>
          <w:tcPr>
            <w:tcW w:w="918" w:type="dxa"/>
            <w:shd w:val="clear" w:color="auto" w:fill="auto"/>
            <w:noWrap/>
            <w:vAlign w:val="bottom"/>
            <w:hideMark/>
          </w:tcPr>
          <w:p w14:paraId="4975E7F0" w14:textId="77777777" w:rsidR="00565AE4" w:rsidRPr="0069655B" w:rsidRDefault="00565AE4" w:rsidP="00BC06A5">
            <w:pPr>
              <w:jc w:val="right"/>
              <w:rPr>
                <w:color w:val="000000"/>
                <w:sz w:val="22"/>
                <w:szCs w:val="22"/>
              </w:rPr>
            </w:pPr>
            <w:r w:rsidRPr="0069655B">
              <w:rPr>
                <w:color w:val="000000"/>
                <w:sz w:val="22"/>
                <w:szCs w:val="22"/>
              </w:rPr>
              <w:t>12.7</w:t>
            </w:r>
          </w:p>
        </w:tc>
        <w:tc>
          <w:tcPr>
            <w:tcW w:w="1682" w:type="dxa"/>
            <w:shd w:val="clear" w:color="auto" w:fill="auto"/>
            <w:noWrap/>
            <w:vAlign w:val="bottom"/>
            <w:hideMark/>
          </w:tcPr>
          <w:p w14:paraId="4B4FCD7C" w14:textId="77777777" w:rsidR="00565AE4" w:rsidRPr="0069655B" w:rsidRDefault="00565AE4" w:rsidP="00BC06A5">
            <w:pPr>
              <w:jc w:val="right"/>
              <w:rPr>
                <w:color w:val="000000"/>
                <w:sz w:val="22"/>
                <w:szCs w:val="22"/>
              </w:rPr>
            </w:pPr>
            <w:r w:rsidRPr="0069655B">
              <w:rPr>
                <w:color w:val="000000"/>
                <w:sz w:val="22"/>
                <w:szCs w:val="22"/>
              </w:rPr>
              <w:t>15.9</w:t>
            </w:r>
          </w:p>
        </w:tc>
        <w:tc>
          <w:tcPr>
            <w:tcW w:w="1300" w:type="dxa"/>
            <w:shd w:val="clear" w:color="auto" w:fill="auto"/>
            <w:noWrap/>
            <w:vAlign w:val="bottom"/>
            <w:hideMark/>
          </w:tcPr>
          <w:p w14:paraId="4F8AEC15" w14:textId="77777777" w:rsidR="00565AE4" w:rsidRPr="0069655B" w:rsidRDefault="00565AE4" w:rsidP="00BC06A5">
            <w:pPr>
              <w:jc w:val="right"/>
              <w:rPr>
                <w:color w:val="000000"/>
                <w:sz w:val="22"/>
                <w:szCs w:val="22"/>
              </w:rPr>
            </w:pPr>
            <w:r w:rsidRPr="0069655B">
              <w:rPr>
                <w:color w:val="000000"/>
                <w:sz w:val="22"/>
                <w:szCs w:val="22"/>
              </w:rPr>
              <w:t>-0.09</w:t>
            </w:r>
          </w:p>
        </w:tc>
        <w:tc>
          <w:tcPr>
            <w:tcW w:w="918" w:type="dxa"/>
            <w:shd w:val="clear" w:color="auto" w:fill="auto"/>
            <w:noWrap/>
            <w:vAlign w:val="bottom"/>
            <w:hideMark/>
          </w:tcPr>
          <w:p w14:paraId="1F8FB9E6"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67DB5EFB" w14:textId="77777777" w:rsidR="00565AE4" w:rsidRPr="0069655B" w:rsidRDefault="00565AE4" w:rsidP="00BC06A5">
            <w:pPr>
              <w:jc w:val="right"/>
              <w:rPr>
                <w:color w:val="000000"/>
                <w:sz w:val="22"/>
                <w:szCs w:val="22"/>
              </w:rPr>
            </w:pPr>
            <w:r w:rsidRPr="0069655B">
              <w:rPr>
                <w:color w:val="000000"/>
                <w:sz w:val="22"/>
                <w:szCs w:val="22"/>
              </w:rPr>
              <w:t>13</w:t>
            </w:r>
          </w:p>
        </w:tc>
        <w:tc>
          <w:tcPr>
            <w:tcW w:w="1300" w:type="dxa"/>
            <w:shd w:val="clear" w:color="auto" w:fill="auto"/>
            <w:noWrap/>
            <w:vAlign w:val="bottom"/>
            <w:hideMark/>
          </w:tcPr>
          <w:p w14:paraId="65D7A663"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D02B83C" w14:textId="77777777" w:rsidTr="00BC06A5">
        <w:trPr>
          <w:trHeight w:val="320"/>
        </w:trPr>
        <w:tc>
          <w:tcPr>
            <w:tcW w:w="2880" w:type="dxa"/>
            <w:shd w:val="clear" w:color="auto" w:fill="auto"/>
            <w:noWrap/>
            <w:vAlign w:val="bottom"/>
            <w:hideMark/>
          </w:tcPr>
          <w:p w14:paraId="18E7F8EC" w14:textId="77777777" w:rsidR="00565AE4" w:rsidRPr="0069655B" w:rsidRDefault="00565AE4" w:rsidP="00BC06A5">
            <w:pPr>
              <w:rPr>
                <w:color w:val="000000"/>
                <w:sz w:val="22"/>
                <w:szCs w:val="22"/>
              </w:rPr>
            </w:pPr>
            <w:r w:rsidRPr="0069655B">
              <w:rPr>
                <w:color w:val="000000"/>
                <w:sz w:val="22"/>
                <w:szCs w:val="22"/>
              </w:rPr>
              <w:t xml:space="preserve">  Heart disease</w:t>
            </w:r>
          </w:p>
        </w:tc>
        <w:tc>
          <w:tcPr>
            <w:tcW w:w="918" w:type="dxa"/>
            <w:shd w:val="clear" w:color="auto" w:fill="auto"/>
            <w:noWrap/>
            <w:vAlign w:val="bottom"/>
            <w:hideMark/>
          </w:tcPr>
          <w:p w14:paraId="16452611" w14:textId="77777777" w:rsidR="00565AE4" w:rsidRPr="0069655B" w:rsidRDefault="00565AE4" w:rsidP="00BC06A5">
            <w:pPr>
              <w:jc w:val="right"/>
              <w:rPr>
                <w:color w:val="000000"/>
                <w:sz w:val="22"/>
                <w:szCs w:val="22"/>
              </w:rPr>
            </w:pPr>
            <w:r w:rsidRPr="0069655B">
              <w:rPr>
                <w:color w:val="000000"/>
                <w:sz w:val="22"/>
                <w:szCs w:val="22"/>
              </w:rPr>
              <w:t>29.6</w:t>
            </w:r>
          </w:p>
        </w:tc>
        <w:tc>
          <w:tcPr>
            <w:tcW w:w="1682" w:type="dxa"/>
            <w:shd w:val="clear" w:color="auto" w:fill="auto"/>
            <w:noWrap/>
            <w:vAlign w:val="bottom"/>
            <w:hideMark/>
          </w:tcPr>
          <w:p w14:paraId="75D213B8" w14:textId="77777777" w:rsidR="00565AE4" w:rsidRPr="0069655B" w:rsidRDefault="00565AE4" w:rsidP="00BC06A5">
            <w:pPr>
              <w:jc w:val="right"/>
              <w:rPr>
                <w:color w:val="000000"/>
                <w:sz w:val="22"/>
                <w:szCs w:val="22"/>
              </w:rPr>
            </w:pPr>
            <w:r w:rsidRPr="0069655B">
              <w:rPr>
                <w:color w:val="000000"/>
                <w:sz w:val="22"/>
                <w:szCs w:val="22"/>
              </w:rPr>
              <w:t>32.9</w:t>
            </w:r>
          </w:p>
        </w:tc>
        <w:tc>
          <w:tcPr>
            <w:tcW w:w="1300" w:type="dxa"/>
            <w:shd w:val="clear" w:color="auto" w:fill="auto"/>
            <w:noWrap/>
            <w:vAlign w:val="bottom"/>
            <w:hideMark/>
          </w:tcPr>
          <w:p w14:paraId="174B66DE" w14:textId="77777777" w:rsidR="00565AE4" w:rsidRPr="0069655B" w:rsidRDefault="00565AE4" w:rsidP="00BC06A5">
            <w:pPr>
              <w:jc w:val="right"/>
              <w:rPr>
                <w:color w:val="000000"/>
                <w:sz w:val="22"/>
                <w:szCs w:val="22"/>
              </w:rPr>
            </w:pPr>
            <w:r w:rsidRPr="0069655B">
              <w:rPr>
                <w:color w:val="000000"/>
                <w:sz w:val="22"/>
                <w:szCs w:val="22"/>
              </w:rPr>
              <w:t>-0.07</w:t>
            </w:r>
          </w:p>
        </w:tc>
        <w:tc>
          <w:tcPr>
            <w:tcW w:w="918" w:type="dxa"/>
            <w:shd w:val="clear" w:color="auto" w:fill="auto"/>
            <w:noWrap/>
            <w:vAlign w:val="bottom"/>
            <w:hideMark/>
          </w:tcPr>
          <w:p w14:paraId="42B61137" w14:textId="77777777" w:rsidR="00565AE4" w:rsidRPr="0069655B" w:rsidRDefault="00565AE4" w:rsidP="00BC06A5">
            <w:pPr>
              <w:jc w:val="right"/>
              <w:rPr>
                <w:color w:val="000000"/>
                <w:sz w:val="22"/>
                <w:szCs w:val="22"/>
              </w:rPr>
            </w:pPr>
            <w:r w:rsidRPr="0069655B">
              <w:rPr>
                <w:color w:val="000000"/>
                <w:sz w:val="22"/>
                <w:szCs w:val="22"/>
              </w:rPr>
              <w:t>29.9</w:t>
            </w:r>
          </w:p>
        </w:tc>
        <w:tc>
          <w:tcPr>
            <w:tcW w:w="1682" w:type="dxa"/>
            <w:shd w:val="clear" w:color="auto" w:fill="auto"/>
            <w:noWrap/>
            <w:vAlign w:val="bottom"/>
            <w:hideMark/>
          </w:tcPr>
          <w:p w14:paraId="5DBF3828" w14:textId="77777777" w:rsidR="00565AE4" w:rsidRPr="0069655B" w:rsidRDefault="00565AE4" w:rsidP="00BC06A5">
            <w:pPr>
              <w:jc w:val="right"/>
              <w:rPr>
                <w:color w:val="000000"/>
                <w:sz w:val="22"/>
                <w:szCs w:val="22"/>
              </w:rPr>
            </w:pPr>
            <w:r w:rsidRPr="0069655B">
              <w:rPr>
                <w:color w:val="000000"/>
                <w:sz w:val="22"/>
                <w:szCs w:val="22"/>
              </w:rPr>
              <w:t>29.3</w:t>
            </w:r>
          </w:p>
        </w:tc>
        <w:tc>
          <w:tcPr>
            <w:tcW w:w="1300" w:type="dxa"/>
            <w:shd w:val="clear" w:color="auto" w:fill="auto"/>
            <w:noWrap/>
            <w:vAlign w:val="bottom"/>
            <w:hideMark/>
          </w:tcPr>
          <w:p w14:paraId="0BDA33D2"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12F38623" w14:textId="77777777" w:rsidTr="00BC06A5">
        <w:trPr>
          <w:trHeight w:val="320"/>
        </w:trPr>
        <w:tc>
          <w:tcPr>
            <w:tcW w:w="2880" w:type="dxa"/>
            <w:shd w:val="clear" w:color="auto" w:fill="auto"/>
            <w:noWrap/>
            <w:vAlign w:val="bottom"/>
            <w:hideMark/>
          </w:tcPr>
          <w:p w14:paraId="7C62B16E" w14:textId="77777777" w:rsidR="00565AE4" w:rsidRPr="0069655B" w:rsidRDefault="00565AE4" w:rsidP="00BC06A5">
            <w:pPr>
              <w:rPr>
                <w:color w:val="000000"/>
                <w:sz w:val="22"/>
                <w:szCs w:val="22"/>
              </w:rPr>
            </w:pPr>
            <w:r w:rsidRPr="0069655B">
              <w:rPr>
                <w:color w:val="000000"/>
                <w:sz w:val="22"/>
                <w:szCs w:val="22"/>
              </w:rPr>
              <w:t xml:space="preserve">  Heart failure</w:t>
            </w:r>
          </w:p>
        </w:tc>
        <w:tc>
          <w:tcPr>
            <w:tcW w:w="918" w:type="dxa"/>
            <w:shd w:val="clear" w:color="auto" w:fill="auto"/>
            <w:noWrap/>
            <w:vAlign w:val="bottom"/>
            <w:hideMark/>
          </w:tcPr>
          <w:p w14:paraId="713DCEC8" w14:textId="77777777" w:rsidR="00565AE4" w:rsidRPr="0069655B" w:rsidRDefault="00565AE4" w:rsidP="00BC06A5">
            <w:pPr>
              <w:jc w:val="right"/>
              <w:rPr>
                <w:color w:val="000000"/>
                <w:sz w:val="22"/>
                <w:szCs w:val="22"/>
              </w:rPr>
            </w:pPr>
            <w:r w:rsidRPr="0069655B">
              <w:rPr>
                <w:color w:val="000000"/>
                <w:sz w:val="22"/>
                <w:szCs w:val="22"/>
              </w:rPr>
              <w:t>5.7</w:t>
            </w:r>
          </w:p>
        </w:tc>
        <w:tc>
          <w:tcPr>
            <w:tcW w:w="1682" w:type="dxa"/>
            <w:shd w:val="clear" w:color="auto" w:fill="auto"/>
            <w:noWrap/>
            <w:vAlign w:val="bottom"/>
            <w:hideMark/>
          </w:tcPr>
          <w:p w14:paraId="6B32B861" w14:textId="77777777" w:rsidR="00565AE4" w:rsidRPr="0069655B" w:rsidRDefault="00565AE4" w:rsidP="00BC06A5">
            <w:pPr>
              <w:jc w:val="right"/>
              <w:rPr>
                <w:color w:val="000000"/>
                <w:sz w:val="22"/>
                <w:szCs w:val="22"/>
              </w:rPr>
            </w:pPr>
            <w:r w:rsidRPr="0069655B">
              <w:rPr>
                <w:color w:val="000000"/>
                <w:sz w:val="22"/>
                <w:szCs w:val="22"/>
              </w:rPr>
              <w:t>7.7</w:t>
            </w:r>
          </w:p>
        </w:tc>
        <w:tc>
          <w:tcPr>
            <w:tcW w:w="1300" w:type="dxa"/>
            <w:shd w:val="clear" w:color="auto" w:fill="auto"/>
            <w:noWrap/>
            <w:vAlign w:val="bottom"/>
            <w:hideMark/>
          </w:tcPr>
          <w:p w14:paraId="13D84678"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6B142C5A" w14:textId="77777777" w:rsidR="00565AE4" w:rsidRPr="0069655B" w:rsidRDefault="00565AE4" w:rsidP="00BC06A5">
            <w:pPr>
              <w:jc w:val="right"/>
              <w:rPr>
                <w:color w:val="000000"/>
                <w:sz w:val="22"/>
                <w:szCs w:val="22"/>
              </w:rPr>
            </w:pPr>
            <w:r w:rsidRPr="0069655B">
              <w:rPr>
                <w:color w:val="000000"/>
                <w:sz w:val="22"/>
                <w:szCs w:val="22"/>
              </w:rPr>
              <w:t>5.8</w:t>
            </w:r>
          </w:p>
        </w:tc>
        <w:tc>
          <w:tcPr>
            <w:tcW w:w="1682" w:type="dxa"/>
            <w:shd w:val="clear" w:color="auto" w:fill="auto"/>
            <w:noWrap/>
            <w:vAlign w:val="bottom"/>
            <w:hideMark/>
          </w:tcPr>
          <w:p w14:paraId="7FF672D3" w14:textId="77777777" w:rsidR="00565AE4" w:rsidRPr="0069655B" w:rsidRDefault="00565AE4" w:rsidP="00BC06A5">
            <w:pPr>
              <w:jc w:val="right"/>
              <w:rPr>
                <w:color w:val="000000"/>
                <w:sz w:val="22"/>
                <w:szCs w:val="22"/>
              </w:rPr>
            </w:pPr>
            <w:r w:rsidRPr="0069655B">
              <w:rPr>
                <w:color w:val="000000"/>
                <w:sz w:val="22"/>
                <w:szCs w:val="22"/>
              </w:rPr>
              <w:t>7.6</w:t>
            </w:r>
          </w:p>
        </w:tc>
        <w:tc>
          <w:tcPr>
            <w:tcW w:w="1300" w:type="dxa"/>
            <w:shd w:val="clear" w:color="auto" w:fill="auto"/>
            <w:noWrap/>
            <w:vAlign w:val="bottom"/>
            <w:hideMark/>
          </w:tcPr>
          <w:p w14:paraId="2CA00BDA"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8E2886C" w14:textId="77777777" w:rsidTr="00BC06A5">
        <w:trPr>
          <w:trHeight w:val="320"/>
        </w:trPr>
        <w:tc>
          <w:tcPr>
            <w:tcW w:w="2880" w:type="dxa"/>
            <w:shd w:val="clear" w:color="auto" w:fill="auto"/>
            <w:noWrap/>
            <w:vAlign w:val="bottom"/>
            <w:hideMark/>
          </w:tcPr>
          <w:p w14:paraId="236D9B53" w14:textId="77777777" w:rsidR="00565AE4" w:rsidRPr="0069655B" w:rsidRDefault="00565AE4" w:rsidP="00BC06A5">
            <w:pPr>
              <w:rPr>
                <w:color w:val="000000"/>
                <w:sz w:val="22"/>
                <w:szCs w:val="22"/>
              </w:rPr>
            </w:pPr>
            <w:r w:rsidRPr="0069655B">
              <w:rPr>
                <w:color w:val="000000"/>
                <w:sz w:val="22"/>
                <w:szCs w:val="22"/>
              </w:rPr>
              <w:t xml:space="preserve">  Ischemic heart disease</w:t>
            </w:r>
          </w:p>
        </w:tc>
        <w:tc>
          <w:tcPr>
            <w:tcW w:w="918" w:type="dxa"/>
            <w:shd w:val="clear" w:color="auto" w:fill="auto"/>
            <w:noWrap/>
            <w:vAlign w:val="bottom"/>
            <w:hideMark/>
          </w:tcPr>
          <w:p w14:paraId="3EEC71E1" w14:textId="77777777" w:rsidR="00565AE4" w:rsidRPr="0069655B" w:rsidRDefault="00565AE4" w:rsidP="00BC06A5">
            <w:pPr>
              <w:jc w:val="right"/>
              <w:rPr>
                <w:color w:val="000000"/>
                <w:sz w:val="22"/>
                <w:szCs w:val="22"/>
              </w:rPr>
            </w:pPr>
            <w:r w:rsidRPr="0069655B">
              <w:rPr>
                <w:color w:val="000000"/>
                <w:sz w:val="22"/>
                <w:szCs w:val="22"/>
              </w:rPr>
              <w:t>8.2</w:t>
            </w:r>
          </w:p>
        </w:tc>
        <w:tc>
          <w:tcPr>
            <w:tcW w:w="1682" w:type="dxa"/>
            <w:shd w:val="clear" w:color="auto" w:fill="auto"/>
            <w:noWrap/>
            <w:vAlign w:val="bottom"/>
            <w:hideMark/>
          </w:tcPr>
          <w:p w14:paraId="0FD99D75" w14:textId="77777777" w:rsidR="00565AE4" w:rsidRPr="0069655B" w:rsidRDefault="00565AE4" w:rsidP="00BC06A5">
            <w:pPr>
              <w:jc w:val="right"/>
              <w:rPr>
                <w:color w:val="000000"/>
                <w:sz w:val="22"/>
                <w:szCs w:val="22"/>
              </w:rPr>
            </w:pPr>
            <w:r w:rsidRPr="0069655B">
              <w:rPr>
                <w:color w:val="000000"/>
                <w:sz w:val="22"/>
                <w:szCs w:val="22"/>
              </w:rPr>
              <w:t>10.6</w:t>
            </w:r>
          </w:p>
        </w:tc>
        <w:tc>
          <w:tcPr>
            <w:tcW w:w="1300" w:type="dxa"/>
            <w:shd w:val="clear" w:color="auto" w:fill="auto"/>
            <w:noWrap/>
            <w:vAlign w:val="bottom"/>
            <w:hideMark/>
          </w:tcPr>
          <w:p w14:paraId="2A7A4761" w14:textId="77777777" w:rsidR="00565AE4" w:rsidRPr="0069655B" w:rsidRDefault="00565AE4" w:rsidP="00BC06A5">
            <w:pPr>
              <w:jc w:val="right"/>
              <w:rPr>
                <w:color w:val="000000"/>
                <w:sz w:val="22"/>
                <w:szCs w:val="22"/>
              </w:rPr>
            </w:pPr>
            <w:r w:rsidRPr="0069655B">
              <w:rPr>
                <w:color w:val="000000"/>
                <w:sz w:val="22"/>
                <w:szCs w:val="22"/>
              </w:rPr>
              <w:t>-0.08</w:t>
            </w:r>
          </w:p>
        </w:tc>
        <w:tc>
          <w:tcPr>
            <w:tcW w:w="918" w:type="dxa"/>
            <w:shd w:val="clear" w:color="auto" w:fill="auto"/>
            <w:noWrap/>
            <w:vAlign w:val="bottom"/>
            <w:hideMark/>
          </w:tcPr>
          <w:p w14:paraId="30111EB8" w14:textId="77777777" w:rsidR="00565AE4" w:rsidRPr="0069655B" w:rsidRDefault="00565AE4" w:rsidP="00BC06A5">
            <w:pPr>
              <w:jc w:val="right"/>
              <w:rPr>
                <w:color w:val="000000"/>
                <w:sz w:val="22"/>
                <w:szCs w:val="22"/>
              </w:rPr>
            </w:pPr>
            <w:r w:rsidRPr="0069655B">
              <w:rPr>
                <w:color w:val="000000"/>
                <w:sz w:val="22"/>
                <w:szCs w:val="22"/>
              </w:rPr>
              <w:t>8.5</w:t>
            </w:r>
          </w:p>
        </w:tc>
        <w:tc>
          <w:tcPr>
            <w:tcW w:w="1682" w:type="dxa"/>
            <w:shd w:val="clear" w:color="auto" w:fill="auto"/>
            <w:noWrap/>
            <w:vAlign w:val="bottom"/>
            <w:hideMark/>
          </w:tcPr>
          <w:p w14:paraId="1BD44174" w14:textId="77777777" w:rsidR="00565AE4" w:rsidRPr="0069655B" w:rsidRDefault="00565AE4" w:rsidP="00BC06A5">
            <w:pPr>
              <w:jc w:val="right"/>
              <w:rPr>
                <w:color w:val="000000"/>
                <w:sz w:val="22"/>
                <w:szCs w:val="22"/>
              </w:rPr>
            </w:pPr>
            <w:r w:rsidRPr="0069655B">
              <w:rPr>
                <w:color w:val="000000"/>
                <w:sz w:val="22"/>
                <w:szCs w:val="22"/>
              </w:rPr>
              <w:t>8.7</w:t>
            </w:r>
          </w:p>
        </w:tc>
        <w:tc>
          <w:tcPr>
            <w:tcW w:w="1300" w:type="dxa"/>
            <w:shd w:val="clear" w:color="auto" w:fill="auto"/>
            <w:noWrap/>
            <w:vAlign w:val="bottom"/>
            <w:hideMark/>
          </w:tcPr>
          <w:p w14:paraId="38DFB2FE"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024DA83" w14:textId="77777777" w:rsidTr="00BC06A5">
        <w:trPr>
          <w:trHeight w:val="320"/>
        </w:trPr>
        <w:tc>
          <w:tcPr>
            <w:tcW w:w="2880" w:type="dxa"/>
            <w:shd w:val="clear" w:color="auto" w:fill="auto"/>
            <w:noWrap/>
            <w:vAlign w:val="bottom"/>
            <w:hideMark/>
          </w:tcPr>
          <w:p w14:paraId="25988262" w14:textId="77777777" w:rsidR="00565AE4" w:rsidRPr="0069655B" w:rsidRDefault="00565AE4" w:rsidP="00BC06A5">
            <w:pPr>
              <w:rPr>
                <w:color w:val="000000"/>
                <w:sz w:val="22"/>
                <w:szCs w:val="22"/>
              </w:rPr>
            </w:pPr>
            <w:r w:rsidRPr="0069655B">
              <w:rPr>
                <w:color w:val="000000"/>
                <w:sz w:val="22"/>
                <w:szCs w:val="22"/>
              </w:rPr>
              <w:t xml:space="preserve">  Peripheral vascular disease</w:t>
            </w:r>
          </w:p>
        </w:tc>
        <w:tc>
          <w:tcPr>
            <w:tcW w:w="918" w:type="dxa"/>
            <w:shd w:val="clear" w:color="auto" w:fill="auto"/>
            <w:noWrap/>
            <w:vAlign w:val="bottom"/>
            <w:hideMark/>
          </w:tcPr>
          <w:p w14:paraId="66CEB9D9" w14:textId="77777777" w:rsidR="00565AE4" w:rsidRPr="0069655B" w:rsidRDefault="00565AE4" w:rsidP="00BC06A5">
            <w:pPr>
              <w:jc w:val="right"/>
              <w:rPr>
                <w:color w:val="000000"/>
                <w:sz w:val="22"/>
                <w:szCs w:val="22"/>
              </w:rPr>
            </w:pPr>
            <w:r w:rsidRPr="0069655B">
              <w:rPr>
                <w:color w:val="000000"/>
                <w:sz w:val="22"/>
                <w:szCs w:val="22"/>
              </w:rPr>
              <w:t>16.9</w:t>
            </w:r>
          </w:p>
        </w:tc>
        <w:tc>
          <w:tcPr>
            <w:tcW w:w="1682" w:type="dxa"/>
            <w:shd w:val="clear" w:color="auto" w:fill="auto"/>
            <w:noWrap/>
            <w:vAlign w:val="bottom"/>
            <w:hideMark/>
          </w:tcPr>
          <w:p w14:paraId="23BCA847" w14:textId="77777777" w:rsidR="00565AE4" w:rsidRPr="0069655B" w:rsidRDefault="00565AE4" w:rsidP="00BC06A5">
            <w:pPr>
              <w:jc w:val="right"/>
              <w:rPr>
                <w:color w:val="000000"/>
                <w:sz w:val="22"/>
                <w:szCs w:val="22"/>
              </w:rPr>
            </w:pPr>
            <w:r w:rsidRPr="0069655B">
              <w:rPr>
                <w:color w:val="000000"/>
                <w:sz w:val="22"/>
                <w:szCs w:val="22"/>
              </w:rPr>
              <w:t>19.2</w:t>
            </w:r>
          </w:p>
        </w:tc>
        <w:tc>
          <w:tcPr>
            <w:tcW w:w="1300" w:type="dxa"/>
            <w:shd w:val="clear" w:color="auto" w:fill="auto"/>
            <w:noWrap/>
            <w:vAlign w:val="bottom"/>
            <w:hideMark/>
          </w:tcPr>
          <w:p w14:paraId="17907B98" w14:textId="77777777" w:rsidR="00565AE4" w:rsidRPr="0069655B" w:rsidRDefault="00565AE4" w:rsidP="00BC06A5">
            <w:pPr>
              <w:jc w:val="right"/>
              <w:rPr>
                <w:color w:val="000000"/>
                <w:sz w:val="22"/>
                <w:szCs w:val="22"/>
              </w:rPr>
            </w:pPr>
            <w:r w:rsidRPr="0069655B">
              <w:rPr>
                <w:color w:val="000000"/>
                <w:sz w:val="22"/>
                <w:szCs w:val="22"/>
              </w:rPr>
              <w:t>-0.06</w:t>
            </w:r>
          </w:p>
        </w:tc>
        <w:tc>
          <w:tcPr>
            <w:tcW w:w="918" w:type="dxa"/>
            <w:shd w:val="clear" w:color="auto" w:fill="auto"/>
            <w:noWrap/>
            <w:vAlign w:val="bottom"/>
            <w:hideMark/>
          </w:tcPr>
          <w:p w14:paraId="1CE23ADB" w14:textId="77777777" w:rsidR="00565AE4" w:rsidRPr="0069655B" w:rsidRDefault="00565AE4" w:rsidP="00BC06A5">
            <w:pPr>
              <w:jc w:val="right"/>
              <w:rPr>
                <w:color w:val="000000"/>
                <w:sz w:val="22"/>
                <w:szCs w:val="22"/>
              </w:rPr>
            </w:pPr>
            <w:r w:rsidRPr="0069655B">
              <w:rPr>
                <w:color w:val="000000"/>
                <w:sz w:val="22"/>
                <w:szCs w:val="22"/>
              </w:rPr>
              <w:t>18.1</w:t>
            </w:r>
          </w:p>
        </w:tc>
        <w:tc>
          <w:tcPr>
            <w:tcW w:w="1682" w:type="dxa"/>
            <w:shd w:val="clear" w:color="auto" w:fill="auto"/>
            <w:noWrap/>
            <w:vAlign w:val="bottom"/>
            <w:hideMark/>
          </w:tcPr>
          <w:p w14:paraId="2DF8A5B9" w14:textId="77777777" w:rsidR="00565AE4" w:rsidRPr="0069655B" w:rsidRDefault="00565AE4" w:rsidP="00BC06A5">
            <w:pPr>
              <w:jc w:val="right"/>
              <w:rPr>
                <w:color w:val="000000"/>
                <w:sz w:val="22"/>
                <w:szCs w:val="22"/>
              </w:rPr>
            </w:pPr>
            <w:r w:rsidRPr="0069655B">
              <w:rPr>
                <w:color w:val="000000"/>
                <w:sz w:val="22"/>
                <w:szCs w:val="22"/>
              </w:rPr>
              <w:t>16.6</w:t>
            </w:r>
          </w:p>
        </w:tc>
        <w:tc>
          <w:tcPr>
            <w:tcW w:w="1300" w:type="dxa"/>
            <w:shd w:val="clear" w:color="auto" w:fill="auto"/>
            <w:noWrap/>
            <w:vAlign w:val="bottom"/>
            <w:hideMark/>
          </w:tcPr>
          <w:p w14:paraId="36FA6C98"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5BE09C78" w14:textId="77777777" w:rsidTr="00BC06A5">
        <w:trPr>
          <w:trHeight w:val="320"/>
        </w:trPr>
        <w:tc>
          <w:tcPr>
            <w:tcW w:w="2880" w:type="dxa"/>
            <w:shd w:val="clear" w:color="auto" w:fill="auto"/>
            <w:noWrap/>
            <w:vAlign w:val="bottom"/>
            <w:hideMark/>
          </w:tcPr>
          <w:p w14:paraId="60DF9E84" w14:textId="77777777" w:rsidR="00565AE4" w:rsidRPr="0069655B" w:rsidRDefault="00565AE4" w:rsidP="00BC06A5">
            <w:pPr>
              <w:rPr>
                <w:color w:val="000000"/>
                <w:sz w:val="22"/>
                <w:szCs w:val="22"/>
              </w:rPr>
            </w:pPr>
            <w:r w:rsidRPr="0069655B">
              <w:rPr>
                <w:color w:val="000000"/>
                <w:sz w:val="22"/>
                <w:szCs w:val="22"/>
              </w:rPr>
              <w:t xml:space="preserve">  Pulmonary embolism</w:t>
            </w:r>
          </w:p>
        </w:tc>
        <w:tc>
          <w:tcPr>
            <w:tcW w:w="918" w:type="dxa"/>
            <w:shd w:val="clear" w:color="auto" w:fill="auto"/>
            <w:noWrap/>
            <w:vAlign w:val="bottom"/>
            <w:hideMark/>
          </w:tcPr>
          <w:p w14:paraId="7DD1205D"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5AD39DFF" w14:textId="77777777" w:rsidR="00565AE4" w:rsidRPr="0069655B" w:rsidRDefault="00565AE4" w:rsidP="00BC06A5">
            <w:pPr>
              <w:jc w:val="right"/>
              <w:rPr>
                <w:color w:val="000000"/>
                <w:sz w:val="22"/>
                <w:szCs w:val="22"/>
              </w:rPr>
            </w:pPr>
            <w:r w:rsidRPr="0069655B">
              <w:rPr>
                <w:color w:val="000000"/>
                <w:sz w:val="22"/>
                <w:szCs w:val="22"/>
              </w:rPr>
              <w:t>0.7</w:t>
            </w:r>
          </w:p>
        </w:tc>
        <w:tc>
          <w:tcPr>
            <w:tcW w:w="1300" w:type="dxa"/>
            <w:shd w:val="clear" w:color="auto" w:fill="auto"/>
            <w:noWrap/>
            <w:vAlign w:val="bottom"/>
            <w:hideMark/>
          </w:tcPr>
          <w:p w14:paraId="0361368D"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43767CD0" w14:textId="77777777" w:rsidR="00565AE4" w:rsidRPr="0069655B" w:rsidRDefault="00565AE4" w:rsidP="00BC06A5">
            <w:pPr>
              <w:jc w:val="right"/>
              <w:rPr>
                <w:color w:val="000000"/>
                <w:sz w:val="22"/>
                <w:szCs w:val="22"/>
              </w:rPr>
            </w:pPr>
            <w:r w:rsidRPr="0069655B">
              <w:rPr>
                <w:color w:val="000000"/>
                <w:sz w:val="22"/>
                <w:szCs w:val="22"/>
              </w:rPr>
              <w:t>0.7</w:t>
            </w:r>
          </w:p>
        </w:tc>
        <w:tc>
          <w:tcPr>
            <w:tcW w:w="1682" w:type="dxa"/>
            <w:shd w:val="clear" w:color="auto" w:fill="auto"/>
            <w:noWrap/>
            <w:vAlign w:val="bottom"/>
            <w:hideMark/>
          </w:tcPr>
          <w:p w14:paraId="339F1D3E"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7A3199A7"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794ECF0C" w14:textId="77777777" w:rsidTr="00BC06A5">
        <w:trPr>
          <w:trHeight w:val="320"/>
        </w:trPr>
        <w:tc>
          <w:tcPr>
            <w:tcW w:w="2880" w:type="dxa"/>
            <w:shd w:val="clear" w:color="auto" w:fill="auto"/>
            <w:noWrap/>
            <w:vAlign w:val="bottom"/>
            <w:hideMark/>
          </w:tcPr>
          <w:p w14:paraId="52DF8AB9" w14:textId="77777777" w:rsidR="00565AE4" w:rsidRPr="0069655B" w:rsidRDefault="00565AE4" w:rsidP="00BC06A5">
            <w:pPr>
              <w:rPr>
                <w:color w:val="000000"/>
                <w:sz w:val="22"/>
                <w:szCs w:val="22"/>
              </w:rPr>
            </w:pPr>
            <w:r w:rsidRPr="0069655B">
              <w:rPr>
                <w:color w:val="000000"/>
                <w:sz w:val="22"/>
                <w:szCs w:val="22"/>
              </w:rPr>
              <w:t xml:space="preserve">  Venous thrombosis</w:t>
            </w:r>
          </w:p>
        </w:tc>
        <w:tc>
          <w:tcPr>
            <w:tcW w:w="918" w:type="dxa"/>
            <w:shd w:val="clear" w:color="auto" w:fill="auto"/>
            <w:noWrap/>
            <w:vAlign w:val="bottom"/>
            <w:hideMark/>
          </w:tcPr>
          <w:p w14:paraId="64D9C0F5" w14:textId="77777777" w:rsidR="00565AE4" w:rsidRPr="0069655B" w:rsidRDefault="00565AE4" w:rsidP="00BC06A5">
            <w:pPr>
              <w:jc w:val="right"/>
              <w:rPr>
                <w:color w:val="000000"/>
                <w:sz w:val="22"/>
                <w:szCs w:val="22"/>
              </w:rPr>
            </w:pPr>
            <w:r w:rsidRPr="0069655B">
              <w:rPr>
                <w:color w:val="000000"/>
                <w:sz w:val="22"/>
                <w:szCs w:val="22"/>
              </w:rPr>
              <w:t>2.9</w:t>
            </w:r>
          </w:p>
        </w:tc>
        <w:tc>
          <w:tcPr>
            <w:tcW w:w="1682" w:type="dxa"/>
            <w:shd w:val="clear" w:color="auto" w:fill="auto"/>
            <w:noWrap/>
            <w:vAlign w:val="bottom"/>
            <w:hideMark/>
          </w:tcPr>
          <w:p w14:paraId="10CC6A79"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0D1D53EA"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3928F513" w14:textId="77777777" w:rsidR="00565AE4" w:rsidRPr="0069655B" w:rsidRDefault="00565AE4" w:rsidP="00BC06A5">
            <w:pPr>
              <w:jc w:val="right"/>
              <w:rPr>
                <w:color w:val="000000"/>
                <w:sz w:val="22"/>
                <w:szCs w:val="22"/>
              </w:rPr>
            </w:pPr>
            <w:r w:rsidRPr="0069655B">
              <w:rPr>
                <w:color w:val="000000"/>
                <w:sz w:val="22"/>
                <w:szCs w:val="22"/>
              </w:rPr>
              <w:t>2.8</w:t>
            </w:r>
          </w:p>
        </w:tc>
        <w:tc>
          <w:tcPr>
            <w:tcW w:w="1682" w:type="dxa"/>
            <w:shd w:val="clear" w:color="auto" w:fill="auto"/>
            <w:noWrap/>
            <w:vAlign w:val="bottom"/>
            <w:hideMark/>
          </w:tcPr>
          <w:p w14:paraId="734EB52A" w14:textId="77777777" w:rsidR="00565AE4" w:rsidRPr="0069655B" w:rsidRDefault="00565AE4" w:rsidP="00BC06A5">
            <w:pPr>
              <w:jc w:val="right"/>
              <w:rPr>
                <w:color w:val="000000"/>
                <w:sz w:val="22"/>
                <w:szCs w:val="22"/>
              </w:rPr>
            </w:pPr>
            <w:r w:rsidRPr="0069655B">
              <w:rPr>
                <w:color w:val="000000"/>
                <w:sz w:val="22"/>
                <w:szCs w:val="22"/>
              </w:rPr>
              <w:t>2.8</w:t>
            </w:r>
          </w:p>
        </w:tc>
        <w:tc>
          <w:tcPr>
            <w:tcW w:w="1300" w:type="dxa"/>
            <w:shd w:val="clear" w:color="auto" w:fill="auto"/>
            <w:noWrap/>
            <w:vAlign w:val="bottom"/>
            <w:hideMark/>
          </w:tcPr>
          <w:p w14:paraId="2D88EF3D"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6BA3C0DC" w14:textId="77777777" w:rsidTr="00BC06A5">
        <w:trPr>
          <w:trHeight w:val="320"/>
        </w:trPr>
        <w:tc>
          <w:tcPr>
            <w:tcW w:w="2880" w:type="dxa"/>
            <w:shd w:val="clear" w:color="auto" w:fill="auto"/>
            <w:noWrap/>
            <w:vAlign w:val="bottom"/>
            <w:hideMark/>
          </w:tcPr>
          <w:p w14:paraId="5F6A0208" w14:textId="77777777" w:rsidR="00565AE4" w:rsidRPr="0069655B" w:rsidRDefault="00565AE4" w:rsidP="00BC06A5">
            <w:pPr>
              <w:rPr>
                <w:color w:val="000000"/>
                <w:sz w:val="22"/>
                <w:szCs w:val="22"/>
              </w:rPr>
            </w:pPr>
            <w:r w:rsidRPr="0069655B">
              <w:rPr>
                <w:color w:val="000000"/>
                <w:sz w:val="22"/>
                <w:szCs w:val="22"/>
              </w:rPr>
              <w:t>Medical history: Neoplasms</w:t>
            </w:r>
          </w:p>
        </w:tc>
        <w:tc>
          <w:tcPr>
            <w:tcW w:w="918" w:type="dxa"/>
            <w:shd w:val="clear" w:color="auto" w:fill="auto"/>
            <w:noWrap/>
            <w:vAlign w:val="bottom"/>
            <w:hideMark/>
          </w:tcPr>
          <w:p w14:paraId="00DCE4B9"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353F2B54"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536E101B"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406CB1F0"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24F32958"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F85D0B0"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5EF82D16" w14:textId="77777777" w:rsidTr="00BC06A5">
        <w:trPr>
          <w:trHeight w:val="320"/>
        </w:trPr>
        <w:tc>
          <w:tcPr>
            <w:tcW w:w="2880" w:type="dxa"/>
            <w:shd w:val="clear" w:color="auto" w:fill="auto"/>
            <w:noWrap/>
            <w:vAlign w:val="bottom"/>
            <w:hideMark/>
          </w:tcPr>
          <w:p w14:paraId="042A985C" w14:textId="77777777" w:rsidR="00565AE4" w:rsidRPr="0069655B" w:rsidRDefault="00565AE4" w:rsidP="00BC06A5">
            <w:pPr>
              <w:rPr>
                <w:color w:val="000000"/>
                <w:sz w:val="22"/>
                <w:szCs w:val="22"/>
              </w:rPr>
            </w:pPr>
            <w:r w:rsidRPr="0069655B">
              <w:rPr>
                <w:color w:val="000000"/>
                <w:sz w:val="22"/>
                <w:szCs w:val="22"/>
              </w:rPr>
              <w:t xml:space="preserve">  Hematologic neoplasm</w:t>
            </w:r>
          </w:p>
        </w:tc>
        <w:tc>
          <w:tcPr>
            <w:tcW w:w="918" w:type="dxa"/>
            <w:shd w:val="clear" w:color="auto" w:fill="auto"/>
            <w:noWrap/>
            <w:vAlign w:val="bottom"/>
            <w:hideMark/>
          </w:tcPr>
          <w:p w14:paraId="7123AC34"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00923C3C" w14:textId="77777777" w:rsidR="00565AE4" w:rsidRPr="0069655B" w:rsidRDefault="00565AE4" w:rsidP="00BC06A5">
            <w:pPr>
              <w:jc w:val="right"/>
              <w:rPr>
                <w:color w:val="000000"/>
                <w:sz w:val="22"/>
                <w:szCs w:val="22"/>
              </w:rPr>
            </w:pPr>
            <w:r w:rsidRPr="0069655B">
              <w:rPr>
                <w:color w:val="000000"/>
                <w:sz w:val="22"/>
                <w:szCs w:val="22"/>
              </w:rPr>
              <w:t>1.4</w:t>
            </w:r>
          </w:p>
        </w:tc>
        <w:tc>
          <w:tcPr>
            <w:tcW w:w="1300" w:type="dxa"/>
            <w:shd w:val="clear" w:color="auto" w:fill="auto"/>
            <w:noWrap/>
            <w:vAlign w:val="bottom"/>
            <w:hideMark/>
          </w:tcPr>
          <w:p w14:paraId="051D684C"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5436DC50" w14:textId="77777777" w:rsidR="00565AE4" w:rsidRPr="0069655B" w:rsidRDefault="00565AE4" w:rsidP="00BC06A5">
            <w:pPr>
              <w:jc w:val="right"/>
              <w:rPr>
                <w:color w:val="000000"/>
                <w:sz w:val="22"/>
                <w:szCs w:val="22"/>
              </w:rPr>
            </w:pPr>
            <w:r w:rsidRPr="0069655B">
              <w:rPr>
                <w:color w:val="000000"/>
                <w:sz w:val="22"/>
                <w:szCs w:val="22"/>
              </w:rPr>
              <w:t>1.4</w:t>
            </w:r>
          </w:p>
        </w:tc>
        <w:tc>
          <w:tcPr>
            <w:tcW w:w="1682" w:type="dxa"/>
            <w:shd w:val="clear" w:color="auto" w:fill="auto"/>
            <w:noWrap/>
            <w:vAlign w:val="bottom"/>
            <w:hideMark/>
          </w:tcPr>
          <w:p w14:paraId="57AED0F2" w14:textId="77777777" w:rsidR="00565AE4" w:rsidRPr="0069655B" w:rsidRDefault="00565AE4" w:rsidP="00BC06A5">
            <w:pPr>
              <w:jc w:val="right"/>
              <w:rPr>
                <w:color w:val="000000"/>
                <w:sz w:val="22"/>
                <w:szCs w:val="22"/>
              </w:rPr>
            </w:pPr>
            <w:r w:rsidRPr="0069655B">
              <w:rPr>
                <w:color w:val="000000"/>
                <w:sz w:val="22"/>
                <w:szCs w:val="22"/>
              </w:rPr>
              <w:t>1.7</w:t>
            </w:r>
          </w:p>
        </w:tc>
        <w:tc>
          <w:tcPr>
            <w:tcW w:w="1300" w:type="dxa"/>
            <w:shd w:val="clear" w:color="auto" w:fill="auto"/>
            <w:noWrap/>
            <w:vAlign w:val="bottom"/>
            <w:hideMark/>
          </w:tcPr>
          <w:p w14:paraId="6892B35F"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5FBDEE8D" w14:textId="77777777" w:rsidTr="00BC06A5">
        <w:trPr>
          <w:trHeight w:val="320"/>
        </w:trPr>
        <w:tc>
          <w:tcPr>
            <w:tcW w:w="2880" w:type="dxa"/>
            <w:shd w:val="clear" w:color="auto" w:fill="auto"/>
            <w:noWrap/>
            <w:vAlign w:val="bottom"/>
            <w:hideMark/>
          </w:tcPr>
          <w:p w14:paraId="71E67C35" w14:textId="77777777" w:rsidR="00565AE4" w:rsidRPr="0069655B" w:rsidRDefault="00565AE4" w:rsidP="00BC06A5">
            <w:pPr>
              <w:rPr>
                <w:color w:val="000000"/>
                <w:sz w:val="22"/>
                <w:szCs w:val="22"/>
              </w:rPr>
            </w:pPr>
            <w:r w:rsidRPr="0069655B">
              <w:rPr>
                <w:color w:val="000000"/>
                <w:sz w:val="22"/>
                <w:szCs w:val="22"/>
              </w:rPr>
              <w:t xml:space="preserve">  Malignant lymphoma</w:t>
            </w:r>
          </w:p>
        </w:tc>
        <w:tc>
          <w:tcPr>
            <w:tcW w:w="918" w:type="dxa"/>
            <w:shd w:val="clear" w:color="auto" w:fill="auto"/>
            <w:noWrap/>
            <w:vAlign w:val="bottom"/>
            <w:hideMark/>
          </w:tcPr>
          <w:p w14:paraId="3237E794" w14:textId="77777777" w:rsidR="00565AE4" w:rsidRPr="0069655B" w:rsidRDefault="00565AE4" w:rsidP="00BC06A5">
            <w:pPr>
              <w:jc w:val="right"/>
              <w:rPr>
                <w:color w:val="000000"/>
                <w:sz w:val="22"/>
                <w:szCs w:val="22"/>
              </w:rPr>
            </w:pPr>
            <w:r w:rsidRPr="0069655B">
              <w:rPr>
                <w:color w:val="000000"/>
                <w:sz w:val="22"/>
                <w:szCs w:val="22"/>
              </w:rPr>
              <w:t>0.2</w:t>
            </w:r>
          </w:p>
        </w:tc>
        <w:tc>
          <w:tcPr>
            <w:tcW w:w="1682" w:type="dxa"/>
            <w:shd w:val="clear" w:color="auto" w:fill="auto"/>
            <w:noWrap/>
            <w:vAlign w:val="bottom"/>
            <w:hideMark/>
          </w:tcPr>
          <w:p w14:paraId="25BBE904"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34E70689"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1DF28592"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7BFAF6AC"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65D60D02"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2A133E2F" w14:textId="77777777" w:rsidTr="00BC06A5">
        <w:trPr>
          <w:trHeight w:val="320"/>
        </w:trPr>
        <w:tc>
          <w:tcPr>
            <w:tcW w:w="2880" w:type="dxa"/>
            <w:shd w:val="clear" w:color="auto" w:fill="auto"/>
            <w:noWrap/>
            <w:vAlign w:val="bottom"/>
            <w:hideMark/>
          </w:tcPr>
          <w:p w14:paraId="1475757C" w14:textId="77777777" w:rsidR="00565AE4" w:rsidRPr="0069655B" w:rsidRDefault="00565AE4" w:rsidP="00BC06A5">
            <w:pPr>
              <w:rPr>
                <w:color w:val="000000"/>
                <w:sz w:val="22"/>
                <w:szCs w:val="22"/>
              </w:rPr>
            </w:pPr>
            <w:r w:rsidRPr="0069655B">
              <w:rPr>
                <w:color w:val="000000"/>
                <w:sz w:val="22"/>
                <w:szCs w:val="22"/>
              </w:rPr>
              <w:t xml:space="preserve">  Malignant neoplasm of anorectum</w:t>
            </w:r>
          </w:p>
        </w:tc>
        <w:tc>
          <w:tcPr>
            <w:tcW w:w="918" w:type="dxa"/>
            <w:shd w:val="clear" w:color="auto" w:fill="auto"/>
            <w:noWrap/>
            <w:vAlign w:val="bottom"/>
            <w:hideMark/>
          </w:tcPr>
          <w:p w14:paraId="7928DCDA" w14:textId="77777777" w:rsidR="00565AE4" w:rsidRPr="0069655B" w:rsidRDefault="00565AE4" w:rsidP="00BC06A5">
            <w:pPr>
              <w:jc w:val="right"/>
              <w:rPr>
                <w:color w:val="000000"/>
                <w:sz w:val="22"/>
                <w:szCs w:val="22"/>
              </w:rPr>
            </w:pPr>
            <w:r w:rsidRPr="0069655B">
              <w:rPr>
                <w:color w:val="000000"/>
                <w:sz w:val="22"/>
                <w:szCs w:val="22"/>
              </w:rPr>
              <w:t>0.1</w:t>
            </w:r>
          </w:p>
        </w:tc>
        <w:tc>
          <w:tcPr>
            <w:tcW w:w="1682" w:type="dxa"/>
            <w:shd w:val="clear" w:color="auto" w:fill="auto"/>
            <w:noWrap/>
            <w:vAlign w:val="bottom"/>
            <w:hideMark/>
          </w:tcPr>
          <w:p w14:paraId="2FAD89FD"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2F936CE1"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45C4AF88" w14:textId="77777777" w:rsidR="00565AE4" w:rsidRPr="0069655B" w:rsidRDefault="00565AE4" w:rsidP="00BC06A5">
            <w:pPr>
              <w:jc w:val="right"/>
              <w:rPr>
                <w:color w:val="000000"/>
                <w:sz w:val="22"/>
                <w:szCs w:val="22"/>
              </w:rPr>
            </w:pPr>
            <w:r w:rsidRPr="0069655B">
              <w:rPr>
                <w:color w:val="000000"/>
                <w:sz w:val="22"/>
                <w:szCs w:val="22"/>
              </w:rPr>
              <w:t>0.1</w:t>
            </w:r>
          </w:p>
        </w:tc>
        <w:tc>
          <w:tcPr>
            <w:tcW w:w="1682" w:type="dxa"/>
            <w:shd w:val="clear" w:color="auto" w:fill="auto"/>
            <w:noWrap/>
            <w:vAlign w:val="bottom"/>
            <w:hideMark/>
          </w:tcPr>
          <w:p w14:paraId="258ECC4D" w14:textId="77777777" w:rsidR="00565AE4" w:rsidRPr="0069655B" w:rsidRDefault="00565AE4" w:rsidP="00BC06A5">
            <w:pPr>
              <w:jc w:val="right"/>
              <w:rPr>
                <w:color w:val="000000"/>
                <w:sz w:val="22"/>
                <w:szCs w:val="22"/>
              </w:rPr>
            </w:pPr>
            <w:r w:rsidRPr="0069655B">
              <w:rPr>
                <w:color w:val="000000"/>
                <w:sz w:val="22"/>
                <w:szCs w:val="22"/>
              </w:rPr>
              <w:t>0.2</w:t>
            </w:r>
          </w:p>
        </w:tc>
        <w:tc>
          <w:tcPr>
            <w:tcW w:w="1300" w:type="dxa"/>
            <w:shd w:val="clear" w:color="auto" w:fill="auto"/>
            <w:noWrap/>
            <w:vAlign w:val="bottom"/>
            <w:hideMark/>
          </w:tcPr>
          <w:p w14:paraId="72405BEB"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203C5271" w14:textId="77777777" w:rsidTr="00BC06A5">
        <w:trPr>
          <w:trHeight w:val="320"/>
        </w:trPr>
        <w:tc>
          <w:tcPr>
            <w:tcW w:w="2880" w:type="dxa"/>
            <w:shd w:val="clear" w:color="auto" w:fill="auto"/>
            <w:noWrap/>
            <w:vAlign w:val="bottom"/>
            <w:hideMark/>
          </w:tcPr>
          <w:p w14:paraId="3F4555A2" w14:textId="77777777" w:rsidR="00565AE4" w:rsidRPr="0069655B" w:rsidRDefault="00565AE4" w:rsidP="00BC06A5">
            <w:pPr>
              <w:rPr>
                <w:color w:val="000000"/>
                <w:sz w:val="22"/>
                <w:szCs w:val="22"/>
              </w:rPr>
            </w:pPr>
            <w:r w:rsidRPr="0069655B">
              <w:rPr>
                <w:color w:val="000000"/>
                <w:sz w:val="22"/>
                <w:szCs w:val="22"/>
              </w:rPr>
              <w:t xml:space="preserve">  Malignant neoplastic disease</w:t>
            </w:r>
          </w:p>
        </w:tc>
        <w:tc>
          <w:tcPr>
            <w:tcW w:w="918" w:type="dxa"/>
            <w:shd w:val="clear" w:color="auto" w:fill="auto"/>
            <w:noWrap/>
            <w:vAlign w:val="bottom"/>
            <w:hideMark/>
          </w:tcPr>
          <w:p w14:paraId="61F30968" w14:textId="77777777" w:rsidR="00565AE4" w:rsidRPr="0069655B" w:rsidRDefault="00565AE4" w:rsidP="00BC06A5">
            <w:pPr>
              <w:jc w:val="right"/>
              <w:rPr>
                <w:color w:val="000000"/>
                <w:sz w:val="22"/>
                <w:szCs w:val="22"/>
              </w:rPr>
            </w:pPr>
            <w:r w:rsidRPr="0069655B">
              <w:rPr>
                <w:color w:val="000000"/>
                <w:sz w:val="22"/>
                <w:szCs w:val="22"/>
              </w:rPr>
              <w:t>9.7</w:t>
            </w:r>
          </w:p>
        </w:tc>
        <w:tc>
          <w:tcPr>
            <w:tcW w:w="1682" w:type="dxa"/>
            <w:shd w:val="clear" w:color="auto" w:fill="auto"/>
            <w:noWrap/>
            <w:vAlign w:val="bottom"/>
            <w:hideMark/>
          </w:tcPr>
          <w:p w14:paraId="43BCC7A7" w14:textId="77777777" w:rsidR="00565AE4" w:rsidRPr="0069655B" w:rsidRDefault="00565AE4" w:rsidP="00BC06A5">
            <w:pPr>
              <w:jc w:val="right"/>
              <w:rPr>
                <w:color w:val="000000"/>
                <w:sz w:val="22"/>
                <w:szCs w:val="22"/>
              </w:rPr>
            </w:pPr>
            <w:r w:rsidRPr="0069655B">
              <w:rPr>
                <w:color w:val="000000"/>
                <w:sz w:val="22"/>
                <w:szCs w:val="22"/>
              </w:rPr>
              <w:t>9</w:t>
            </w:r>
          </w:p>
        </w:tc>
        <w:tc>
          <w:tcPr>
            <w:tcW w:w="1300" w:type="dxa"/>
            <w:shd w:val="clear" w:color="auto" w:fill="auto"/>
            <w:noWrap/>
            <w:vAlign w:val="bottom"/>
            <w:hideMark/>
          </w:tcPr>
          <w:p w14:paraId="3C442896" w14:textId="77777777" w:rsidR="00565AE4" w:rsidRPr="0069655B" w:rsidRDefault="00565AE4" w:rsidP="00BC06A5">
            <w:pPr>
              <w:jc w:val="right"/>
              <w:rPr>
                <w:color w:val="000000"/>
                <w:sz w:val="22"/>
                <w:szCs w:val="22"/>
              </w:rPr>
            </w:pPr>
            <w:r w:rsidRPr="0069655B">
              <w:rPr>
                <w:color w:val="000000"/>
                <w:sz w:val="22"/>
                <w:szCs w:val="22"/>
              </w:rPr>
              <w:t>0.02</w:t>
            </w:r>
          </w:p>
        </w:tc>
        <w:tc>
          <w:tcPr>
            <w:tcW w:w="918" w:type="dxa"/>
            <w:shd w:val="clear" w:color="auto" w:fill="auto"/>
            <w:noWrap/>
            <w:vAlign w:val="bottom"/>
            <w:hideMark/>
          </w:tcPr>
          <w:p w14:paraId="1DD5D0F2" w14:textId="77777777" w:rsidR="00565AE4" w:rsidRPr="0069655B" w:rsidRDefault="00565AE4" w:rsidP="00BC06A5">
            <w:pPr>
              <w:jc w:val="right"/>
              <w:rPr>
                <w:color w:val="000000"/>
                <w:sz w:val="22"/>
                <w:szCs w:val="22"/>
              </w:rPr>
            </w:pPr>
            <w:r w:rsidRPr="0069655B">
              <w:rPr>
                <w:color w:val="000000"/>
                <w:sz w:val="22"/>
                <w:szCs w:val="22"/>
              </w:rPr>
              <w:t>9.7</w:t>
            </w:r>
          </w:p>
        </w:tc>
        <w:tc>
          <w:tcPr>
            <w:tcW w:w="1682" w:type="dxa"/>
            <w:shd w:val="clear" w:color="auto" w:fill="auto"/>
            <w:noWrap/>
            <w:vAlign w:val="bottom"/>
            <w:hideMark/>
          </w:tcPr>
          <w:p w14:paraId="2EBD8E36" w14:textId="77777777" w:rsidR="00565AE4" w:rsidRPr="0069655B" w:rsidRDefault="00565AE4" w:rsidP="00BC06A5">
            <w:pPr>
              <w:jc w:val="right"/>
              <w:rPr>
                <w:color w:val="000000"/>
                <w:sz w:val="22"/>
                <w:szCs w:val="22"/>
              </w:rPr>
            </w:pPr>
            <w:r w:rsidRPr="0069655B">
              <w:rPr>
                <w:color w:val="000000"/>
                <w:sz w:val="22"/>
                <w:szCs w:val="22"/>
              </w:rPr>
              <w:t>9.7</w:t>
            </w:r>
          </w:p>
        </w:tc>
        <w:tc>
          <w:tcPr>
            <w:tcW w:w="1300" w:type="dxa"/>
            <w:shd w:val="clear" w:color="auto" w:fill="auto"/>
            <w:noWrap/>
            <w:vAlign w:val="bottom"/>
            <w:hideMark/>
          </w:tcPr>
          <w:p w14:paraId="39056D3B"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41F6DAB5" w14:textId="77777777" w:rsidTr="00BC06A5">
        <w:trPr>
          <w:trHeight w:val="320"/>
        </w:trPr>
        <w:tc>
          <w:tcPr>
            <w:tcW w:w="2880" w:type="dxa"/>
            <w:shd w:val="clear" w:color="auto" w:fill="auto"/>
            <w:noWrap/>
            <w:vAlign w:val="bottom"/>
            <w:hideMark/>
          </w:tcPr>
          <w:p w14:paraId="45338301" w14:textId="77777777" w:rsidR="00565AE4" w:rsidRPr="0069655B" w:rsidRDefault="00565AE4" w:rsidP="00BC06A5">
            <w:pPr>
              <w:rPr>
                <w:color w:val="000000"/>
                <w:sz w:val="22"/>
                <w:szCs w:val="22"/>
              </w:rPr>
            </w:pPr>
            <w:r w:rsidRPr="0069655B">
              <w:rPr>
                <w:color w:val="000000"/>
                <w:sz w:val="22"/>
                <w:szCs w:val="22"/>
              </w:rPr>
              <w:t xml:space="preserve">  Malignant tumor of breast</w:t>
            </w:r>
          </w:p>
        </w:tc>
        <w:tc>
          <w:tcPr>
            <w:tcW w:w="918" w:type="dxa"/>
            <w:shd w:val="clear" w:color="auto" w:fill="auto"/>
            <w:noWrap/>
            <w:vAlign w:val="bottom"/>
            <w:hideMark/>
          </w:tcPr>
          <w:p w14:paraId="6435A1EA" w14:textId="77777777" w:rsidR="00565AE4" w:rsidRPr="0069655B" w:rsidRDefault="00565AE4" w:rsidP="00BC06A5">
            <w:pPr>
              <w:jc w:val="right"/>
              <w:rPr>
                <w:color w:val="000000"/>
                <w:sz w:val="22"/>
                <w:szCs w:val="22"/>
              </w:rPr>
            </w:pPr>
            <w:r w:rsidRPr="0069655B">
              <w:rPr>
                <w:color w:val="000000"/>
                <w:sz w:val="22"/>
                <w:szCs w:val="22"/>
              </w:rPr>
              <w:t>2</w:t>
            </w:r>
          </w:p>
        </w:tc>
        <w:tc>
          <w:tcPr>
            <w:tcW w:w="1682" w:type="dxa"/>
            <w:shd w:val="clear" w:color="auto" w:fill="auto"/>
            <w:noWrap/>
            <w:vAlign w:val="bottom"/>
            <w:hideMark/>
          </w:tcPr>
          <w:p w14:paraId="78918511" w14:textId="77777777" w:rsidR="00565AE4" w:rsidRPr="0069655B" w:rsidRDefault="00565AE4" w:rsidP="00BC06A5">
            <w:pPr>
              <w:jc w:val="right"/>
              <w:rPr>
                <w:color w:val="000000"/>
                <w:sz w:val="22"/>
                <w:szCs w:val="22"/>
              </w:rPr>
            </w:pPr>
            <w:r w:rsidRPr="0069655B">
              <w:rPr>
                <w:color w:val="000000"/>
                <w:sz w:val="22"/>
                <w:szCs w:val="22"/>
              </w:rPr>
              <w:t>1.6</w:t>
            </w:r>
          </w:p>
        </w:tc>
        <w:tc>
          <w:tcPr>
            <w:tcW w:w="1300" w:type="dxa"/>
            <w:shd w:val="clear" w:color="auto" w:fill="auto"/>
            <w:noWrap/>
            <w:vAlign w:val="bottom"/>
            <w:hideMark/>
          </w:tcPr>
          <w:p w14:paraId="01AACF12"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10D69C9D" w14:textId="77777777" w:rsidR="00565AE4" w:rsidRPr="0069655B" w:rsidRDefault="00565AE4" w:rsidP="00BC06A5">
            <w:pPr>
              <w:jc w:val="right"/>
              <w:rPr>
                <w:color w:val="000000"/>
                <w:sz w:val="22"/>
                <w:szCs w:val="22"/>
              </w:rPr>
            </w:pPr>
            <w:r w:rsidRPr="0069655B">
              <w:rPr>
                <w:color w:val="000000"/>
                <w:sz w:val="22"/>
                <w:szCs w:val="22"/>
              </w:rPr>
              <w:t>1.9</w:t>
            </w:r>
          </w:p>
        </w:tc>
        <w:tc>
          <w:tcPr>
            <w:tcW w:w="1682" w:type="dxa"/>
            <w:shd w:val="clear" w:color="auto" w:fill="auto"/>
            <w:noWrap/>
            <w:vAlign w:val="bottom"/>
            <w:hideMark/>
          </w:tcPr>
          <w:p w14:paraId="1442F9EC" w14:textId="77777777" w:rsidR="00565AE4" w:rsidRPr="0069655B" w:rsidRDefault="00565AE4" w:rsidP="00BC06A5">
            <w:pPr>
              <w:jc w:val="right"/>
              <w:rPr>
                <w:color w:val="000000"/>
                <w:sz w:val="22"/>
                <w:szCs w:val="22"/>
              </w:rPr>
            </w:pPr>
            <w:r w:rsidRPr="0069655B">
              <w:rPr>
                <w:color w:val="000000"/>
                <w:sz w:val="22"/>
                <w:szCs w:val="22"/>
              </w:rPr>
              <w:t>2.3</w:t>
            </w:r>
          </w:p>
        </w:tc>
        <w:tc>
          <w:tcPr>
            <w:tcW w:w="1300" w:type="dxa"/>
            <w:shd w:val="clear" w:color="auto" w:fill="auto"/>
            <w:noWrap/>
            <w:vAlign w:val="bottom"/>
            <w:hideMark/>
          </w:tcPr>
          <w:p w14:paraId="687A96C4"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5B5E3926" w14:textId="77777777" w:rsidTr="00BC06A5">
        <w:trPr>
          <w:trHeight w:val="320"/>
        </w:trPr>
        <w:tc>
          <w:tcPr>
            <w:tcW w:w="2880" w:type="dxa"/>
            <w:shd w:val="clear" w:color="auto" w:fill="auto"/>
            <w:noWrap/>
            <w:vAlign w:val="bottom"/>
            <w:hideMark/>
          </w:tcPr>
          <w:p w14:paraId="3631351C" w14:textId="77777777" w:rsidR="00565AE4" w:rsidRPr="0069655B" w:rsidRDefault="00565AE4" w:rsidP="00BC06A5">
            <w:pPr>
              <w:rPr>
                <w:color w:val="000000"/>
                <w:sz w:val="22"/>
                <w:szCs w:val="22"/>
              </w:rPr>
            </w:pPr>
            <w:r w:rsidRPr="0069655B">
              <w:rPr>
                <w:color w:val="000000"/>
                <w:sz w:val="22"/>
                <w:szCs w:val="22"/>
              </w:rPr>
              <w:t xml:space="preserve">  Malignant tumor of colon</w:t>
            </w:r>
          </w:p>
        </w:tc>
        <w:tc>
          <w:tcPr>
            <w:tcW w:w="918" w:type="dxa"/>
            <w:shd w:val="clear" w:color="auto" w:fill="auto"/>
            <w:noWrap/>
            <w:vAlign w:val="bottom"/>
            <w:hideMark/>
          </w:tcPr>
          <w:p w14:paraId="18CF4778" w14:textId="77777777" w:rsidR="00565AE4" w:rsidRPr="0069655B" w:rsidRDefault="00565AE4" w:rsidP="00BC06A5">
            <w:pPr>
              <w:jc w:val="right"/>
              <w:rPr>
                <w:color w:val="000000"/>
                <w:sz w:val="22"/>
                <w:szCs w:val="22"/>
              </w:rPr>
            </w:pPr>
            <w:r w:rsidRPr="0069655B">
              <w:rPr>
                <w:color w:val="000000"/>
                <w:sz w:val="22"/>
                <w:szCs w:val="22"/>
              </w:rPr>
              <w:t>0.6</w:t>
            </w:r>
          </w:p>
        </w:tc>
        <w:tc>
          <w:tcPr>
            <w:tcW w:w="1682" w:type="dxa"/>
            <w:shd w:val="clear" w:color="auto" w:fill="auto"/>
            <w:noWrap/>
            <w:vAlign w:val="bottom"/>
            <w:hideMark/>
          </w:tcPr>
          <w:p w14:paraId="62F58754" w14:textId="77777777" w:rsidR="00565AE4" w:rsidRPr="0069655B" w:rsidRDefault="00565AE4" w:rsidP="00BC06A5">
            <w:pPr>
              <w:jc w:val="right"/>
              <w:rPr>
                <w:color w:val="000000"/>
                <w:sz w:val="22"/>
                <w:szCs w:val="22"/>
              </w:rPr>
            </w:pPr>
            <w:r w:rsidRPr="0069655B">
              <w:rPr>
                <w:color w:val="000000"/>
                <w:sz w:val="22"/>
                <w:szCs w:val="22"/>
              </w:rPr>
              <w:t>0.5</w:t>
            </w:r>
          </w:p>
        </w:tc>
        <w:tc>
          <w:tcPr>
            <w:tcW w:w="1300" w:type="dxa"/>
            <w:shd w:val="clear" w:color="auto" w:fill="auto"/>
            <w:noWrap/>
            <w:vAlign w:val="bottom"/>
            <w:hideMark/>
          </w:tcPr>
          <w:p w14:paraId="00559F5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6FCDE5A7" w14:textId="77777777" w:rsidR="00565AE4" w:rsidRPr="0069655B" w:rsidRDefault="00565AE4" w:rsidP="00BC06A5">
            <w:pPr>
              <w:jc w:val="right"/>
              <w:rPr>
                <w:color w:val="000000"/>
                <w:sz w:val="22"/>
                <w:szCs w:val="22"/>
              </w:rPr>
            </w:pPr>
            <w:r w:rsidRPr="0069655B">
              <w:rPr>
                <w:color w:val="000000"/>
                <w:sz w:val="22"/>
                <w:szCs w:val="22"/>
              </w:rPr>
              <w:t>0.5</w:t>
            </w:r>
          </w:p>
        </w:tc>
        <w:tc>
          <w:tcPr>
            <w:tcW w:w="1682" w:type="dxa"/>
            <w:shd w:val="clear" w:color="auto" w:fill="auto"/>
            <w:noWrap/>
            <w:vAlign w:val="bottom"/>
            <w:hideMark/>
          </w:tcPr>
          <w:p w14:paraId="48F021D8"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3F4F2C2B" w14:textId="77777777" w:rsidR="00565AE4" w:rsidRPr="0069655B" w:rsidRDefault="00565AE4" w:rsidP="00BC06A5">
            <w:pPr>
              <w:jc w:val="right"/>
              <w:rPr>
                <w:color w:val="000000"/>
                <w:sz w:val="22"/>
                <w:szCs w:val="22"/>
              </w:rPr>
            </w:pPr>
            <w:r w:rsidRPr="0069655B">
              <w:rPr>
                <w:color w:val="000000"/>
                <w:sz w:val="22"/>
                <w:szCs w:val="22"/>
              </w:rPr>
              <w:t>-0.01</w:t>
            </w:r>
          </w:p>
        </w:tc>
      </w:tr>
      <w:tr w:rsidR="00565AE4" w:rsidRPr="0069655B" w14:paraId="539E3C24" w14:textId="77777777" w:rsidTr="00BC06A5">
        <w:trPr>
          <w:trHeight w:val="320"/>
        </w:trPr>
        <w:tc>
          <w:tcPr>
            <w:tcW w:w="2880" w:type="dxa"/>
            <w:shd w:val="clear" w:color="auto" w:fill="auto"/>
            <w:noWrap/>
            <w:vAlign w:val="bottom"/>
            <w:hideMark/>
          </w:tcPr>
          <w:p w14:paraId="48C3443D" w14:textId="77777777" w:rsidR="00565AE4" w:rsidRPr="0069655B" w:rsidRDefault="00565AE4" w:rsidP="00BC06A5">
            <w:pPr>
              <w:rPr>
                <w:color w:val="000000"/>
                <w:sz w:val="22"/>
                <w:szCs w:val="22"/>
              </w:rPr>
            </w:pPr>
            <w:r w:rsidRPr="0069655B">
              <w:rPr>
                <w:color w:val="000000"/>
                <w:sz w:val="22"/>
                <w:szCs w:val="22"/>
              </w:rPr>
              <w:t xml:space="preserve">  Malignant tumor of lung</w:t>
            </w:r>
          </w:p>
        </w:tc>
        <w:tc>
          <w:tcPr>
            <w:tcW w:w="918" w:type="dxa"/>
            <w:shd w:val="clear" w:color="auto" w:fill="auto"/>
            <w:noWrap/>
            <w:vAlign w:val="bottom"/>
            <w:hideMark/>
          </w:tcPr>
          <w:p w14:paraId="061DC569"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3F2AFA2D" w14:textId="77777777" w:rsidR="00565AE4" w:rsidRPr="0069655B" w:rsidRDefault="00565AE4" w:rsidP="00BC06A5">
            <w:pPr>
              <w:jc w:val="right"/>
              <w:rPr>
                <w:color w:val="000000"/>
                <w:sz w:val="22"/>
                <w:szCs w:val="22"/>
              </w:rPr>
            </w:pPr>
            <w:r w:rsidRPr="0069655B">
              <w:rPr>
                <w:color w:val="000000"/>
                <w:sz w:val="22"/>
                <w:szCs w:val="22"/>
              </w:rPr>
              <w:t>0.4</w:t>
            </w:r>
          </w:p>
        </w:tc>
        <w:tc>
          <w:tcPr>
            <w:tcW w:w="1300" w:type="dxa"/>
            <w:shd w:val="clear" w:color="auto" w:fill="auto"/>
            <w:noWrap/>
            <w:vAlign w:val="bottom"/>
            <w:hideMark/>
          </w:tcPr>
          <w:p w14:paraId="6ECC708E"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3406DA1E" w14:textId="77777777" w:rsidR="00565AE4" w:rsidRPr="0069655B" w:rsidRDefault="00565AE4" w:rsidP="00BC06A5">
            <w:pPr>
              <w:jc w:val="right"/>
              <w:rPr>
                <w:color w:val="000000"/>
                <w:sz w:val="22"/>
                <w:szCs w:val="22"/>
              </w:rPr>
            </w:pPr>
            <w:r w:rsidRPr="0069655B">
              <w:rPr>
                <w:color w:val="000000"/>
                <w:sz w:val="22"/>
                <w:szCs w:val="22"/>
              </w:rPr>
              <w:t>0.3</w:t>
            </w:r>
          </w:p>
        </w:tc>
        <w:tc>
          <w:tcPr>
            <w:tcW w:w="1682" w:type="dxa"/>
            <w:shd w:val="clear" w:color="auto" w:fill="auto"/>
            <w:noWrap/>
            <w:vAlign w:val="bottom"/>
            <w:hideMark/>
          </w:tcPr>
          <w:p w14:paraId="05EA8559"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110A4FA6"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6725D040" w14:textId="77777777" w:rsidTr="00BC06A5">
        <w:trPr>
          <w:trHeight w:val="320"/>
        </w:trPr>
        <w:tc>
          <w:tcPr>
            <w:tcW w:w="2880" w:type="dxa"/>
            <w:shd w:val="clear" w:color="auto" w:fill="auto"/>
            <w:noWrap/>
            <w:vAlign w:val="bottom"/>
            <w:hideMark/>
          </w:tcPr>
          <w:p w14:paraId="78760AB0" w14:textId="77777777" w:rsidR="00565AE4" w:rsidRPr="0069655B" w:rsidRDefault="00565AE4" w:rsidP="00BC06A5">
            <w:pPr>
              <w:rPr>
                <w:color w:val="000000"/>
                <w:sz w:val="22"/>
                <w:szCs w:val="22"/>
              </w:rPr>
            </w:pPr>
            <w:r w:rsidRPr="0069655B">
              <w:rPr>
                <w:color w:val="000000"/>
                <w:sz w:val="22"/>
                <w:szCs w:val="22"/>
              </w:rPr>
              <w:t xml:space="preserve">  Malignant tumor of urinary bladder</w:t>
            </w:r>
          </w:p>
        </w:tc>
        <w:tc>
          <w:tcPr>
            <w:tcW w:w="918" w:type="dxa"/>
            <w:shd w:val="clear" w:color="auto" w:fill="auto"/>
            <w:noWrap/>
            <w:vAlign w:val="bottom"/>
            <w:hideMark/>
          </w:tcPr>
          <w:p w14:paraId="63850B6E"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021460CB"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62D1F97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2C5BA957" w14:textId="77777777" w:rsidR="00565AE4" w:rsidRPr="0069655B" w:rsidRDefault="00565AE4" w:rsidP="00BC06A5">
            <w:pPr>
              <w:jc w:val="right"/>
              <w:rPr>
                <w:color w:val="000000"/>
                <w:sz w:val="22"/>
                <w:szCs w:val="22"/>
              </w:rPr>
            </w:pPr>
            <w:r w:rsidRPr="0069655B">
              <w:rPr>
                <w:color w:val="000000"/>
                <w:sz w:val="22"/>
                <w:szCs w:val="22"/>
              </w:rPr>
              <w:t>0.4</w:t>
            </w:r>
          </w:p>
        </w:tc>
        <w:tc>
          <w:tcPr>
            <w:tcW w:w="1682" w:type="dxa"/>
            <w:shd w:val="clear" w:color="auto" w:fill="auto"/>
            <w:noWrap/>
            <w:vAlign w:val="bottom"/>
            <w:hideMark/>
          </w:tcPr>
          <w:p w14:paraId="537C430C" w14:textId="77777777" w:rsidR="00565AE4" w:rsidRPr="0069655B" w:rsidRDefault="00565AE4" w:rsidP="00BC06A5">
            <w:pPr>
              <w:jc w:val="right"/>
              <w:rPr>
                <w:color w:val="000000"/>
                <w:sz w:val="22"/>
                <w:szCs w:val="22"/>
              </w:rPr>
            </w:pPr>
            <w:r w:rsidRPr="0069655B">
              <w:rPr>
                <w:color w:val="000000"/>
                <w:sz w:val="22"/>
                <w:szCs w:val="22"/>
              </w:rPr>
              <w:t>0.3</w:t>
            </w:r>
          </w:p>
        </w:tc>
        <w:tc>
          <w:tcPr>
            <w:tcW w:w="1300" w:type="dxa"/>
            <w:shd w:val="clear" w:color="auto" w:fill="auto"/>
            <w:noWrap/>
            <w:vAlign w:val="bottom"/>
            <w:hideMark/>
          </w:tcPr>
          <w:p w14:paraId="61251865"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0EA30F1A" w14:textId="77777777" w:rsidTr="00BC06A5">
        <w:trPr>
          <w:trHeight w:val="320"/>
        </w:trPr>
        <w:tc>
          <w:tcPr>
            <w:tcW w:w="2880" w:type="dxa"/>
            <w:shd w:val="clear" w:color="auto" w:fill="auto"/>
            <w:noWrap/>
            <w:vAlign w:val="bottom"/>
            <w:hideMark/>
          </w:tcPr>
          <w:p w14:paraId="30B3273B" w14:textId="77777777" w:rsidR="00565AE4" w:rsidRPr="0069655B" w:rsidRDefault="00565AE4" w:rsidP="00BC06A5">
            <w:pPr>
              <w:rPr>
                <w:color w:val="000000"/>
                <w:sz w:val="22"/>
                <w:szCs w:val="22"/>
              </w:rPr>
            </w:pPr>
            <w:r w:rsidRPr="0069655B">
              <w:rPr>
                <w:color w:val="000000"/>
                <w:sz w:val="22"/>
                <w:szCs w:val="22"/>
              </w:rPr>
              <w:t xml:space="preserve">  Primary malignant neoplasm of prostate</w:t>
            </w:r>
          </w:p>
        </w:tc>
        <w:tc>
          <w:tcPr>
            <w:tcW w:w="918" w:type="dxa"/>
            <w:shd w:val="clear" w:color="auto" w:fill="auto"/>
            <w:noWrap/>
            <w:vAlign w:val="bottom"/>
            <w:hideMark/>
          </w:tcPr>
          <w:p w14:paraId="63F4BF33" w14:textId="77777777" w:rsidR="00565AE4" w:rsidRPr="0069655B" w:rsidRDefault="00565AE4" w:rsidP="00BC06A5">
            <w:pPr>
              <w:jc w:val="right"/>
              <w:rPr>
                <w:color w:val="000000"/>
                <w:sz w:val="22"/>
                <w:szCs w:val="22"/>
              </w:rPr>
            </w:pPr>
            <w:r w:rsidRPr="0069655B">
              <w:rPr>
                <w:color w:val="000000"/>
                <w:sz w:val="22"/>
                <w:szCs w:val="22"/>
              </w:rPr>
              <w:t>1.2</w:t>
            </w:r>
          </w:p>
        </w:tc>
        <w:tc>
          <w:tcPr>
            <w:tcW w:w="1682" w:type="dxa"/>
            <w:shd w:val="clear" w:color="auto" w:fill="auto"/>
            <w:noWrap/>
            <w:vAlign w:val="bottom"/>
            <w:hideMark/>
          </w:tcPr>
          <w:p w14:paraId="3F57ED48"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2B36B042"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6C14AA4B" w14:textId="77777777" w:rsidR="00565AE4" w:rsidRPr="0069655B" w:rsidRDefault="00565AE4" w:rsidP="00BC06A5">
            <w:pPr>
              <w:jc w:val="right"/>
              <w:rPr>
                <w:color w:val="000000"/>
                <w:sz w:val="22"/>
                <w:szCs w:val="22"/>
              </w:rPr>
            </w:pPr>
            <w:r w:rsidRPr="0069655B">
              <w:rPr>
                <w:color w:val="000000"/>
                <w:sz w:val="22"/>
                <w:szCs w:val="22"/>
              </w:rPr>
              <w:t>1.3</w:t>
            </w:r>
          </w:p>
        </w:tc>
        <w:tc>
          <w:tcPr>
            <w:tcW w:w="1682" w:type="dxa"/>
            <w:shd w:val="clear" w:color="auto" w:fill="auto"/>
            <w:noWrap/>
            <w:vAlign w:val="bottom"/>
            <w:hideMark/>
          </w:tcPr>
          <w:p w14:paraId="6FD5E2AC" w14:textId="77777777" w:rsidR="00565AE4" w:rsidRPr="0069655B" w:rsidRDefault="00565AE4" w:rsidP="00BC06A5">
            <w:pPr>
              <w:jc w:val="right"/>
              <w:rPr>
                <w:color w:val="000000"/>
                <w:sz w:val="22"/>
                <w:szCs w:val="22"/>
              </w:rPr>
            </w:pPr>
            <w:r w:rsidRPr="0069655B">
              <w:rPr>
                <w:color w:val="000000"/>
                <w:sz w:val="22"/>
                <w:szCs w:val="22"/>
              </w:rPr>
              <w:t>0.6</w:t>
            </w:r>
          </w:p>
        </w:tc>
        <w:tc>
          <w:tcPr>
            <w:tcW w:w="1300" w:type="dxa"/>
            <w:shd w:val="clear" w:color="auto" w:fill="auto"/>
            <w:noWrap/>
            <w:vAlign w:val="bottom"/>
            <w:hideMark/>
          </w:tcPr>
          <w:p w14:paraId="7B65E22F"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7F0EEE36" w14:textId="77777777" w:rsidTr="00BC06A5">
        <w:trPr>
          <w:trHeight w:val="320"/>
        </w:trPr>
        <w:tc>
          <w:tcPr>
            <w:tcW w:w="2880" w:type="dxa"/>
            <w:shd w:val="clear" w:color="auto" w:fill="auto"/>
            <w:noWrap/>
            <w:vAlign w:val="bottom"/>
            <w:hideMark/>
          </w:tcPr>
          <w:p w14:paraId="20870CD3" w14:textId="77777777" w:rsidR="00565AE4" w:rsidRPr="0069655B" w:rsidRDefault="00565AE4" w:rsidP="00BC06A5">
            <w:pPr>
              <w:rPr>
                <w:color w:val="000000"/>
                <w:sz w:val="22"/>
                <w:szCs w:val="22"/>
              </w:rPr>
            </w:pPr>
            <w:r w:rsidRPr="0069655B">
              <w:rPr>
                <w:color w:val="000000"/>
                <w:sz w:val="22"/>
                <w:szCs w:val="22"/>
              </w:rPr>
              <w:t>Medication use</w:t>
            </w:r>
          </w:p>
        </w:tc>
        <w:tc>
          <w:tcPr>
            <w:tcW w:w="918" w:type="dxa"/>
            <w:shd w:val="clear" w:color="auto" w:fill="auto"/>
            <w:noWrap/>
            <w:vAlign w:val="bottom"/>
            <w:hideMark/>
          </w:tcPr>
          <w:p w14:paraId="7803ACDA"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400B1BDC"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053899B9" w14:textId="77777777" w:rsidR="00565AE4" w:rsidRPr="0069655B" w:rsidRDefault="00565AE4" w:rsidP="00BC06A5">
            <w:pPr>
              <w:rPr>
                <w:color w:val="000000"/>
                <w:sz w:val="22"/>
                <w:szCs w:val="22"/>
              </w:rPr>
            </w:pPr>
            <w:r w:rsidRPr="0069655B">
              <w:rPr>
                <w:color w:val="000000"/>
                <w:sz w:val="22"/>
                <w:szCs w:val="22"/>
              </w:rPr>
              <w:t xml:space="preserve">   </w:t>
            </w:r>
          </w:p>
        </w:tc>
        <w:tc>
          <w:tcPr>
            <w:tcW w:w="918" w:type="dxa"/>
            <w:shd w:val="clear" w:color="auto" w:fill="auto"/>
            <w:noWrap/>
            <w:vAlign w:val="bottom"/>
            <w:hideMark/>
          </w:tcPr>
          <w:p w14:paraId="676DF6AB" w14:textId="77777777" w:rsidR="00565AE4" w:rsidRPr="0069655B" w:rsidRDefault="00565AE4" w:rsidP="00BC06A5">
            <w:pPr>
              <w:rPr>
                <w:color w:val="000000"/>
                <w:sz w:val="22"/>
                <w:szCs w:val="22"/>
              </w:rPr>
            </w:pPr>
            <w:r w:rsidRPr="0069655B">
              <w:rPr>
                <w:color w:val="000000"/>
                <w:sz w:val="22"/>
                <w:szCs w:val="22"/>
              </w:rPr>
              <w:t xml:space="preserve">  </w:t>
            </w:r>
          </w:p>
        </w:tc>
        <w:tc>
          <w:tcPr>
            <w:tcW w:w="1682" w:type="dxa"/>
            <w:shd w:val="clear" w:color="auto" w:fill="auto"/>
            <w:noWrap/>
            <w:vAlign w:val="bottom"/>
            <w:hideMark/>
          </w:tcPr>
          <w:p w14:paraId="009CDB43" w14:textId="77777777" w:rsidR="00565AE4" w:rsidRPr="0069655B" w:rsidRDefault="00565AE4" w:rsidP="00BC06A5">
            <w:pPr>
              <w:rPr>
                <w:color w:val="000000"/>
                <w:sz w:val="22"/>
                <w:szCs w:val="22"/>
              </w:rPr>
            </w:pPr>
            <w:r w:rsidRPr="0069655B">
              <w:rPr>
                <w:color w:val="000000"/>
                <w:sz w:val="22"/>
                <w:szCs w:val="22"/>
              </w:rPr>
              <w:t xml:space="preserve">  </w:t>
            </w:r>
          </w:p>
        </w:tc>
        <w:tc>
          <w:tcPr>
            <w:tcW w:w="1300" w:type="dxa"/>
            <w:shd w:val="clear" w:color="auto" w:fill="auto"/>
            <w:noWrap/>
            <w:vAlign w:val="bottom"/>
            <w:hideMark/>
          </w:tcPr>
          <w:p w14:paraId="1C94445A" w14:textId="77777777" w:rsidR="00565AE4" w:rsidRPr="0069655B" w:rsidRDefault="00565AE4" w:rsidP="00BC06A5">
            <w:pPr>
              <w:rPr>
                <w:color w:val="000000"/>
                <w:sz w:val="22"/>
                <w:szCs w:val="22"/>
              </w:rPr>
            </w:pPr>
            <w:r w:rsidRPr="0069655B">
              <w:rPr>
                <w:color w:val="000000"/>
                <w:sz w:val="22"/>
                <w:szCs w:val="22"/>
              </w:rPr>
              <w:t xml:space="preserve">   </w:t>
            </w:r>
          </w:p>
        </w:tc>
      </w:tr>
      <w:tr w:rsidR="00565AE4" w:rsidRPr="0069655B" w14:paraId="0B8F89FC" w14:textId="77777777" w:rsidTr="00BC06A5">
        <w:trPr>
          <w:trHeight w:val="320"/>
        </w:trPr>
        <w:tc>
          <w:tcPr>
            <w:tcW w:w="2880" w:type="dxa"/>
            <w:shd w:val="clear" w:color="auto" w:fill="auto"/>
            <w:noWrap/>
            <w:vAlign w:val="bottom"/>
            <w:hideMark/>
          </w:tcPr>
          <w:p w14:paraId="7AD577D3" w14:textId="77777777" w:rsidR="00565AE4" w:rsidRPr="0069655B" w:rsidRDefault="00565AE4" w:rsidP="00BC06A5">
            <w:pPr>
              <w:rPr>
                <w:color w:val="000000"/>
                <w:sz w:val="22"/>
                <w:szCs w:val="22"/>
              </w:rPr>
            </w:pPr>
            <w:r w:rsidRPr="0069655B">
              <w:rPr>
                <w:color w:val="000000"/>
                <w:sz w:val="22"/>
                <w:szCs w:val="22"/>
              </w:rPr>
              <w:t xml:space="preserve">  Agents acting on the renin-angiotensin system</w:t>
            </w:r>
          </w:p>
        </w:tc>
        <w:tc>
          <w:tcPr>
            <w:tcW w:w="918" w:type="dxa"/>
            <w:shd w:val="clear" w:color="auto" w:fill="auto"/>
            <w:noWrap/>
            <w:vAlign w:val="bottom"/>
            <w:hideMark/>
          </w:tcPr>
          <w:p w14:paraId="6A62D8F4" w14:textId="77777777" w:rsidR="00565AE4" w:rsidRPr="0069655B" w:rsidRDefault="00565AE4" w:rsidP="00BC06A5">
            <w:pPr>
              <w:jc w:val="right"/>
              <w:rPr>
                <w:color w:val="000000"/>
                <w:sz w:val="22"/>
                <w:szCs w:val="22"/>
              </w:rPr>
            </w:pPr>
            <w:r w:rsidRPr="0069655B">
              <w:rPr>
                <w:color w:val="000000"/>
                <w:sz w:val="22"/>
                <w:szCs w:val="22"/>
              </w:rPr>
              <w:t>29.9</w:t>
            </w:r>
          </w:p>
        </w:tc>
        <w:tc>
          <w:tcPr>
            <w:tcW w:w="1682" w:type="dxa"/>
            <w:shd w:val="clear" w:color="auto" w:fill="auto"/>
            <w:noWrap/>
            <w:vAlign w:val="bottom"/>
            <w:hideMark/>
          </w:tcPr>
          <w:p w14:paraId="6D29F9DB" w14:textId="77777777" w:rsidR="00565AE4" w:rsidRPr="0069655B" w:rsidRDefault="00565AE4" w:rsidP="00BC06A5">
            <w:pPr>
              <w:jc w:val="right"/>
              <w:rPr>
                <w:color w:val="000000"/>
                <w:sz w:val="22"/>
                <w:szCs w:val="22"/>
              </w:rPr>
            </w:pPr>
            <w:r w:rsidRPr="0069655B">
              <w:rPr>
                <w:color w:val="000000"/>
                <w:sz w:val="22"/>
                <w:szCs w:val="22"/>
              </w:rPr>
              <w:t>32.2</w:t>
            </w:r>
          </w:p>
        </w:tc>
        <w:tc>
          <w:tcPr>
            <w:tcW w:w="1300" w:type="dxa"/>
            <w:shd w:val="clear" w:color="auto" w:fill="auto"/>
            <w:noWrap/>
            <w:vAlign w:val="bottom"/>
            <w:hideMark/>
          </w:tcPr>
          <w:p w14:paraId="7E633201" w14:textId="77777777" w:rsidR="00565AE4" w:rsidRPr="0069655B" w:rsidRDefault="00565AE4" w:rsidP="00BC06A5">
            <w:pPr>
              <w:jc w:val="right"/>
              <w:rPr>
                <w:color w:val="000000"/>
                <w:sz w:val="22"/>
                <w:szCs w:val="22"/>
              </w:rPr>
            </w:pPr>
            <w:r w:rsidRPr="0069655B">
              <w:rPr>
                <w:color w:val="000000"/>
                <w:sz w:val="22"/>
                <w:szCs w:val="22"/>
              </w:rPr>
              <w:t>-0.05</w:t>
            </w:r>
          </w:p>
        </w:tc>
        <w:tc>
          <w:tcPr>
            <w:tcW w:w="918" w:type="dxa"/>
            <w:shd w:val="clear" w:color="auto" w:fill="auto"/>
            <w:noWrap/>
            <w:vAlign w:val="bottom"/>
            <w:hideMark/>
          </w:tcPr>
          <w:p w14:paraId="3E823C7C" w14:textId="77777777" w:rsidR="00565AE4" w:rsidRPr="0069655B" w:rsidRDefault="00565AE4" w:rsidP="00BC06A5">
            <w:pPr>
              <w:jc w:val="right"/>
              <w:rPr>
                <w:color w:val="000000"/>
                <w:sz w:val="22"/>
                <w:szCs w:val="22"/>
              </w:rPr>
            </w:pPr>
            <w:r w:rsidRPr="0069655B">
              <w:rPr>
                <w:color w:val="000000"/>
                <w:sz w:val="22"/>
                <w:szCs w:val="22"/>
              </w:rPr>
              <w:t>30.9</w:t>
            </w:r>
          </w:p>
        </w:tc>
        <w:tc>
          <w:tcPr>
            <w:tcW w:w="1682" w:type="dxa"/>
            <w:shd w:val="clear" w:color="auto" w:fill="auto"/>
            <w:noWrap/>
            <w:vAlign w:val="bottom"/>
            <w:hideMark/>
          </w:tcPr>
          <w:p w14:paraId="25573F15" w14:textId="77777777" w:rsidR="00565AE4" w:rsidRPr="0069655B" w:rsidRDefault="00565AE4" w:rsidP="00BC06A5">
            <w:pPr>
              <w:jc w:val="right"/>
              <w:rPr>
                <w:color w:val="000000"/>
                <w:sz w:val="22"/>
                <w:szCs w:val="22"/>
              </w:rPr>
            </w:pPr>
            <w:r w:rsidRPr="0069655B">
              <w:rPr>
                <w:color w:val="000000"/>
                <w:sz w:val="22"/>
                <w:szCs w:val="22"/>
              </w:rPr>
              <w:t>29</w:t>
            </w:r>
          </w:p>
        </w:tc>
        <w:tc>
          <w:tcPr>
            <w:tcW w:w="1300" w:type="dxa"/>
            <w:shd w:val="clear" w:color="auto" w:fill="auto"/>
            <w:noWrap/>
            <w:vAlign w:val="bottom"/>
            <w:hideMark/>
          </w:tcPr>
          <w:p w14:paraId="1F1BE0E6"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4C9FB37D" w14:textId="77777777" w:rsidTr="00BC06A5">
        <w:trPr>
          <w:trHeight w:val="320"/>
        </w:trPr>
        <w:tc>
          <w:tcPr>
            <w:tcW w:w="2880" w:type="dxa"/>
            <w:shd w:val="clear" w:color="auto" w:fill="auto"/>
            <w:noWrap/>
            <w:vAlign w:val="bottom"/>
            <w:hideMark/>
          </w:tcPr>
          <w:p w14:paraId="1CAD4564"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Antibacterials</w:t>
            </w:r>
            <w:proofErr w:type="spellEnd"/>
            <w:r w:rsidRPr="0069655B">
              <w:rPr>
                <w:color w:val="000000"/>
                <w:sz w:val="22"/>
                <w:szCs w:val="22"/>
              </w:rPr>
              <w:t xml:space="preserve"> for systemic use</w:t>
            </w:r>
          </w:p>
        </w:tc>
        <w:tc>
          <w:tcPr>
            <w:tcW w:w="918" w:type="dxa"/>
            <w:shd w:val="clear" w:color="auto" w:fill="auto"/>
            <w:noWrap/>
            <w:vAlign w:val="bottom"/>
            <w:hideMark/>
          </w:tcPr>
          <w:p w14:paraId="3E4BD3B0" w14:textId="77777777" w:rsidR="00565AE4" w:rsidRPr="0069655B" w:rsidRDefault="00565AE4" w:rsidP="00BC06A5">
            <w:pPr>
              <w:jc w:val="right"/>
              <w:rPr>
                <w:color w:val="000000"/>
                <w:sz w:val="22"/>
                <w:szCs w:val="22"/>
              </w:rPr>
            </w:pPr>
            <w:r w:rsidRPr="0069655B">
              <w:rPr>
                <w:color w:val="000000"/>
                <w:sz w:val="22"/>
                <w:szCs w:val="22"/>
              </w:rPr>
              <w:t>69.9</w:t>
            </w:r>
          </w:p>
        </w:tc>
        <w:tc>
          <w:tcPr>
            <w:tcW w:w="1682" w:type="dxa"/>
            <w:shd w:val="clear" w:color="auto" w:fill="auto"/>
            <w:noWrap/>
            <w:vAlign w:val="bottom"/>
            <w:hideMark/>
          </w:tcPr>
          <w:p w14:paraId="7E04CFEA" w14:textId="77777777" w:rsidR="00565AE4" w:rsidRPr="0069655B" w:rsidRDefault="00565AE4" w:rsidP="00BC06A5">
            <w:pPr>
              <w:jc w:val="right"/>
              <w:rPr>
                <w:color w:val="000000"/>
                <w:sz w:val="22"/>
                <w:szCs w:val="22"/>
              </w:rPr>
            </w:pPr>
            <w:r w:rsidRPr="0069655B">
              <w:rPr>
                <w:color w:val="000000"/>
                <w:sz w:val="22"/>
                <w:szCs w:val="22"/>
              </w:rPr>
              <w:t>59.4</w:t>
            </w:r>
          </w:p>
        </w:tc>
        <w:tc>
          <w:tcPr>
            <w:tcW w:w="1300" w:type="dxa"/>
            <w:shd w:val="clear" w:color="auto" w:fill="auto"/>
            <w:noWrap/>
            <w:vAlign w:val="bottom"/>
            <w:hideMark/>
          </w:tcPr>
          <w:p w14:paraId="19A94111" w14:textId="77777777" w:rsidR="00565AE4" w:rsidRPr="0069655B" w:rsidRDefault="00565AE4" w:rsidP="00BC06A5">
            <w:pPr>
              <w:jc w:val="right"/>
              <w:rPr>
                <w:color w:val="000000"/>
                <w:sz w:val="22"/>
                <w:szCs w:val="22"/>
              </w:rPr>
            </w:pPr>
            <w:r w:rsidRPr="0069655B">
              <w:rPr>
                <w:color w:val="000000"/>
                <w:sz w:val="22"/>
                <w:szCs w:val="22"/>
              </w:rPr>
              <w:t>0.22</w:t>
            </w:r>
          </w:p>
        </w:tc>
        <w:tc>
          <w:tcPr>
            <w:tcW w:w="918" w:type="dxa"/>
            <w:shd w:val="clear" w:color="auto" w:fill="auto"/>
            <w:noWrap/>
            <w:vAlign w:val="bottom"/>
            <w:hideMark/>
          </w:tcPr>
          <w:p w14:paraId="0D31E2CD" w14:textId="77777777" w:rsidR="00565AE4" w:rsidRPr="0069655B" w:rsidRDefault="00565AE4" w:rsidP="00BC06A5">
            <w:pPr>
              <w:jc w:val="right"/>
              <w:rPr>
                <w:color w:val="000000"/>
                <w:sz w:val="22"/>
                <w:szCs w:val="22"/>
              </w:rPr>
            </w:pPr>
            <w:r w:rsidRPr="0069655B">
              <w:rPr>
                <w:color w:val="000000"/>
                <w:sz w:val="22"/>
                <w:szCs w:val="22"/>
              </w:rPr>
              <w:t>68.3</w:t>
            </w:r>
          </w:p>
        </w:tc>
        <w:tc>
          <w:tcPr>
            <w:tcW w:w="1682" w:type="dxa"/>
            <w:shd w:val="clear" w:color="auto" w:fill="auto"/>
            <w:noWrap/>
            <w:vAlign w:val="bottom"/>
            <w:hideMark/>
          </w:tcPr>
          <w:p w14:paraId="4DD679BC" w14:textId="77777777" w:rsidR="00565AE4" w:rsidRPr="0069655B" w:rsidRDefault="00565AE4" w:rsidP="00BC06A5">
            <w:pPr>
              <w:jc w:val="right"/>
              <w:rPr>
                <w:color w:val="000000"/>
                <w:sz w:val="22"/>
                <w:szCs w:val="22"/>
              </w:rPr>
            </w:pPr>
            <w:r w:rsidRPr="0069655B">
              <w:rPr>
                <w:color w:val="000000"/>
                <w:sz w:val="22"/>
                <w:szCs w:val="22"/>
              </w:rPr>
              <w:t>70.3</w:t>
            </w:r>
          </w:p>
        </w:tc>
        <w:tc>
          <w:tcPr>
            <w:tcW w:w="1300" w:type="dxa"/>
            <w:shd w:val="clear" w:color="auto" w:fill="auto"/>
            <w:noWrap/>
            <w:vAlign w:val="bottom"/>
            <w:hideMark/>
          </w:tcPr>
          <w:p w14:paraId="38090208"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0A2A265" w14:textId="77777777" w:rsidTr="00BC06A5">
        <w:trPr>
          <w:trHeight w:val="320"/>
        </w:trPr>
        <w:tc>
          <w:tcPr>
            <w:tcW w:w="2880" w:type="dxa"/>
            <w:shd w:val="clear" w:color="auto" w:fill="auto"/>
            <w:noWrap/>
            <w:vAlign w:val="bottom"/>
            <w:hideMark/>
          </w:tcPr>
          <w:p w14:paraId="25B5A04C" w14:textId="77777777" w:rsidR="00565AE4" w:rsidRPr="0069655B" w:rsidRDefault="00565AE4" w:rsidP="00BC06A5">
            <w:pPr>
              <w:rPr>
                <w:color w:val="000000"/>
                <w:sz w:val="22"/>
                <w:szCs w:val="22"/>
              </w:rPr>
            </w:pPr>
            <w:r w:rsidRPr="0069655B">
              <w:rPr>
                <w:color w:val="000000"/>
                <w:sz w:val="22"/>
                <w:szCs w:val="22"/>
              </w:rPr>
              <w:t xml:space="preserve">  Antidepressants</w:t>
            </w:r>
          </w:p>
        </w:tc>
        <w:tc>
          <w:tcPr>
            <w:tcW w:w="918" w:type="dxa"/>
            <w:shd w:val="clear" w:color="auto" w:fill="auto"/>
            <w:noWrap/>
            <w:vAlign w:val="bottom"/>
            <w:hideMark/>
          </w:tcPr>
          <w:p w14:paraId="43D34DF0" w14:textId="77777777" w:rsidR="00565AE4" w:rsidRPr="0069655B" w:rsidRDefault="00565AE4" w:rsidP="00BC06A5">
            <w:pPr>
              <w:jc w:val="right"/>
              <w:rPr>
                <w:color w:val="000000"/>
                <w:sz w:val="22"/>
                <w:szCs w:val="22"/>
              </w:rPr>
            </w:pPr>
            <w:r w:rsidRPr="0069655B">
              <w:rPr>
                <w:color w:val="000000"/>
                <w:sz w:val="22"/>
                <w:szCs w:val="22"/>
              </w:rPr>
              <w:t>68.3</w:t>
            </w:r>
          </w:p>
        </w:tc>
        <w:tc>
          <w:tcPr>
            <w:tcW w:w="1682" w:type="dxa"/>
            <w:shd w:val="clear" w:color="auto" w:fill="auto"/>
            <w:noWrap/>
            <w:vAlign w:val="bottom"/>
            <w:hideMark/>
          </w:tcPr>
          <w:p w14:paraId="1C61D139" w14:textId="77777777" w:rsidR="00565AE4" w:rsidRPr="0069655B" w:rsidRDefault="00565AE4" w:rsidP="00BC06A5">
            <w:pPr>
              <w:jc w:val="right"/>
              <w:rPr>
                <w:color w:val="000000"/>
                <w:sz w:val="22"/>
                <w:szCs w:val="22"/>
              </w:rPr>
            </w:pPr>
            <w:r w:rsidRPr="0069655B">
              <w:rPr>
                <w:color w:val="000000"/>
                <w:sz w:val="22"/>
                <w:szCs w:val="22"/>
              </w:rPr>
              <w:t>39.3</w:t>
            </w:r>
          </w:p>
        </w:tc>
        <w:tc>
          <w:tcPr>
            <w:tcW w:w="1300" w:type="dxa"/>
            <w:shd w:val="clear" w:color="auto" w:fill="auto"/>
            <w:noWrap/>
            <w:vAlign w:val="bottom"/>
            <w:hideMark/>
          </w:tcPr>
          <w:p w14:paraId="6FA433CC" w14:textId="77777777" w:rsidR="00565AE4" w:rsidRPr="0069655B" w:rsidRDefault="00565AE4" w:rsidP="00BC06A5">
            <w:pPr>
              <w:jc w:val="right"/>
              <w:rPr>
                <w:color w:val="000000"/>
                <w:sz w:val="22"/>
                <w:szCs w:val="22"/>
              </w:rPr>
            </w:pPr>
            <w:r w:rsidRPr="0069655B">
              <w:rPr>
                <w:color w:val="000000"/>
                <w:sz w:val="22"/>
                <w:szCs w:val="22"/>
              </w:rPr>
              <w:t>0.61</w:t>
            </w:r>
          </w:p>
        </w:tc>
        <w:tc>
          <w:tcPr>
            <w:tcW w:w="918" w:type="dxa"/>
            <w:shd w:val="clear" w:color="auto" w:fill="auto"/>
            <w:noWrap/>
            <w:vAlign w:val="bottom"/>
            <w:hideMark/>
          </w:tcPr>
          <w:p w14:paraId="09640CE1" w14:textId="77777777" w:rsidR="00565AE4" w:rsidRPr="0069655B" w:rsidRDefault="00565AE4" w:rsidP="00BC06A5">
            <w:pPr>
              <w:jc w:val="right"/>
              <w:rPr>
                <w:color w:val="000000"/>
                <w:sz w:val="22"/>
                <w:szCs w:val="22"/>
              </w:rPr>
            </w:pPr>
            <w:r w:rsidRPr="0069655B">
              <w:rPr>
                <w:color w:val="000000"/>
                <w:sz w:val="22"/>
                <w:szCs w:val="22"/>
              </w:rPr>
              <w:t>66.6</w:t>
            </w:r>
          </w:p>
        </w:tc>
        <w:tc>
          <w:tcPr>
            <w:tcW w:w="1682" w:type="dxa"/>
            <w:shd w:val="clear" w:color="auto" w:fill="auto"/>
            <w:noWrap/>
            <w:vAlign w:val="bottom"/>
            <w:hideMark/>
          </w:tcPr>
          <w:p w14:paraId="5E4EB947" w14:textId="77777777" w:rsidR="00565AE4" w:rsidRPr="0069655B" w:rsidRDefault="00565AE4" w:rsidP="00BC06A5">
            <w:pPr>
              <w:jc w:val="right"/>
              <w:rPr>
                <w:color w:val="000000"/>
                <w:sz w:val="22"/>
                <w:szCs w:val="22"/>
              </w:rPr>
            </w:pPr>
            <w:r w:rsidRPr="0069655B">
              <w:rPr>
                <w:color w:val="000000"/>
                <w:sz w:val="22"/>
                <w:szCs w:val="22"/>
              </w:rPr>
              <w:t>73.9</w:t>
            </w:r>
          </w:p>
        </w:tc>
        <w:tc>
          <w:tcPr>
            <w:tcW w:w="1300" w:type="dxa"/>
            <w:shd w:val="clear" w:color="auto" w:fill="auto"/>
            <w:noWrap/>
            <w:vAlign w:val="bottom"/>
            <w:hideMark/>
          </w:tcPr>
          <w:p w14:paraId="0D26B2B6" w14:textId="77777777" w:rsidR="00565AE4" w:rsidRPr="0069655B" w:rsidRDefault="00565AE4" w:rsidP="00BC06A5">
            <w:pPr>
              <w:jc w:val="right"/>
              <w:rPr>
                <w:color w:val="000000"/>
                <w:sz w:val="22"/>
                <w:szCs w:val="22"/>
              </w:rPr>
            </w:pPr>
            <w:r w:rsidRPr="0069655B">
              <w:rPr>
                <w:color w:val="000000"/>
                <w:sz w:val="22"/>
                <w:szCs w:val="22"/>
              </w:rPr>
              <w:t>-0.16</w:t>
            </w:r>
          </w:p>
        </w:tc>
      </w:tr>
      <w:tr w:rsidR="00565AE4" w:rsidRPr="0069655B" w14:paraId="70658A40" w14:textId="77777777" w:rsidTr="00BC06A5">
        <w:trPr>
          <w:trHeight w:val="320"/>
        </w:trPr>
        <w:tc>
          <w:tcPr>
            <w:tcW w:w="2880" w:type="dxa"/>
            <w:shd w:val="clear" w:color="auto" w:fill="auto"/>
            <w:noWrap/>
            <w:vAlign w:val="bottom"/>
            <w:hideMark/>
          </w:tcPr>
          <w:p w14:paraId="1A3CD1F6" w14:textId="77777777" w:rsidR="00565AE4" w:rsidRPr="0069655B" w:rsidRDefault="00565AE4" w:rsidP="00BC06A5">
            <w:pPr>
              <w:rPr>
                <w:color w:val="000000"/>
                <w:sz w:val="22"/>
                <w:szCs w:val="22"/>
              </w:rPr>
            </w:pPr>
            <w:r w:rsidRPr="0069655B">
              <w:rPr>
                <w:color w:val="000000"/>
                <w:sz w:val="22"/>
                <w:szCs w:val="22"/>
              </w:rPr>
              <w:t xml:space="preserve">  Antiepileptics</w:t>
            </w:r>
          </w:p>
        </w:tc>
        <w:tc>
          <w:tcPr>
            <w:tcW w:w="918" w:type="dxa"/>
            <w:shd w:val="clear" w:color="auto" w:fill="auto"/>
            <w:noWrap/>
            <w:vAlign w:val="bottom"/>
            <w:hideMark/>
          </w:tcPr>
          <w:p w14:paraId="2A4F98F8" w14:textId="77777777" w:rsidR="00565AE4" w:rsidRPr="0069655B" w:rsidRDefault="00565AE4" w:rsidP="00BC06A5">
            <w:pPr>
              <w:jc w:val="right"/>
              <w:rPr>
                <w:color w:val="000000"/>
                <w:sz w:val="22"/>
                <w:szCs w:val="22"/>
              </w:rPr>
            </w:pPr>
            <w:r w:rsidRPr="0069655B">
              <w:rPr>
                <w:color w:val="000000"/>
                <w:sz w:val="22"/>
                <w:szCs w:val="22"/>
              </w:rPr>
              <w:t>41.4</w:t>
            </w:r>
          </w:p>
        </w:tc>
        <w:tc>
          <w:tcPr>
            <w:tcW w:w="1682" w:type="dxa"/>
            <w:shd w:val="clear" w:color="auto" w:fill="auto"/>
            <w:noWrap/>
            <w:vAlign w:val="bottom"/>
            <w:hideMark/>
          </w:tcPr>
          <w:p w14:paraId="4AAC2A53" w14:textId="77777777" w:rsidR="00565AE4" w:rsidRPr="0069655B" w:rsidRDefault="00565AE4" w:rsidP="00BC06A5">
            <w:pPr>
              <w:jc w:val="right"/>
              <w:rPr>
                <w:color w:val="000000"/>
                <w:sz w:val="22"/>
                <w:szCs w:val="22"/>
              </w:rPr>
            </w:pPr>
            <w:r w:rsidRPr="0069655B">
              <w:rPr>
                <w:color w:val="000000"/>
                <w:sz w:val="22"/>
                <w:szCs w:val="22"/>
              </w:rPr>
              <w:t>16.7</w:t>
            </w:r>
          </w:p>
        </w:tc>
        <w:tc>
          <w:tcPr>
            <w:tcW w:w="1300" w:type="dxa"/>
            <w:shd w:val="clear" w:color="auto" w:fill="auto"/>
            <w:noWrap/>
            <w:vAlign w:val="bottom"/>
            <w:hideMark/>
          </w:tcPr>
          <w:p w14:paraId="49E08FE3" w14:textId="77777777" w:rsidR="00565AE4" w:rsidRPr="0069655B" w:rsidRDefault="00565AE4" w:rsidP="00BC06A5">
            <w:pPr>
              <w:jc w:val="right"/>
              <w:rPr>
                <w:color w:val="000000"/>
                <w:sz w:val="22"/>
                <w:szCs w:val="22"/>
              </w:rPr>
            </w:pPr>
            <w:r w:rsidRPr="0069655B">
              <w:rPr>
                <w:color w:val="000000"/>
                <w:sz w:val="22"/>
                <w:szCs w:val="22"/>
              </w:rPr>
              <w:t>0.56</w:t>
            </w:r>
          </w:p>
        </w:tc>
        <w:tc>
          <w:tcPr>
            <w:tcW w:w="918" w:type="dxa"/>
            <w:shd w:val="clear" w:color="auto" w:fill="auto"/>
            <w:noWrap/>
            <w:vAlign w:val="bottom"/>
            <w:hideMark/>
          </w:tcPr>
          <w:p w14:paraId="46FCDA38" w14:textId="77777777" w:rsidR="00565AE4" w:rsidRPr="0069655B" w:rsidRDefault="00565AE4" w:rsidP="00BC06A5">
            <w:pPr>
              <w:jc w:val="right"/>
              <w:rPr>
                <w:color w:val="000000"/>
                <w:sz w:val="22"/>
                <w:szCs w:val="22"/>
              </w:rPr>
            </w:pPr>
            <w:r w:rsidRPr="0069655B">
              <w:rPr>
                <w:color w:val="000000"/>
                <w:sz w:val="22"/>
                <w:szCs w:val="22"/>
              </w:rPr>
              <w:t>35.2</w:t>
            </w:r>
          </w:p>
        </w:tc>
        <w:tc>
          <w:tcPr>
            <w:tcW w:w="1682" w:type="dxa"/>
            <w:shd w:val="clear" w:color="auto" w:fill="auto"/>
            <w:noWrap/>
            <w:vAlign w:val="bottom"/>
            <w:hideMark/>
          </w:tcPr>
          <w:p w14:paraId="6D4C7F9E" w14:textId="77777777" w:rsidR="00565AE4" w:rsidRPr="0069655B" w:rsidRDefault="00565AE4" w:rsidP="00BC06A5">
            <w:pPr>
              <w:jc w:val="right"/>
              <w:rPr>
                <w:color w:val="000000"/>
                <w:sz w:val="22"/>
                <w:szCs w:val="22"/>
              </w:rPr>
            </w:pPr>
            <w:r w:rsidRPr="0069655B">
              <w:rPr>
                <w:color w:val="000000"/>
                <w:sz w:val="22"/>
                <w:szCs w:val="22"/>
              </w:rPr>
              <w:t>41.2</w:t>
            </w:r>
          </w:p>
        </w:tc>
        <w:tc>
          <w:tcPr>
            <w:tcW w:w="1300" w:type="dxa"/>
            <w:shd w:val="clear" w:color="auto" w:fill="auto"/>
            <w:noWrap/>
            <w:vAlign w:val="bottom"/>
            <w:hideMark/>
          </w:tcPr>
          <w:p w14:paraId="2AC8B21B" w14:textId="77777777" w:rsidR="00565AE4" w:rsidRPr="0069655B" w:rsidRDefault="00565AE4" w:rsidP="00BC06A5">
            <w:pPr>
              <w:jc w:val="right"/>
              <w:rPr>
                <w:color w:val="000000"/>
                <w:sz w:val="22"/>
                <w:szCs w:val="22"/>
              </w:rPr>
            </w:pPr>
            <w:r w:rsidRPr="0069655B">
              <w:rPr>
                <w:color w:val="000000"/>
                <w:sz w:val="22"/>
                <w:szCs w:val="22"/>
              </w:rPr>
              <w:t>-0.12</w:t>
            </w:r>
          </w:p>
        </w:tc>
      </w:tr>
      <w:tr w:rsidR="00565AE4" w:rsidRPr="0069655B" w14:paraId="6F630835" w14:textId="77777777" w:rsidTr="00BC06A5">
        <w:trPr>
          <w:trHeight w:val="320"/>
        </w:trPr>
        <w:tc>
          <w:tcPr>
            <w:tcW w:w="2880" w:type="dxa"/>
            <w:shd w:val="clear" w:color="auto" w:fill="auto"/>
            <w:noWrap/>
            <w:vAlign w:val="bottom"/>
            <w:hideMark/>
          </w:tcPr>
          <w:p w14:paraId="0275AE4B"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Antiinflammatory</w:t>
            </w:r>
            <w:proofErr w:type="spellEnd"/>
            <w:r w:rsidRPr="0069655B">
              <w:rPr>
                <w:color w:val="000000"/>
                <w:sz w:val="22"/>
                <w:szCs w:val="22"/>
              </w:rPr>
              <w:t xml:space="preserve"> and antirheumatic products</w:t>
            </w:r>
          </w:p>
        </w:tc>
        <w:tc>
          <w:tcPr>
            <w:tcW w:w="918" w:type="dxa"/>
            <w:shd w:val="clear" w:color="auto" w:fill="auto"/>
            <w:noWrap/>
            <w:vAlign w:val="bottom"/>
            <w:hideMark/>
          </w:tcPr>
          <w:p w14:paraId="77AC1C3B" w14:textId="77777777" w:rsidR="00565AE4" w:rsidRPr="0069655B" w:rsidRDefault="00565AE4" w:rsidP="00BC06A5">
            <w:pPr>
              <w:jc w:val="right"/>
              <w:rPr>
                <w:color w:val="000000"/>
                <w:sz w:val="22"/>
                <w:szCs w:val="22"/>
              </w:rPr>
            </w:pPr>
            <w:r w:rsidRPr="0069655B">
              <w:rPr>
                <w:color w:val="000000"/>
                <w:sz w:val="22"/>
                <w:szCs w:val="22"/>
              </w:rPr>
              <w:t>38</w:t>
            </w:r>
          </w:p>
        </w:tc>
        <w:tc>
          <w:tcPr>
            <w:tcW w:w="1682" w:type="dxa"/>
            <w:shd w:val="clear" w:color="auto" w:fill="auto"/>
            <w:noWrap/>
            <w:vAlign w:val="bottom"/>
            <w:hideMark/>
          </w:tcPr>
          <w:p w14:paraId="20C3EAFD"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171AB784"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76FF00FE" w14:textId="77777777" w:rsidR="00565AE4" w:rsidRPr="0069655B" w:rsidRDefault="00565AE4" w:rsidP="00BC06A5">
            <w:pPr>
              <w:jc w:val="right"/>
              <w:rPr>
                <w:color w:val="000000"/>
                <w:sz w:val="22"/>
                <w:szCs w:val="22"/>
              </w:rPr>
            </w:pPr>
            <w:r w:rsidRPr="0069655B">
              <w:rPr>
                <w:color w:val="000000"/>
                <w:sz w:val="22"/>
                <w:szCs w:val="22"/>
              </w:rPr>
              <w:t>38.2</w:t>
            </w:r>
          </w:p>
        </w:tc>
        <w:tc>
          <w:tcPr>
            <w:tcW w:w="1682" w:type="dxa"/>
            <w:shd w:val="clear" w:color="auto" w:fill="auto"/>
            <w:noWrap/>
            <w:vAlign w:val="bottom"/>
            <w:hideMark/>
          </w:tcPr>
          <w:p w14:paraId="2FD5F966" w14:textId="77777777" w:rsidR="00565AE4" w:rsidRPr="0069655B" w:rsidRDefault="00565AE4" w:rsidP="00BC06A5">
            <w:pPr>
              <w:jc w:val="right"/>
              <w:rPr>
                <w:color w:val="000000"/>
                <w:sz w:val="22"/>
                <w:szCs w:val="22"/>
              </w:rPr>
            </w:pPr>
            <w:r w:rsidRPr="0069655B">
              <w:rPr>
                <w:color w:val="000000"/>
                <w:sz w:val="22"/>
                <w:szCs w:val="22"/>
              </w:rPr>
              <w:t>40.1</w:t>
            </w:r>
          </w:p>
        </w:tc>
        <w:tc>
          <w:tcPr>
            <w:tcW w:w="1300" w:type="dxa"/>
            <w:shd w:val="clear" w:color="auto" w:fill="auto"/>
            <w:noWrap/>
            <w:vAlign w:val="bottom"/>
            <w:hideMark/>
          </w:tcPr>
          <w:p w14:paraId="3ECD91E6"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23F9A1D2" w14:textId="77777777" w:rsidTr="00BC06A5">
        <w:trPr>
          <w:trHeight w:val="320"/>
        </w:trPr>
        <w:tc>
          <w:tcPr>
            <w:tcW w:w="2880" w:type="dxa"/>
            <w:shd w:val="clear" w:color="auto" w:fill="auto"/>
            <w:noWrap/>
            <w:vAlign w:val="bottom"/>
            <w:hideMark/>
          </w:tcPr>
          <w:p w14:paraId="453EC96C" w14:textId="77777777" w:rsidR="00565AE4" w:rsidRPr="0069655B" w:rsidRDefault="00565AE4" w:rsidP="00BC06A5">
            <w:pPr>
              <w:rPr>
                <w:color w:val="000000"/>
                <w:sz w:val="22"/>
                <w:szCs w:val="22"/>
              </w:rPr>
            </w:pPr>
            <w:r w:rsidRPr="0069655B">
              <w:rPr>
                <w:color w:val="000000"/>
                <w:sz w:val="22"/>
                <w:szCs w:val="22"/>
              </w:rPr>
              <w:t xml:space="preserve">  Antineoplastic agents</w:t>
            </w:r>
          </w:p>
        </w:tc>
        <w:tc>
          <w:tcPr>
            <w:tcW w:w="918" w:type="dxa"/>
            <w:shd w:val="clear" w:color="auto" w:fill="auto"/>
            <w:noWrap/>
            <w:vAlign w:val="bottom"/>
            <w:hideMark/>
          </w:tcPr>
          <w:p w14:paraId="14C20AEE" w14:textId="77777777" w:rsidR="00565AE4" w:rsidRPr="0069655B" w:rsidRDefault="00565AE4" w:rsidP="00BC06A5">
            <w:pPr>
              <w:jc w:val="right"/>
              <w:rPr>
                <w:color w:val="000000"/>
                <w:sz w:val="22"/>
                <w:szCs w:val="22"/>
              </w:rPr>
            </w:pPr>
            <w:r w:rsidRPr="0069655B">
              <w:rPr>
                <w:color w:val="000000"/>
                <w:sz w:val="22"/>
                <w:szCs w:val="22"/>
              </w:rPr>
              <w:t>2.3</w:t>
            </w:r>
          </w:p>
        </w:tc>
        <w:tc>
          <w:tcPr>
            <w:tcW w:w="1682" w:type="dxa"/>
            <w:shd w:val="clear" w:color="auto" w:fill="auto"/>
            <w:noWrap/>
            <w:vAlign w:val="bottom"/>
            <w:hideMark/>
          </w:tcPr>
          <w:p w14:paraId="732A0601" w14:textId="77777777" w:rsidR="00565AE4" w:rsidRPr="0069655B" w:rsidRDefault="00565AE4" w:rsidP="00BC06A5">
            <w:pPr>
              <w:jc w:val="right"/>
              <w:rPr>
                <w:color w:val="000000"/>
                <w:sz w:val="22"/>
                <w:szCs w:val="22"/>
              </w:rPr>
            </w:pPr>
            <w:r w:rsidRPr="0069655B">
              <w:rPr>
                <w:color w:val="000000"/>
                <w:sz w:val="22"/>
                <w:szCs w:val="22"/>
              </w:rPr>
              <w:t>2.4</w:t>
            </w:r>
          </w:p>
        </w:tc>
        <w:tc>
          <w:tcPr>
            <w:tcW w:w="1300" w:type="dxa"/>
            <w:shd w:val="clear" w:color="auto" w:fill="auto"/>
            <w:noWrap/>
            <w:vAlign w:val="bottom"/>
            <w:hideMark/>
          </w:tcPr>
          <w:p w14:paraId="2E354163"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4C1A3188" w14:textId="77777777" w:rsidR="00565AE4" w:rsidRPr="0069655B" w:rsidRDefault="00565AE4" w:rsidP="00BC06A5">
            <w:pPr>
              <w:jc w:val="right"/>
              <w:rPr>
                <w:color w:val="000000"/>
                <w:sz w:val="22"/>
                <w:szCs w:val="22"/>
              </w:rPr>
            </w:pPr>
            <w:r w:rsidRPr="0069655B">
              <w:rPr>
                <w:color w:val="000000"/>
                <w:sz w:val="22"/>
                <w:szCs w:val="22"/>
              </w:rPr>
              <w:t>2.3</w:t>
            </w:r>
          </w:p>
        </w:tc>
        <w:tc>
          <w:tcPr>
            <w:tcW w:w="1682" w:type="dxa"/>
            <w:shd w:val="clear" w:color="auto" w:fill="auto"/>
            <w:noWrap/>
            <w:vAlign w:val="bottom"/>
            <w:hideMark/>
          </w:tcPr>
          <w:p w14:paraId="23EAFB96" w14:textId="77777777" w:rsidR="00565AE4" w:rsidRPr="0069655B" w:rsidRDefault="00565AE4" w:rsidP="00BC06A5">
            <w:pPr>
              <w:jc w:val="right"/>
              <w:rPr>
                <w:color w:val="000000"/>
                <w:sz w:val="22"/>
                <w:szCs w:val="22"/>
              </w:rPr>
            </w:pPr>
            <w:r w:rsidRPr="0069655B">
              <w:rPr>
                <w:color w:val="000000"/>
                <w:sz w:val="22"/>
                <w:szCs w:val="22"/>
              </w:rPr>
              <w:t>3.3</w:t>
            </w:r>
          </w:p>
        </w:tc>
        <w:tc>
          <w:tcPr>
            <w:tcW w:w="1300" w:type="dxa"/>
            <w:shd w:val="clear" w:color="auto" w:fill="auto"/>
            <w:noWrap/>
            <w:vAlign w:val="bottom"/>
            <w:hideMark/>
          </w:tcPr>
          <w:p w14:paraId="08C2606B" w14:textId="77777777" w:rsidR="00565AE4" w:rsidRPr="0069655B" w:rsidRDefault="00565AE4" w:rsidP="00BC06A5">
            <w:pPr>
              <w:jc w:val="right"/>
              <w:rPr>
                <w:color w:val="000000"/>
                <w:sz w:val="22"/>
                <w:szCs w:val="22"/>
              </w:rPr>
            </w:pPr>
            <w:r w:rsidRPr="0069655B">
              <w:rPr>
                <w:color w:val="000000"/>
                <w:sz w:val="22"/>
                <w:szCs w:val="22"/>
              </w:rPr>
              <w:t>-0.06</w:t>
            </w:r>
          </w:p>
        </w:tc>
      </w:tr>
      <w:tr w:rsidR="00565AE4" w:rsidRPr="0069655B" w14:paraId="3E657761" w14:textId="77777777" w:rsidTr="00BC06A5">
        <w:trPr>
          <w:trHeight w:val="320"/>
        </w:trPr>
        <w:tc>
          <w:tcPr>
            <w:tcW w:w="2880" w:type="dxa"/>
            <w:shd w:val="clear" w:color="auto" w:fill="auto"/>
            <w:noWrap/>
            <w:vAlign w:val="bottom"/>
            <w:hideMark/>
          </w:tcPr>
          <w:p w14:paraId="3AC1AA90"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Antipsoriatics</w:t>
            </w:r>
            <w:proofErr w:type="spellEnd"/>
          </w:p>
        </w:tc>
        <w:tc>
          <w:tcPr>
            <w:tcW w:w="918" w:type="dxa"/>
            <w:shd w:val="clear" w:color="auto" w:fill="auto"/>
            <w:noWrap/>
            <w:vAlign w:val="bottom"/>
            <w:hideMark/>
          </w:tcPr>
          <w:p w14:paraId="32B935C6"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0650B025" w14:textId="77777777" w:rsidR="00565AE4" w:rsidRPr="0069655B" w:rsidRDefault="00565AE4" w:rsidP="00BC06A5">
            <w:pPr>
              <w:jc w:val="right"/>
              <w:rPr>
                <w:color w:val="000000"/>
                <w:sz w:val="22"/>
                <w:szCs w:val="22"/>
              </w:rPr>
            </w:pPr>
            <w:r w:rsidRPr="0069655B">
              <w:rPr>
                <w:color w:val="000000"/>
                <w:sz w:val="22"/>
                <w:szCs w:val="22"/>
              </w:rPr>
              <w:t>0.9</w:t>
            </w:r>
          </w:p>
        </w:tc>
        <w:tc>
          <w:tcPr>
            <w:tcW w:w="1300" w:type="dxa"/>
            <w:shd w:val="clear" w:color="auto" w:fill="auto"/>
            <w:noWrap/>
            <w:vAlign w:val="bottom"/>
            <w:hideMark/>
          </w:tcPr>
          <w:p w14:paraId="60822C4B" w14:textId="77777777" w:rsidR="00565AE4" w:rsidRPr="0069655B" w:rsidRDefault="00565AE4" w:rsidP="00BC06A5">
            <w:pPr>
              <w:jc w:val="right"/>
              <w:rPr>
                <w:color w:val="000000"/>
                <w:sz w:val="22"/>
                <w:szCs w:val="22"/>
              </w:rPr>
            </w:pPr>
            <w:r w:rsidRPr="0069655B">
              <w:rPr>
                <w:color w:val="000000"/>
                <w:sz w:val="22"/>
                <w:szCs w:val="22"/>
              </w:rPr>
              <w:t>0.01</w:t>
            </w:r>
          </w:p>
        </w:tc>
        <w:tc>
          <w:tcPr>
            <w:tcW w:w="918" w:type="dxa"/>
            <w:shd w:val="clear" w:color="auto" w:fill="auto"/>
            <w:noWrap/>
            <w:vAlign w:val="bottom"/>
            <w:hideMark/>
          </w:tcPr>
          <w:p w14:paraId="7CEA2391" w14:textId="77777777" w:rsidR="00565AE4" w:rsidRPr="0069655B" w:rsidRDefault="00565AE4" w:rsidP="00BC06A5">
            <w:pPr>
              <w:jc w:val="right"/>
              <w:rPr>
                <w:color w:val="000000"/>
                <w:sz w:val="22"/>
                <w:szCs w:val="22"/>
              </w:rPr>
            </w:pPr>
            <w:r w:rsidRPr="0069655B">
              <w:rPr>
                <w:color w:val="000000"/>
                <w:sz w:val="22"/>
                <w:szCs w:val="22"/>
              </w:rPr>
              <w:t>0.9</w:t>
            </w:r>
          </w:p>
        </w:tc>
        <w:tc>
          <w:tcPr>
            <w:tcW w:w="1682" w:type="dxa"/>
            <w:shd w:val="clear" w:color="auto" w:fill="auto"/>
            <w:noWrap/>
            <w:vAlign w:val="bottom"/>
            <w:hideMark/>
          </w:tcPr>
          <w:p w14:paraId="3D636836" w14:textId="77777777" w:rsidR="00565AE4" w:rsidRPr="0069655B" w:rsidRDefault="00565AE4" w:rsidP="00BC06A5">
            <w:pPr>
              <w:jc w:val="right"/>
              <w:rPr>
                <w:color w:val="000000"/>
                <w:sz w:val="22"/>
                <w:szCs w:val="22"/>
              </w:rPr>
            </w:pPr>
            <w:r w:rsidRPr="0069655B">
              <w:rPr>
                <w:color w:val="000000"/>
                <w:sz w:val="22"/>
                <w:szCs w:val="22"/>
              </w:rPr>
              <w:t>1.1</w:t>
            </w:r>
          </w:p>
        </w:tc>
        <w:tc>
          <w:tcPr>
            <w:tcW w:w="1300" w:type="dxa"/>
            <w:shd w:val="clear" w:color="auto" w:fill="auto"/>
            <w:noWrap/>
            <w:vAlign w:val="bottom"/>
            <w:hideMark/>
          </w:tcPr>
          <w:p w14:paraId="29A1C73F" w14:textId="77777777" w:rsidR="00565AE4" w:rsidRPr="0069655B" w:rsidRDefault="00565AE4" w:rsidP="00BC06A5">
            <w:pPr>
              <w:jc w:val="right"/>
              <w:rPr>
                <w:color w:val="000000"/>
                <w:sz w:val="22"/>
                <w:szCs w:val="22"/>
              </w:rPr>
            </w:pPr>
            <w:r w:rsidRPr="0069655B">
              <w:rPr>
                <w:color w:val="000000"/>
                <w:sz w:val="22"/>
                <w:szCs w:val="22"/>
              </w:rPr>
              <w:t>-0.03</w:t>
            </w:r>
          </w:p>
        </w:tc>
      </w:tr>
      <w:tr w:rsidR="00565AE4" w:rsidRPr="0069655B" w14:paraId="593BBC2B" w14:textId="77777777" w:rsidTr="00BC06A5">
        <w:trPr>
          <w:trHeight w:val="320"/>
        </w:trPr>
        <w:tc>
          <w:tcPr>
            <w:tcW w:w="2880" w:type="dxa"/>
            <w:shd w:val="clear" w:color="auto" w:fill="auto"/>
            <w:noWrap/>
            <w:vAlign w:val="bottom"/>
            <w:hideMark/>
          </w:tcPr>
          <w:p w14:paraId="55A1A69E" w14:textId="77777777" w:rsidR="00565AE4" w:rsidRPr="0069655B" w:rsidRDefault="00565AE4" w:rsidP="00BC06A5">
            <w:pPr>
              <w:rPr>
                <w:color w:val="000000"/>
                <w:sz w:val="22"/>
                <w:szCs w:val="22"/>
              </w:rPr>
            </w:pPr>
            <w:r w:rsidRPr="0069655B">
              <w:rPr>
                <w:color w:val="000000"/>
                <w:sz w:val="22"/>
                <w:szCs w:val="22"/>
              </w:rPr>
              <w:t xml:space="preserve">  Antithrombotic agents</w:t>
            </w:r>
          </w:p>
        </w:tc>
        <w:tc>
          <w:tcPr>
            <w:tcW w:w="918" w:type="dxa"/>
            <w:shd w:val="clear" w:color="auto" w:fill="auto"/>
            <w:noWrap/>
            <w:vAlign w:val="bottom"/>
            <w:hideMark/>
          </w:tcPr>
          <w:p w14:paraId="3581E832" w14:textId="77777777" w:rsidR="00565AE4" w:rsidRPr="0069655B" w:rsidRDefault="00565AE4" w:rsidP="00BC06A5">
            <w:pPr>
              <w:jc w:val="right"/>
              <w:rPr>
                <w:color w:val="000000"/>
                <w:sz w:val="22"/>
                <w:szCs w:val="22"/>
              </w:rPr>
            </w:pPr>
            <w:r w:rsidRPr="0069655B">
              <w:rPr>
                <w:color w:val="000000"/>
                <w:sz w:val="22"/>
                <w:szCs w:val="22"/>
              </w:rPr>
              <w:t>37.3</w:t>
            </w:r>
          </w:p>
        </w:tc>
        <w:tc>
          <w:tcPr>
            <w:tcW w:w="1682" w:type="dxa"/>
            <w:shd w:val="clear" w:color="auto" w:fill="auto"/>
            <w:noWrap/>
            <w:vAlign w:val="bottom"/>
            <w:hideMark/>
          </w:tcPr>
          <w:p w14:paraId="53B5961D" w14:textId="77777777" w:rsidR="00565AE4" w:rsidRPr="0069655B" w:rsidRDefault="00565AE4" w:rsidP="00BC06A5">
            <w:pPr>
              <w:jc w:val="right"/>
              <w:rPr>
                <w:color w:val="000000"/>
                <w:sz w:val="22"/>
                <w:szCs w:val="22"/>
              </w:rPr>
            </w:pPr>
            <w:r w:rsidRPr="0069655B">
              <w:rPr>
                <w:color w:val="000000"/>
                <w:sz w:val="22"/>
                <w:szCs w:val="22"/>
              </w:rPr>
              <w:t>32.5</w:t>
            </w:r>
          </w:p>
        </w:tc>
        <w:tc>
          <w:tcPr>
            <w:tcW w:w="1300" w:type="dxa"/>
            <w:shd w:val="clear" w:color="auto" w:fill="auto"/>
            <w:noWrap/>
            <w:vAlign w:val="bottom"/>
            <w:hideMark/>
          </w:tcPr>
          <w:p w14:paraId="784CA91A" w14:textId="77777777" w:rsidR="00565AE4" w:rsidRPr="0069655B" w:rsidRDefault="00565AE4" w:rsidP="00BC06A5">
            <w:pPr>
              <w:jc w:val="right"/>
              <w:rPr>
                <w:color w:val="000000"/>
                <w:sz w:val="22"/>
                <w:szCs w:val="22"/>
              </w:rPr>
            </w:pPr>
            <w:r w:rsidRPr="0069655B">
              <w:rPr>
                <w:color w:val="000000"/>
                <w:sz w:val="22"/>
                <w:szCs w:val="22"/>
              </w:rPr>
              <w:t>0.1</w:t>
            </w:r>
          </w:p>
        </w:tc>
        <w:tc>
          <w:tcPr>
            <w:tcW w:w="918" w:type="dxa"/>
            <w:shd w:val="clear" w:color="auto" w:fill="auto"/>
            <w:noWrap/>
            <w:vAlign w:val="bottom"/>
            <w:hideMark/>
          </w:tcPr>
          <w:p w14:paraId="30005118" w14:textId="77777777" w:rsidR="00565AE4" w:rsidRPr="0069655B" w:rsidRDefault="00565AE4" w:rsidP="00BC06A5">
            <w:pPr>
              <w:jc w:val="right"/>
              <w:rPr>
                <w:color w:val="000000"/>
                <w:sz w:val="22"/>
                <w:szCs w:val="22"/>
              </w:rPr>
            </w:pPr>
            <w:r w:rsidRPr="0069655B">
              <w:rPr>
                <w:color w:val="000000"/>
                <w:sz w:val="22"/>
                <w:szCs w:val="22"/>
              </w:rPr>
              <w:t>36.2</w:t>
            </w:r>
          </w:p>
        </w:tc>
        <w:tc>
          <w:tcPr>
            <w:tcW w:w="1682" w:type="dxa"/>
            <w:shd w:val="clear" w:color="auto" w:fill="auto"/>
            <w:noWrap/>
            <w:vAlign w:val="bottom"/>
            <w:hideMark/>
          </w:tcPr>
          <w:p w14:paraId="1733C8EF"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38B029AE"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32008D6B" w14:textId="77777777" w:rsidTr="00BC06A5">
        <w:trPr>
          <w:trHeight w:val="320"/>
        </w:trPr>
        <w:tc>
          <w:tcPr>
            <w:tcW w:w="2880" w:type="dxa"/>
            <w:shd w:val="clear" w:color="auto" w:fill="auto"/>
            <w:noWrap/>
            <w:vAlign w:val="bottom"/>
            <w:hideMark/>
          </w:tcPr>
          <w:p w14:paraId="63AEB428" w14:textId="77777777" w:rsidR="00565AE4" w:rsidRPr="0069655B" w:rsidRDefault="00565AE4" w:rsidP="00BC06A5">
            <w:pPr>
              <w:rPr>
                <w:color w:val="000000"/>
                <w:sz w:val="22"/>
                <w:szCs w:val="22"/>
              </w:rPr>
            </w:pPr>
            <w:r w:rsidRPr="0069655B">
              <w:rPr>
                <w:color w:val="000000"/>
                <w:sz w:val="22"/>
                <w:szCs w:val="22"/>
              </w:rPr>
              <w:lastRenderedPageBreak/>
              <w:t xml:space="preserve">  Beta blocking agents</w:t>
            </w:r>
          </w:p>
        </w:tc>
        <w:tc>
          <w:tcPr>
            <w:tcW w:w="918" w:type="dxa"/>
            <w:shd w:val="clear" w:color="auto" w:fill="auto"/>
            <w:noWrap/>
            <w:vAlign w:val="bottom"/>
            <w:hideMark/>
          </w:tcPr>
          <w:p w14:paraId="40424A02" w14:textId="77777777" w:rsidR="00565AE4" w:rsidRPr="0069655B" w:rsidRDefault="00565AE4" w:rsidP="00BC06A5">
            <w:pPr>
              <w:jc w:val="right"/>
              <w:rPr>
                <w:color w:val="000000"/>
                <w:sz w:val="22"/>
                <w:szCs w:val="22"/>
              </w:rPr>
            </w:pPr>
            <w:r w:rsidRPr="0069655B">
              <w:rPr>
                <w:color w:val="000000"/>
                <w:sz w:val="22"/>
                <w:szCs w:val="22"/>
              </w:rPr>
              <w:t>32.5</w:t>
            </w:r>
          </w:p>
        </w:tc>
        <w:tc>
          <w:tcPr>
            <w:tcW w:w="1682" w:type="dxa"/>
            <w:shd w:val="clear" w:color="auto" w:fill="auto"/>
            <w:noWrap/>
            <w:vAlign w:val="bottom"/>
            <w:hideMark/>
          </w:tcPr>
          <w:p w14:paraId="4A1E02A5" w14:textId="77777777" w:rsidR="00565AE4" w:rsidRPr="0069655B" w:rsidRDefault="00565AE4" w:rsidP="00BC06A5">
            <w:pPr>
              <w:jc w:val="right"/>
              <w:rPr>
                <w:color w:val="000000"/>
                <w:sz w:val="22"/>
                <w:szCs w:val="22"/>
              </w:rPr>
            </w:pPr>
            <w:r w:rsidRPr="0069655B">
              <w:rPr>
                <w:color w:val="000000"/>
                <w:sz w:val="22"/>
                <w:szCs w:val="22"/>
              </w:rPr>
              <w:t>33.8</w:t>
            </w:r>
          </w:p>
        </w:tc>
        <w:tc>
          <w:tcPr>
            <w:tcW w:w="1300" w:type="dxa"/>
            <w:shd w:val="clear" w:color="auto" w:fill="auto"/>
            <w:noWrap/>
            <w:vAlign w:val="bottom"/>
            <w:hideMark/>
          </w:tcPr>
          <w:p w14:paraId="7C585E90" w14:textId="77777777" w:rsidR="00565AE4" w:rsidRPr="0069655B" w:rsidRDefault="00565AE4" w:rsidP="00BC06A5">
            <w:pPr>
              <w:jc w:val="right"/>
              <w:rPr>
                <w:color w:val="000000"/>
                <w:sz w:val="22"/>
                <w:szCs w:val="22"/>
              </w:rPr>
            </w:pPr>
            <w:r w:rsidRPr="0069655B">
              <w:rPr>
                <w:color w:val="000000"/>
                <w:sz w:val="22"/>
                <w:szCs w:val="22"/>
              </w:rPr>
              <w:t>-0.03</w:t>
            </w:r>
          </w:p>
        </w:tc>
        <w:tc>
          <w:tcPr>
            <w:tcW w:w="918" w:type="dxa"/>
            <w:shd w:val="clear" w:color="auto" w:fill="auto"/>
            <w:noWrap/>
            <w:vAlign w:val="bottom"/>
            <w:hideMark/>
          </w:tcPr>
          <w:p w14:paraId="6530A65B" w14:textId="77777777" w:rsidR="00565AE4" w:rsidRPr="0069655B" w:rsidRDefault="00565AE4" w:rsidP="00BC06A5">
            <w:pPr>
              <w:jc w:val="right"/>
              <w:rPr>
                <w:color w:val="000000"/>
                <w:sz w:val="22"/>
                <w:szCs w:val="22"/>
              </w:rPr>
            </w:pPr>
            <w:r w:rsidRPr="0069655B">
              <w:rPr>
                <w:color w:val="000000"/>
                <w:sz w:val="22"/>
                <w:szCs w:val="22"/>
              </w:rPr>
              <w:t>33.4</w:t>
            </w:r>
          </w:p>
        </w:tc>
        <w:tc>
          <w:tcPr>
            <w:tcW w:w="1682" w:type="dxa"/>
            <w:shd w:val="clear" w:color="auto" w:fill="auto"/>
            <w:noWrap/>
            <w:vAlign w:val="bottom"/>
            <w:hideMark/>
          </w:tcPr>
          <w:p w14:paraId="166AEE91" w14:textId="77777777" w:rsidR="00565AE4" w:rsidRPr="0069655B" w:rsidRDefault="00565AE4" w:rsidP="00BC06A5">
            <w:pPr>
              <w:jc w:val="right"/>
              <w:rPr>
                <w:color w:val="000000"/>
                <w:sz w:val="22"/>
                <w:szCs w:val="22"/>
              </w:rPr>
            </w:pPr>
            <w:r w:rsidRPr="0069655B">
              <w:rPr>
                <w:color w:val="000000"/>
                <w:sz w:val="22"/>
                <w:szCs w:val="22"/>
              </w:rPr>
              <w:t>32.3</w:t>
            </w:r>
          </w:p>
        </w:tc>
        <w:tc>
          <w:tcPr>
            <w:tcW w:w="1300" w:type="dxa"/>
            <w:shd w:val="clear" w:color="auto" w:fill="auto"/>
            <w:noWrap/>
            <w:vAlign w:val="bottom"/>
            <w:hideMark/>
          </w:tcPr>
          <w:p w14:paraId="1F4EEDAB"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365EA44D" w14:textId="77777777" w:rsidTr="00BC06A5">
        <w:trPr>
          <w:trHeight w:val="320"/>
        </w:trPr>
        <w:tc>
          <w:tcPr>
            <w:tcW w:w="2880" w:type="dxa"/>
            <w:shd w:val="clear" w:color="auto" w:fill="auto"/>
            <w:noWrap/>
            <w:vAlign w:val="bottom"/>
            <w:hideMark/>
          </w:tcPr>
          <w:p w14:paraId="5A3E029C" w14:textId="77777777" w:rsidR="00565AE4" w:rsidRPr="0069655B" w:rsidRDefault="00565AE4" w:rsidP="00BC06A5">
            <w:pPr>
              <w:rPr>
                <w:color w:val="000000"/>
                <w:sz w:val="22"/>
                <w:szCs w:val="22"/>
              </w:rPr>
            </w:pPr>
            <w:r w:rsidRPr="0069655B">
              <w:rPr>
                <w:color w:val="000000"/>
                <w:sz w:val="22"/>
                <w:szCs w:val="22"/>
              </w:rPr>
              <w:t xml:space="preserve">  Calcium channel blockers</w:t>
            </w:r>
          </w:p>
        </w:tc>
        <w:tc>
          <w:tcPr>
            <w:tcW w:w="918" w:type="dxa"/>
            <w:shd w:val="clear" w:color="auto" w:fill="auto"/>
            <w:noWrap/>
            <w:vAlign w:val="bottom"/>
            <w:hideMark/>
          </w:tcPr>
          <w:p w14:paraId="17F6F21E" w14:textId="77777777" w:rsidR="00565AE4" w:rsidRPr="0069655B" w:rsidRDefault="00565AE4" w:rsidP="00BC06A5">
            <w:pPr>
              <w:jc w:val="right"/>
              <w:rPr>
                <w:color w:val="000000"/>
                <w:sz w:val="22"/>
                <w:szCs w:val="22"/>
              </w:rPr>
            </w:pPr>
            <w:r w:rsidRPr="0069655B">
              <w:rPr>
                <w:color w:val="000000"/>
                <w:sz w:val="22"/>
                <w:szCs w:val="22"/>
              </w:rPr>
              <w:t>17.2</w:t>
            </w:r>
          </w:p>
        </w:tc>
        <w:tc>
          <w:tcPr>
            <w:tcW w:w="1682" w:type="dxa"/>
            <w:shd w:val="clear" w:color="auto" w:fill="auto"/>
            <w:noWrap/>
            <w:vAlign w:val="bottom"/>
            <w:hideMark/>
          </w:tcPr>
          <w:p w14:paraId="77B31B66" w14:textId="77777777" w:rsidR="00565AE4" w:rsidRPr="0069655B" w:rsidRDefault="00565AE4" w:rsidP="00BC06A5">
            <w:pPr>
              <w:jc w:val="right"/>
              <w:rPr>
                <w:color w:val="000000"/>
                <w:sz w:val="22"/>
                <w:szCs w:val="22"/>
              </w:rPr>
            </w:pPr>
            <w:r w:rsidRPr="0069655B">
              <w:rPr>
                <w:color w:val="000000"/>
                <w:sz w:val="22"/>
                <w:szCs w:val="22"/>
              </w:rPr>
              <w:t>29.5</w:t>
            </w:r>
          </w:p>
        </w:tc>
        <w:tc>
          <w:tcPr>
            <w:tcW w:w="1300" w:type="dxa"/>
            <w:shd w:val="clear" w:color="auto" w:fill="auto"/>
            <w:noWrap/>
            <w:vAlign w:val="bottom"/>
            <w:hideMark/>
          </w:tcPr>
          <w:p w14:paraId="2D2F023B" w14:textId="77777777" w:rsidR="00565AE4" w:rsidRPr="0069655B" w:rsidRDefault="00565AE4" w:rsidP="00BC06A5">
            <w:pPr>
              <w:jc w:val="right"/>
              <w:rPr>
                <w:color w:val="000000"/>
                <w:sz w:val="22"/>
                <w:szCs w:val="22"/>
              </w:rPr>
            </w:pPr>
            <w:r w:rsidRPr="0069655B">
              <w:rPr>
                <w:color w:val="000000"/>
                <w:sz w:val="22"/>
                <w:szCs w:val="22"/>
              </w:rPr>
              <w:t>-0.29</w:t>
            </w:r>
          </w:p>
        </w:tc>
        <w:tc>
          <w:tcPr>
            <w:tcW w:w="918" w:type="dxa"/>
            <w:shd w:val="clear" w:color="auto" w:fill="auto"/>
            <w:noWrap/>
            <w:vAlign w:val="bottom"/>
            <w:hideMark/>
          </w:tcPr>
          <w:p w14:paraId="7F7553BE" w14:textId="77777777" w:rsidR="00565AE4" w:rsidRPr="0069655B" w:rsidRDefault="00565AE4" w:rsidP="00BC06A5">
            <w:pPr>
              <w:jc w:val="right"/>
              <w:rPr>
                <w:color w:val="000000"/>
                <w:sz w:val="22"/>
                <w:szCs w:val="22"/>
              </w:rPr>
            </w:pPr>
            <w:r w:rsidRPr="0069655B">
              <w:rPr>
                <w:color w:val="000000"/>
                <w:sz w:val="22"/>
                <w:szCs w:val="22"/>
              </w:rPr>
              <w:t>18.7</w:t>
            </w:r>
          </w:p>
        </w:tc>
        <w:tc>
          <w:tcPr>
            <w:tcW w:w="1682" w:type="dxa"/>
            <w:shd w:val="clear" w:color="auto" w:fill="auto"/>
            <w:noWrap/>
            <w:vAlign w:val="bottom"/>
            <w:hideMark/>
          </w:tcPr>
          <w:p w14:paraId="531A96B6" w14:textId="77777777" w:rsidR="00565AE4" w:rsidRPr="0069655B" w:rsidRDefault="00565AE4" w:rsidP="00BC06A5">
            <w:pPr>
              <w:jc w:val="right"/>
              <w:rPr>
                <w:color w:val="000000"/>
                <w:sz w:val="22"/>
                <w:szCs w:val="22"/>
              </w:rPr>
            </w:pPr>
            <w:r w:rsidRPr="0069655B">
              <w:rPr>
                <w:color w:val="000000"/>
                <w:sz w:val="22"/>
                <w:szCs w:val="22"/>
              </w:rPr>
              <w:t>17.2</w:t>
            </w:r>
          </w:p>
        </w:tc>
        <w:tc>
          <w:tcPr>
            <w:tcW w:w="1300" w:type="dxa"/>
            <w:shd w:val="clear" w:color="auto" w:fill="auto"/>
            <w:noWrap/>
            <w:vAlign w:val="bottom"/>
            <w:hideMark/>
          </w:tcPr>
          <w:p w14:paraId="3E14932B"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653DC036" w14:textId="77777777" w:rsidTr="00BC06A5">
        <w:trPr>
          <w:trHeight w:val="320"/>
        </w:trPr>
        <w:tc>
          <w:tcPr>
            <w:tcW w:w="2880" w:type="dxa"/>
            <w:shd w:val="clear" w:color="auto" w:fill="auto"/>
            <w:noWrap/>
            <w:vAlign w:val="bottom"/>
            <w:hideMark/>
          </w:tcPr>
          <w:p w14:paraId="67D1E2FB" w14:textId="77777777" w:rsidR="00565AE4" w:rsidRPr="0069655B" w:rsidRDefault="00565AE4" w:rsidP="00BC06A5">
            <w:pPr>
              <w:rPr>
                <w:color w:val="000000"/>
                <w:sz w:val="22"/>
                <w:szCs w:val="22"/>
              </w:rPr>
            </w:pPr>
            <w:r w:rsidRPr="0069655B">
              <w:rPr>
                <w:color w:val="000000"/>
                <w:sz w:val="22"/>
                <w:szCs w:val="22"/>
              </w:rPr>
              <w:t xml:space="preserve">  Diuretics</w:t>
            </w:r>
          </w:p>
        </w:tc>
        <w:tc>
          <w:tcPr>
            <w:tcW w:w="918" w:type="dxa"/>
            <w:shd w:val="clear" w:color="auto" w:fill="auto"/>
            <w:noWrap/>
            <w:vAlign w:val="bottom"/>
            <w:hideMark/>
          </w:tcPr>
          <w:p w14:paraId="79FD9C2F" w14:textId="77777777" w:rsidR="00565AE4" w:rsidRPr="0069655B" w:rsidRDefault="00565AE4" w:rsidP="00BC06A5">
            <w:pPr>
              <w:jc w:val="right"/>
              <w:rPr>
                <w:color w:val="000000"/>
                <w:sz w:val="22"/>
                <w:szCs w:val="22"/>
              </w:rPr>
            </w:pPr>
            <w:r w:rsidRPr="0069655B">
              <w:rPr>
                <w:color w:val="000000"/>
                <w:sz w:val="22"/>
                <w:szCs w:val="22"/>
              </w:rPr>
              <w:t>30.4</w:t>
            </w:r>
          </w:p>
        </w:tc>
        <w:tc>
          <w:tcPr>
            <w:tcW w:w="1682" w:type="dxa"/>
            <w:shd w:val="clear" w:color="auto" w:fill="auto"/>
            <w:noWrap/>
            <w:vAlign w:val="bottom"/>
            <w:hideMark/>
          </w:tcPr>
          <w:p w14:paraId="115DB196"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52727A5E" w14:textId="77777777" w:rsidR="00565AE4" w:rsidRPr="0069655B" w:rsidRDefault="00565AE4" w:rsidP="00BC06A5">
            <w:pPr>
              <w:jc w:val="right"/>
              <w:rPr>
                <w:color w:val="000000"/>
                <w:sz w:val="22"/>
                <w:szCs w:val="22"/>
              </w:rPr>
            </w:pPr>
            <w:r w:rsidRPr="0069655B">
              <w:rPr>
                <w:color w:val="000000"/>
                <w:sz w:val="22"/>
                <w:szCs w:val="22"/>
              </w:rPr>
              <w:t>-0.2</w:t>
            </w:r>
          </w:p>
        </w:tc>
        <w:tc>
          <w:tcPr>
            <w:tcW w:w="918" w:type="dxa"/>
            <w:shd w:val="clear" w:color="auto" w:fill="auto"/>
            <w:noWrap/>
            <w:vAlign w:val="bottom"/>
            <w:hideMark/>
          </w:tcPr>
          <w:p w14:paraId="0CCD4ECE" w14:textId="77777777" w:rsidR="00565AE4" w:rsidRPr="0069655B" w:rsidRDefault="00565AE4" w:rsidP="00BC06A5">
            <w:pPr>
              <w:jc w:val="right"/>
              <w:rPr>
                <w:color w:val="000000"/>
                <w:sz w:val="22"/>
                <w:szCs w:val="22"/>
              </w:rPr>
            </w:pPr>
            <w:r w:rsidRPr="0069655B">
              <w:rPr>
                <w:color w:val="000000"/>
                <w:sz w:val="22"/>
                <w:szCs w:val="22"/>
              </w:rPr>
              <w:t>32</w:t>
            </w:r>
          </w:p>
        </w:tc>
        <w:tc>
          <w:tcPr>
            <w:tcW w:w="1682" w:type="dxa"/>
            <w:shd w:val="clear" w:color="auto" w:fill="auto"/>
            <w:noWrap/>
            <w:vAlign w:val="bottom"/>
            <w:hideMark/>
          </w:tcPr>
          <w:p w14:paraId="3B54E278" w14:textId="77777777" w:rsidR="00565AE4" w:rsidRPr="0069655B" w:rsidRDefault="00565AE4" w:rsidP="00BC06A5">
            <w:pPr>
              <w:jc w:val="right"/>
              <w:rPr>
                <w:color w:val="000000"/>
                <w:sz w:val="22"/>
                <w:szCs w:val="22"/>
              </w:rPr>
            </w:pPr>
            <w:r w:rsidRPr="0069655B">
              <w:rPr>
                <w:color w:val="000000"/>
                <w:sz w:val="22"/>
                <w:szCs w:val="22"/>
              </w:rPr>
              <w:t>29.9</w:t>
            </w:r>
          </w:p>
        </w:tc>
        <w:tc>
          <w:tcPr>
            <w:tcW w:w="1300" w:type="dxa"/>
            <w:shd w:val="clear" w:color="auto" w:fill="auto"/>
            <w:noWrap/>
            <w:vAlign w:val="bottom"/>
            <w:hideMark/>
          </w:tcPr>
          <w:p w14:paraId="4280E0D2"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78D5652B" w14:textId="77777777" w:rsidTr="00BC06A5">
        <w:trPr>
          <w:trHeight w:val="320"/>
        </w:trPr>
        <w:tc>
          <w:tcPr>
            <w:tcW w:w="2880" w:type="dxa"/>
            <w:shd w:val="clear" w:color="auto" w:fill="auto"/>
            <w:noWrap/>
            <w:vAlign w:val="bottom"/>
            <w:hideMark/>
          </w:tcPr>
          <w:p w14:paraId="0D03D55A" w14:textId="77777777" w:rsidR="00565AE4" w:rsidRPr="0069655B" w:rsidRDefault="00565AE4" w:rsidP="00BC06A5">
            <w:pPr>
              <w:rPr>
                <w:color w:val="000000"/>
                <w:sz w:val="22"/>
                <w:szCs w:val="22"/>
              </w:rPr>
            </w:pPr>
            <w:r w:rsidRPr="0069655B">
              <w:rPr>
                <w:color w:val="000000"/>
                <w:sz w:val="22"/>
                <w:szCs w:val="22"/>
              </w:rPr>
              <w:t xml:space="preserve">  Drugs for acid related disorders</w:t>
            </w:r>
          </w:p>
        </w:tc>
        <w:tc>
          <w:tcPr>
            <w:tcW w:w="918" w:type="dxa"/>
            <w:shd w:val="clear" w:color="auto" w:fill="auto"/>
            <w:noWrap/>
            <w:vAlign w:val="bottom"/>
            <w:hideMark/>
          </w:tcPr>
          <w:p w14:paraId="671C893A" w14:textId="77777777" w:rsidR="00565AE4" w:rsidRPr="0069655B" w:rsidRDefault="00565AE4" w:rsidP="00BC06A5">
            <w:pPr>
              <w:jc w:val="right"/>
              <w:rPr>
                <w:color w:val="000000"/>
                <w:sz w:val="22"/>
                <w:szCs w:val="22"/>
              </w:rPr>
            </w:pPr>
            <w:r w:rsidRPr="0069655B">
              <w:rPr>
                <w:color w:val="000000"/>
                <w:sz w:val="22"/>
                <w:szCs w:val="22"/>
              </w:rPr>
              <w:t>36.6</w:t>
            </w:r>
          </w:p>
        </w:tc>
        <w:tc>
          <w:tcPr>
            <w:tcW w:w="1682" w:type="dxa"/>
            <w:shd w:val="clear" w:color="auto" w:fill="auto"/>
            <w:noWrap/>
            <w:vAlign w:val="bottom"/>
            <w:hideMark/>
          </w:tcPr>
          <w:p w14:paraId="4CC9645D" w14:textId="77777777" w:rsidR="00565AE4" w:rsidRPr="0069655B" w:rsidRDefault="00565AE4" w:rsidP="00BC06A5">
            <w:pPr>
              <w:jc w:val="right"/>
              <w:rPr>
                <w:color w:val="000000"/>
                <w:sz w:val="22"/>
                <w:szCs w:val="22"/>
              </w:rPr>
            </w:pPr>
            <w:r w:rsidRPr="0069655B">
              <w:rPr>
                <w:color w:val="000000"/>
                <w:sz w:val="22"/>
                <w:szCs w:val="22"/>
              </w:rPr>
              <w:t>30.4</w:t>
            </w:r>
          </w:p>
        </w:tc>
        <w:tc>
          <w:tcPr>
            <w:tcW w:w="1300" w:type="dxa"/>
            <w:shd w:val="clear" w:color="auto" w:fill="auto"/>
            <w:noWrap/>
            <w:vAlign w:val="bottom"/>
            <w:hideMark/>
          </w:tcPr>
          <w:p w14:paraId="651C2C02" w14:textId="77777777" w:rsidR="00565AE4" w:rsidRPr="0069655B" w:rsidRDefault="00565AE4" w:rsidP="00BC06A5">
            <w:pPr>
              <w:jc w:val="right"/>
              <w:rPr>
                <w:color w:val="000000"/>
                <w:sz w:val="22"/>
                <w:szCs w:val="22"/>
              </w:rPr>
            </w:pPr>
            <w:r w:rsidRPr="0069655B">
              <w:rPr>
                <w:color w:val="000000"/>
                <w:sz w:val="22"/>
                <w:szCs w:val="22"/>
              </w:rPr>
              <w:t>0.13</w:t>
            </w:r>
          </w:p>
        </w:tc>
        <w:tc>
          <w:tcPr>
            <w:tcW w:w="918" w:type="dxa"/>
            <w:shd w:val="clear" w:color="auto" w:fill="auto"/>
            <w:noWrap/>
            <w:vAlign w:val="bottom"/>
            <w:hideMark/>
          </w:tcPr>
          <w:p w14:paraId="04D13BF8" w14:textId="77777777" w:rsidR="00565AE4" w:rsidRPr="0069655B" w:rsidRDefault="00565AE4" w:rsidP="00BC06A5">
            <w:pPr>
              <w:jc w:val="right"/>
              <w:rPr>
                <w:color w:val="000000"/>
                <w:sz w:val="22"/>
                <w:szCs w:val="22"/>
              </w:rPr>
            </w:pPr>
            <w:r w:rsidRPr="0069655B">
              <w:rPr>
                <w:color w:val="000000"/>
                <w:sz w:val="22"/>
                <w:szCs w:val="22"/>
              </w:rPr>
              <w:t>35</w:t>
            </w:r>
          </w:p>
        </w:tc>
        <w:tc>
          <w:tcPr>
            <w:tcW w:w="1682" w:type="dxa"/>
            <w:shd w:val="clear" w:color="auto" w:fill="auto"/>
            <w:noWrap/>
            <w:vAlign w:val="bottom"/>
            <w:hideMark/>
          </w:tcPr>
          <w:p w14:paraId="69F65A81" w14:textId="77777777" w:rsidR="00565AE4" w:rsidRPr="0069655B" w:rsidRDefault="00565AE4" w:rsidP="00BC06A5">
            <w:pPr>
              <w:jc w:val="right"/>
              <w:rPr>
                <w:color w:val="000000"/>
                <w:sz w:val="22"/>
                <w:szCs w:val="22"/>
              </w:rPr>
            </w:pPr>
            <w:r w:rsidRPr="0069655B">
              <w:rPr>
                <w:color w:val="000000"/>
                <w:sz w:val="22"/>
                <w:szCs w:val="22"/>
              </w:rPr>
              <w:t>38.3</w:t>
            </w:r>
          </w:p>
        </w:tc>
        <w:tc>
          <w:tcPr>
            <w:tcW w:w="1300" w:type="dxa"/>
            <w:shd w:val="clear" w:color="auto" w:fill="auto"/>
            <w:noWrap/>
            <w:vAlign w:val="bottom"/>
            <w:hideMark/>
          </w:tcPr>
          <w:p w14:paraId="2AFAF6A8" w14:textId="77777777" w:rsidR="00565AE4" w:rsidRPr="0069655B" w:rsidRDefault="00565AE4" w:rsidP="00BC06A5">
            <w:pPr>
              <w:jc w:val="right"/>
              <w:rPr>
                <w:color w:val="000000"/>
                <w:sz w:val="22"/>
                <w:szCs w:val="22"/>
              </w:rPr>
            </w:pPr>
            <w:r w:rsidRPr="0069655B">
              <w:rPr>
                <w:color w:val="000000"/>
                <w:sz w:val="22"/>
                <w:szCs w:val="22"/>
              </w:rPr>
              <w:t>-0.07</w:t>
            </w:r>
          </w:p>
        </w:tc>
      </w:tr>
      <w:tr w:rsidR="00565AE4" w:rsidRPr="0069655B" w14:paraId="637F7452" w14:textId="77777777" w:rsidTr="00BC06A5">
        <w:trPr>
          <w:trHeight w:val="320"/>
        </w:trPr>
        <w:tc>
          <w:tcPr>
            <w:tcW w:w="2880" w:type="dxa"/>
            <w:shd w:val="clear" w:color="auto" w:fill="auto"/>
            <w:noWrap/>
            <w:vAlign w:val="bottom"/>
            <w:hideMark/>
          </w:tcPr>
          <w:p w14:paraId="2D97102B" w14:textId="77777777" w:rsidR="00565AE4" w:rsidRPr="0069655B" w:rsidRDefault="00565AE4" w:rsidP="00BC06A5">
            <w:pPr>
              <w:rPr>
                <w:color w:val="000000"/>
                <w:sz w:val="22"/>
                <w:szCs w:val="22"/>
              </w:rPr>
            </w:pPr>
            <w:r w:rsidRPr="0069655B">
              <w:rPr>
                <w:color w:val="000000"/>
                <w:sz w:val="22"/>
                <w:szCs w:val="22"/>
              </w:rPr>
              <w:t xml:space="preserve">  Drugs for obstructive airway diseases</w:t>
            </w:r>
          </w:p>
        </w:tc>
        <w:tc>
          <w:tcPr>
            <w:tcW w:w="918" w:type="dxa"/>
            <w:shd w:val="clear" w:color="auto" w:fill="auto"/>
            <w:noWrap/>
            <w:vAlign w:val="bottom"/>
            <w:hideMark/>
          </w:tcPr>
          <w:p w14:paraId="17540AAE" w14:textId="77777777" w:rsidR="00565AE4" w:rsidRPr="0069655B" w:rsidRDefault="00565AE4" w:rsidP="00BC06A5">
            <w:pPr>
              <w:jc w:val="right"/>
              <w:rPr>
                <w:color w:val="000000"/>
                <w:sz w:val="22"/>
                <w:szCs w:val="22"/>
              </w:rPr>
            </w:pPr>
            <w:r w:rsidRPr="0069655B">
              <w:rPr>
                <w:color w:val="000000"/>
                <w:sz w:val="22"/>
                <w:szCs w:val="22"/>
              </w:rPr>
              <w:t>33.2</w:t>
            </w:r>
          </w:p>
        </w:tc>
        <w:tc>
          <w:tcPr>
            <w:tcW w:w="1682" w:type="dxa"/>
            <w:shd w:val="clear" w:color="auto" w:fill="auto"/>
            <w:noWrap/>
            <w:vAlign w:val="bottom"/>
            <w:hideMark/>
          </w:tcPr>
          <w:p w14:paraId="0E2A6C83" w14:textId="77777777" w:rsidR="00565AE4" w:rsidRPr="0069655B" w:rsidRDefault="00565AE4" w:rsidP="00BC06A5">
            <w:pPr>
              <w:jc w:val="right"/>
              <w:rPr>
                <w:color w:val="000000"/>
                <w:sz w:val="22"/>
                <w:szCs w:val="22"/>
              </w:rPr>
            </w:pPr>
            <w:r w:rsidRPr="0069655B">
              <w:rPr>
                <w:color w:val="000000"/>
                <w:sz w:val="22"/>
                <w:szCs w:val="22"/>
              </w:rPr>
              <w:t>26.7</w:t>
            </w:r>
          </w:p>
        </w:tc>
        <w:tc>
          <w:tcPr>
            <w:tcW w:w="1300" w:type="dxa"/>
            <w:shd w:val="clear" w:color="auto" w:fill="auto"/>
            <w:noWrap/>
            <w:vAlign w:val="bottom"/>
            <w:hideMark/>
          </w:tcPr>
          <w:p w14:paraId="0C919304" w14:textId="77777777" w:rsidR="00565AE4" w:rsidRPr="0069655B" w:rsidRDefault="00565AE4" w:rsidP="00BC06A5">
            <w:pPr>
              <w:jc w:val="right"/>
              <w:rPr>
                <w:color w:val="000000"/>
                <w:sz w:val="22"/>
                <w:szCs w:val="22"/>
              </w:rPr>
            </w:pPr>
            <w:r w:rsidRPr="0069655B">
              <w:rPr>
                <w:color w:val="000000"/>
                <w:sz w:val="22"/>
                <w:szCs w:val="22"/>
              </w:rPr>
              <w:t>0.14</w:t>
            </w:r>
          </w:p>
        </w:tc>
        <w:tc>
          <w:tcPr>
            <w:tcW w:w="918" w:type="dxa"/>
            <w:shd w:val="clear" w:color="auto" w:fill="auto"/>
            <w:noWrap/>
            <w:vAlign w:val="bottom"/>
            <w:hideMark/>
          </w:tcPr>
          <w:p w14:paraId="47C1C77C" w14:textId="77777777" w:rsidR="00565AE4" w:rsidRPr="0069655B" w:rsidRDefault="00565AE4" w:rsidP="00BC06A5">
            <w:pPr>
              <w:jc w:val="right"/>
              <w:rPr>
                <w:color w:val="000000"/>
                <w:sz w:val="22"/>
                <w:szCs w:val="22"/>
              </w:rPr>
            </w:pPr>
            <w:r w:rsidRPr="0069655B">
              <w:rPr>
                <w:color w:val="000000"/>
                <w:sz w:val="22"/>
                <w:szCs w:val="22"/>
              </w:rPr>
              <w:t>32.1</w:t>
            </w:r>
          </w:p>
        </w:tc>
        <w:tc>
          <w:tcPr>
            <w:tcW w:w="1682" w:type="dxa"/>
            <w:shd w:val="clear" w:color="auto" w:fill="auto"/>
            <w:noWrap/>
            <w:vAlign w:val="bottom"/>
            <w:hideMark/>
          </w:tcPr>
          <w:p w14:paraId="700EC160" w14:textId="77777777" w:rsidR="00565AE4" w:rsidRPr="0069655B" w:rsidRDefault="00565AE4" w:rsidP="00BC06A5">
            <w:pPr>
              <w:jc w:val="right"/>
              <w:rPr>
                <w:color w:val="000000"/>
                <w:sz w:val="22"/>
                <w:szCs w:val="22"/>
              </w:rPr>
            </w:pPr>
            <w:r w:rsidRPr="0069655B">
              <w:rPr>
                <w:color w:val="000000"/>
                <w:sz w:val="22"/>
                <w:szCs w:val="22"/>
              </w:rPr>
              <w:t>34.2</w:t>
            </w:r>
          </w:p>
        </w:tc>
        <w:tc>
          <w:tcPr>
            <w:tcW w:w="1300" w:type="dxa"/>
            <w:shd w:val="clear" w:color="auto" w:fill="auto"/>
            <w:noWrap/>
            <w:vAlign w:val="bottom"/>
            <w:hideMark/>
          </w:tcPr>
          <w:p w14:paraId="011D7E35" w14:textId="77777777" w:rsidR="00565AE4" w:rsidRPr="0069655B" w:rsidRDefault="00565AE4" w:rsidP="00BC06A5">
            <w:pPr>
              <w:jc w:val="right"/>
              <w:rPr>
                <w:color w:val="000000"/>
                <w:sz w:val="22"/>
                <w:szCs w:val="22"/>
              </w:rPr>
            </w:pPr>
            <w:r w:rsidRPr="0069655B">
              <w:rPr>
                <w:color w:val="000000"/>
                <w:sz w:val="22"/>
                <w:szCs w:val="22"/>
              </w:rPr>
              <w:t>-0.04</w:t>
            </w:r>
          </w:p>
        </w:tc>
      </w:tr>
      <w:tr w:rsidR="00565AE4" w:rsidRPr="0069655B" w14:paraId="07B84128" w14:textId="77777777" w:rsidTr="00BC06A5">
        <w:trPr>
          <w:trHeight w:val="320"/>
        </w:trPr>
        <w:tc>
          <w:tcPr>
            <w:tcW w:w="2880" w:type="dxa"/>
            <w:shd w:val="clear" w:color="auto" w:fill="auto"/>
            <w:noWrap/>
            <w:vAlign w:val="bottom"/>
            <w:hideMark/>
          </w:tcPr>
          <w:p w14:paraId="2B9E490E" w14:textId="77777777" w:rsidR="00565AE4" w:rsidRPr="0069655B" w:rsidRDefault="00565AE4" w:rsidP="00BC06A5">
            <w:pPr>
              <w:rPr>
                <w:color w:val="000000"/>
                <w:sz w:val="22"/>
                <w:szCs w:val="22"/>
              </w:rPr>
            </w:pPr>
            <w:r w:rsidRPr="0069655B">
              <w:rPr>
                <w:color w:val="000000"/>
                <w:sz w:val="22"/>
                <w:szCs w:val="22"/>
              </w:rPr>
              <w:t xml:space="preserve">  Drugs used in diabetes</w:t>
            </w:r>
          </w:p>
        </w:tc>
        <w:tc>
          <w:tcPr>
            <w:tcW w:w="918" w:type="dxa"/>
            <w:shd w:val="clear" w:color="auto" w:fill="auto"/>
            <w:noWrap/>
            <w:vAlign w:val="bottom"/>
            <w:hideMark/>
          </w:tcPr>
          <w:p w14:paraId="7265662A" w14:textId="77777777" w:rsidR="00565AE4" w:rsidRPr="0069655B" w:rsidRDefault="00565AE4" w:rsidP="00BC06A5">
            <w:pPr>
              <w:jc w:val="right"/>
              <w:rPr>
                <w:color w:val="000000"/>
                <w:sz w:val="22"/>
                <w:szCs w:val="22"/>
              </w:rPr>
            </w:pPr>
            <w:r w:rsidRPr="0069655B">
              <w:rPr>
                <w:color w:val="000000"/>
                <w:sz w:val="22"/>
                <w:szCs w:val="22"/>
              </w:rPr>
              <w:t>14.9</w:t>
            </w:r>
          </w:p>
        </w:tc>
        <w:tc>
          <w:tcPr>
            <w:tcW w:w="1682" w:type="dxa"/>
            <w:shd w:val="clear" w:color="auto" w:fill="auto"/>
            <w:noWrap/>
            <w:vAlign w:val="bottom"/>
            <w:hideMark/>
          </w:tcPr>
          <w:p w14:paraId="370D4F6C" w14:textId="77777777" w:rsidR="00565AE4" w:rsidRPr="0069655B" w:rsidRDefault="00565AE4" w:rsidP="00BC06A5">
            <w:pPr>
              <w:jc w:val="right"/>
              <w:rPr>
                <w:color w:val="000000"/>
                <w:sz w:val="22"/>
                <w:szCs w:val="22"/>
              </w:rPr>
            </w:pPr>
            <w:r w:rsidRPr="0069655B">
              <w:rPr>
                <w:color w:val="000000"/>
                <w:sz w:val="22"/>
                <w:szCs w:val="22"/>
              </w:rPr>
              <w:t>26.5</w:t>
            </w:r>
          </w:p>
        </w:tc>
        <w:tc>
          <w:tcPr>
            <w:tcW w:w="1300" w:type="dxa"/>
            <w:shd w:val="clear" w:color="auto" w:fill="auto"/>
            <w:noWrap/>
            <w:vAlign w:val="bottom"/>
            <w:hideMark/>
          </w:tcPr>
          <w:p w14:paraId="14ACA6F2" w14:textId="77777777" w:rsidR="00565AE4" w:rsidRPr="0069655B" w:rsidRDefault="00565AE4" w:rsidP="00BC06A5">
            <w:pPr>
              <w:jc w:val="right"/>
              <w:rPr>
                <w:color w:val="000000"/>
                <w:sz w:val="22"/>
                <w:szCs w:val="22"/>
              </w:rPr>
            </w:pPr>
            <w:r w:rsidRPr="0069655B">
              <w:rPr>
                <w:color w:val="000000"/>
                <w:sz w:val="22"/>
                <w:szCs w:val="22"/>
              </w:rPr>
              <w:t>-0.29</w:t>
            </w:r>
          </w:p>
        </w:tc>
        <w:tc>
          <w:tcPr>
            <w:tcW w:w="918" w:type="dxa"/>
            <w:shd w:val="clear" w:color="auto" w:fill="auto"/>
            <w:noWrap/>
            <w:vAlign w:val="bottom"/>
            <w:hideMark/>
          </w:tcPr>
          <w:p w14:paraId="3E8D5B0B" w14:textId="77777777" w:rsidR="00565AE4" w:rsidRPr="0069655B" w:rsidRDefault="00565AE4" w:rsidP="00BC06A5">
            <w:pPr>
              <w:jc w:val="right"/>
              <w:rPr>
                <w:color w:val="000000"/>
                <w:sz w:val="22"/>
                <w:szCs w:val="22"/>
              </w:rPr>
            </w:pPr>
            <w:r w:rsidRPr="0069655B">
              <w:rPr>
                <w:color w:val="000000"/>
                <w:sz w:val="22"/>
                <w:szCs w:val="22"/>
              </w:rPr>
              <w:t>16.7</w:t>
            </w:r>
          </w:p>
        </w:tc>
        <w:tc>
          <w:tcPr>
            <w:tcW w:w="1682" w:type="dxa"/>
            <w:shd w:val="clear" w:color="auto" w:fill="auto"/>
            <w:noWrap/>
            <w:vAlign w:val="bottom"/>
            <w:hideMark/>
          </w:tcPr>
          <w:p w14:paraId="4FEA99A0" w14:textId="77777777" w:rsidR="00565AE4" w:rsidRPr="0069655B" w:rsidRDefault="00565AE4" w:rsidP="00BC06A5">
            <w:pPr>
              <w:jc w:val="right"/>
              <w:rPr>
                <w:color w:val="000000"/>
                <w:sz w:val="22"/>
                <w:szCs w:val="22"/>
              </w:rPr>
            </w:pPr>
            <w:r w:rsidRPr="0069655B">
              <w:rPr>
                <w:color w:val="000000"/>
                <w:sz w:val="22"/>
                <w:szCs w:val="22"/>
              </w:rPr>
              <w:t>14.9</w:t>
            </w:r>
          </w:p>
        </w:tc>
        <w:tc>
          <w:tcPr>
            <w:tcW w:w="1300" w:type="dxa"/>
            <w:shd w:val="clear" w:color="auto" w:fill="auto"/>
            <w:noWrap/>
            <w:vAlign w:val="bottom"/>
            <w:hideMark/>
          </w:tcPr>
          <w:p w14:paraId="761466CA"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6A6EC06A" w14:textId="77777777" w:rsidTr="00BC06A5">
        <w:trPr>
          <w:trHeight w:val="320"/>
        </w:trPr>
        <w:tc>
          <w:tcPr>
            <w:tcW w:w="2880" w:type="dxa"/>
            <w:shd w:val="clear" w:color="auto" w:fill="auto"/>
            <w:noWrap/>
            <w:vAlign w:val="bottom"/>
            <w:hideMark/>
          </w:tcPr>
          <w:p w14:paraId="42A8530E" w14:textId="77777777" w:rsidR="00565AE4" w:rsidRPr="0069655B" w:rsidRDefault="00565AE4" w:rsidP="00BC06A5">
            <w:pPr>
              <w:rPr>
                <w:color w:val="000000"/>
                <w:sz w:val="22"/>
                <w:szCs w:val="22"/>
              </w:rPr>
            </w:pPr>
            <w:r w:rsidRPr="0069655B">
              <w:rPr>
                <w:color w:val="000000"/>
                <w:sz w:val="22"/>
                <w:szCs w:val="22"/>
              </w:rPr>
              <w:t xml:space="preserve">  Immunosuppressants</w:t>
            </w:r>
          </w:p>
        </w:tc>
        <w:tc>
          <w:tcPr>
            <w:tcW w:w="918" w:type="dxa"/>
            <w:shd w:val="clear" w:color="auto" w:fill="auto"/>
            <w:noWrap/>
            <w:vAlign w:val="bottom"/>
            <w:hideMark/>
          </w:tcPr>
          <w:p w14:paraId="4E870A6A" w14:textId="77777777" w:rsidR="00565AE4" w:rsidRPr="0069655B" w:rsidRDefault="00565AE4" w:rsidP="00BC06A5">
            <w:pPr>
              <w:jc w:val="right"/>
              <w:rPr>
                <w:color w:val="000000"/>
                <w:sz w:val="22"/>
                <w:szCs w:val="22"/>
              </w:rPr>
            </w:pPr>
            <w:r w:rsidRPr="0069655B">
              <w:rPr>
                <w:color w:val="000000"/>
                <w:sz w:val="22"/>
                <w:szCs w:val="22"/>
              </w:rPr>
              <w:t>4.4</w:t>
            </w:r>
          </w:p>
        </w:tc>
        <w:tc>
          <w:tcPr>
            <w:tcW w:w="1682" w:type="dxa"/>
            <w:shd w:val="clear" w:color="auto" w:fill="auto"/>
            <w:noWrap/>
            <w:vAlign w:val="bottom"/>
            <w:hideMark/>
          </w:tcPr>
          <w:p w14:paraId="2DA7658B" w14:textId="77777777" w:rsidR="00565AE4" w:rsidRPr="0069655B" w:rsidRDefault="00565AE4" w:rsidP="00BC06A5">
            <w:pPr>
              <w:jc w:val="right"/>
              <w:rPr>
                <w:color w:val="000000"/>
                <w:sz w:val="22"/>
                <w:szCs w:val="22"/>
              </w:rPr>
            </w:pPr>
            <w:r w:rsidRPr="0069655B">
              <w:rPr>
                <w:color w:val="000000"/>
                <w:sz w:val="22"/>
                <w:szCs w:val="22"/>
              </w:rPr>
              <w:t>3.7</w:t>
            </w:r>
          </w:p>
        </w:tc>
        <w:tc>
          <w:tcPr>
            <w:tcW w:w="1300" w:type="dxa"/>
            <w:shd w:val="clear" w:color="auto" w:fill="auto"/>
            <w:noWrap/>
            <w:vAlign w:val="bottom"/>
            <w:hideMark/>
          </w:tcPr>
          <w:p w14:paraId="09EF4198" w14:textId="77777777" w:rsidR="00565AE4" w:rsidRPr="0069655B" w:rsidRDefault="00565AE4" w:rsidP="00BC06A5">
            <w:pPr>
              <w:jc w:val="right"/>
              <w:rPr>
                <w:color w:val="000000"/>
                <w:sz w:val="22"/>
                <w:szCs w:val="22"/>
              </w:rPr>
            </w:pPr>
            <w:r w:rsidRPr="0069655B">
              <w:rPr>
                <w:color w:val="000000"/>
                <w:sz w:val="22"/>
                <w:szCs w:val="22"/>
              </w:rPr>
              <w:t>0.04</w:t>
            </w:r>
          </w:p>
        </w:tc>
        <w:tc>
          <w:tcPr>
            <w:tcW w:w="918" w:type="dxa"/>
            <w:shd w:val="clear" w:color="auto" w:fill="auto"/>
            <w:noWrap/>
            <w:vAlign w:val="bottom"/>
            <w:hideMark/>
          </w:tcPr>
          <w:p w14:paraId="3AB40B42" w14:textId="77777777" w:rsidR="00565AE4" w:rsidRPr="0069655B" w:rsidRDefault="00565AE4" w:rsidP="00BC06A5">
            <w:pPr>
              <w:jc w:val="right"/>
              <w:rPr>
                <w:color w:val="000000"/>
                <w:sz w:val="22"/>
                <w:szCs w:val="22"/>
              </w:rPr>
            </w:pPr>
            <w:r w:rsidRPr="0069655B">
              <w:rPr>
                <w:color w:val="000000"/>
                <w:sz w:val="22"/>
                <w:szCs w:val="22"/>
              </w:rPr>
              <w:t>4.3</w:t>
            </w:r>
          </w:p>
        </w:tc>
        <w:tc>
          <w:tcPr>
            <w:tcW w:w="1682" w:type="dxa"/>
            <w:shd w:val="clear" w:color="auto" w:fill="auto"/>
            <w:noWrap/>
            <w:vAlign w:val="bottom"/>
            <w:hideMark/>
          </w:tcPr>
          <w:p w14:paraId="2820AECE" w14:textId="77777777" w:rsidR="00565AE4" w:rsidRPr="0069655B" w:rsidRDefault="00565AE4" w:rsidP="00BC06A5">
            <w:pPr>
              <w:jc w:val="right"/>
              <w:rPr>
                <w:color w:val="000000"/>
                <w:sz w:val="22"/>
                <w:szCs w:val="22"/>
              </w:rPr>
            </w:pPr>
            <w:r w:rsidRPr="0069655B">
              <w:rPr>
                <w:color w:val="000000"/>
                <w:sz w:val="22"/>
                <w:szCs w:val="22"/>
              </w:rPr>
              <w:t>5.4</w:t>
            </w:r>
          </w:p>
        </w:tc>
        <w:tc>
          <w:tcPr>
            <w:tcW w:w="1300" w:type="dxa"/>
            <w:shd w:val="clear" w:color="auto" w:fill="auto"/>
            <w:noWrap/>
            <w:vAlign w:val="bottom"/>
            <w:hideMark/>
          </w:tcPr>
          <w:p w14:paraId="08DEE7C9" w14:textId="77777777" w:rsidR="00565AE4" w:rsidRPr="0069655B" w:rsidRDefault="00565AE4" w:rsidP="00BC06A5">
            <w:pPr>
              <w:jc w:val="right"/>
              <w:rPr>
                <w:color w:val="000000"/>
                <w:sz w:val="22"/>
                <w:szCs w:val="22"/>
              </w:rPr>
            </w:pPr>
            <w:r w:rsidRPr="0069655B">
              <w:rPr>
                <w:color w:val="000000"/>
                <w:sz w:val="22"/>
                <w:szCs w:val="22"/>
              </w:rPr>
              <w:t>-0.05</w:t>
            </w:r>
          </w:p>
        </w:tc>
      </w:tr>
      <w:tr w:rsidR="00565AE4" w:rsidRPr="0069655B" w14:paraId="3427854D" w14:textId="77777777" w:rsidTr="00BC06A5">
        <w:trPr>
          <w:trHeight w:val="320"/>
        </w:trPr>
        <w:tc>
          <w:tcPr>
            <w:tcW w:w="2880" w:type="dxa"/>
            <w:shd w:val="clear" w:color="auto" w:fill="auto"/>
            <w:noWrap/>
            <w:vAlign w:val="bottom"/>
            <w:hideMark/>
          </w:tcPr>
          <w:p w14:paraId="35D89DC4" w14:textId="77777777" w:rsidR="00565AE4" w:rsidRPr="0069655B" w:rsidRDefault="00565AE4" w:rsidP="00BC06A5">
            <w:pPr>
              <w:rPr>
                <w:color w:val="000000"/>
                <w:sz w:val="22"/>
                <w:szCs w:val="22"/>
              </w:rPr>
            </w:pPr>
            <w:r w:rsidRPr="0069655B">
              <w:rPr>
                <w:color w:val="000000"/>
                <w:sz w:val="22"/>
                <w:szCs w:val="22"/>
              </w:rPr>
              <w:t xml:space="preserve">  Lipid modifying agents</w:t>
            </w:r>
          </w:p>
        </w:tc>
        <w:tc>
          <w:tcPr>
            <w:tcW w:w="918" w:type="dxa"/>
            <w:shd w:val="clear" w:color="auto" w:fill="auto"/>
            <w:noWrap/>
            <w:vAlign w:val="bottom"/>
            <w:hideMark/>
          </w:tcPr>
          <w:p w14:paraId="52293A53" w14:textId="77777777" w:rsidR="00565AE4" w:rsidRPr="0069655B" w:rsidRDefault="00565AE4" w:rsidP="00BC06A5">
            <w:pPr>
              <w:jc w:val="right"/>
              <w:rPr>
                <w:color w:val="000000"/>
                <w:sz w:val="22"/>
                <w:szCs w:val="22"/>
              </w:rPr>
            </w:pPr>
            <w:r w:rsidRPr="0069655B">
              <w:rPr>
                <w:color w:val="000000"/>
                <w:sz w:val="22"/>
                <w:szCs w:val="22"/>
              </w:rPr>
              <w:t>39.2</w:t>
            </w:r>
          </w:p>
        </w:tc>
        <w:tc>
          <w:tcPr>
            <w:tcW w:w="1682" w:type="dxa"/>
            <w:shd w:val="clear" w:color="auto" w:fill="auto"/>
            <w:noWrap/>
            <w:vAlign w:val="bottom"/>
            <w:hideMark/>
          </w:tcPr>
          <w:p w14:paraId="12AF5EFE" w14:textId="77777777" w:rsidR="00565AE4" w:rsidRPr="0069655B" w:rsidRDefault="00565AE4" w:rsidP="00BC06A5">
            <w:pPr>
              <w:jc w:val="right"/>
              <w:rPr>
                <w:color w:val="000000"/>
                <w:sz w:val="22"/>
                <w:szCs w:val="22"/>
              </w:rPr>
            </w:pPr>
            <w:r w:rsidRPr="0069655B">
              <w:rPr>
                <w:color w:val="000000"/>
                <w:sz w:val="22"/>
                <w:szCs w:val="22"/>
              </w:rPr>
              <w:t>46</w:t>
            </w:r>
          </w:p>
        </w:tc>
        <w:tc>
          <w:tcPr>
            <w:tcW w:w="1300" w:type="dxa"/>
            <w:shd w:val="clear" w:color="auto" w:fill="auto"/>
            <w:noWrap/>
            <w:vAlign w:val="bottom"/>
            <w:hideMark/>
          </w:tcPr>
          <w:p w14:paraId="6CDBEBC5" w14:textId="77777777" w:rsidR="00565AE4" w:rsidRPr="0069655B" w:rsidRDefault="00565AE4" w:rsidP="00BC06A5">
            <w:pPr>
              <w:jc w:val="right"/>
              <w:rPr>
                <w:color w:val="000000"/>
                <w:sz w:val="22"/>
                <w:szCs w:val="22"/>
              </w:rPr>
            </w:pPr>
            <w:r w:rsidRPr="0069655B">
              <w:rPr>
                <w:color w:val="000000"/>
                <w:sz w:val="22"/>
                <w:szCs w:val="22"/>
              </w:rPr>
              <w:t>-0.14</w:t>
            </w:r>
          </w:p>
        </w:tc>
        <w:tc>
          <w:tcPr>
            <w:tcW w:w="918" w:type="dxa"/>
            <w:shd w:val="clear" w:color="auto" w:fill="auto"/>
            <w:noWrap/>
            <w:vAlign w:val="bottom"/>
            <w:hideMark/>
          </w:tcPr>
          <w:p w14:paraId="4BF0D8EE" w14:textId="77777777" w:rsidR="00565AE4" w:rsidRPr="0069655B" w:rsidRDefault="00565AE4" w:rsidP="00BC06A5">
            <w:pPr>
              <w:jc w:val="right"/>
              <w:rPr>
                <w:color w:val="000000"/>
                <w:sz w:val="22"/>
                <w:szCs w:val="22"/>
              </w:rPr>
            </w:pPr>
            <w:r w:rsidRPr="0069655B">
              <w:rPr>
                <w:color w:val="000000"/>
                <w:sz w:val="22"/>
                <w:szCs w:val="22"/>
              </w:rPr>
              <w:t>39.9</w:t>
            </w:r>
          </w:p>
        </w:tc>
        <w:tc>
          <w:tcPr>
            <w:tcW w:w="1682" w:type="dxa"/>
            <w:shd w:val="clear" w:color="auto" w:fill="auto"/>
            <w:noWrap/>
            <w:vAlign w:val="bottom"/>
            <w:hideMark/>
          </w:tcPr>
          <w:p w14:paraId="71BEFFBE" w14:textId="77777777" w:rsidR="00565AE4" w:rsidRPr="0069655B" w:rsidRDefault="00565AE4" w:rsidP="00BC06A5">
            <w:pPr>
              <w:jc w:val="right"/>
              <w:rPr>
                <w:color w:val="000000"/>
                <w:sz w:val="22"/>
                <w:szCs w:val="22"/>
              </w:rPr>
            </w:pPr>
            <w:r w:rsidRPr="0069655B">
              <w:rPr>
                <w:color w:val="000000"/>
                <w:sz w:val="22"/>
                <w:szCs w:val="22"/>
              </w:rPr>
              <w:t>39.7</w:t>
            </w:r>
          </w:p>
        </w:tc>
        <w:tc>
          <w:tcPr>
            <w:tcW w:w="1300" w:type="dxa"/>
            <w:shd w:val="clear" w:color="auto" w:fill="auto"/>
            <w:noWrap/>
            <w:vAlign w:val="bottom"/>
            <w:hideMark/>
          </w:tcPr>
          <w:p w14:paraId="476621B2" w14:textId="77777777" w:rsidR="00565AE4" w:rsidRPr="0069655B" w:rsidRDefault="00565AE4" w:rsidP="00BC06A5">
            <w:pPr>
              <w:jc w:val="right"/>
              <w:rPr>
                <w:color w:val="000000"/>
                <w:sz w:val="22"/>
                <w:szCs w:val="22"/>
              </w:rPr>
            </w:pPr>
            <w:r w:rsidRPr="0069655B">
              <w:rPr>
                <w:color w:val="000000"/>
                <w:sz w:val="22"/>
                <w:szCs w:val="22"/>
              </w:rPr>
              <w:t>0</w:t>
            </w:r>
          </w:p>
        </w:tc>
      </w:tr>
      <w:tr w:rsidR="00565AE4" w:rsidRPr="0069655B" w14:paraId="072D629E" w14:textId="77777777" w:rsidTr="00BC06A5">
        <w:trPr>
          <w:trHeight w:val="320"/>
        </w:trPr>
        <w:tc>
          <w:tcPr>
            <w:tcW w:w="2880" w:type="dxa"/>
            <w:shd w:val="clear" w:color="auto" w:fill="auto"/>
            <w:noWrap/>
            <w:vAlign w:val="bottom"/>
            <w:hideMark/>
          </w:tcPr>
          <w:p w14:paraId="6B31BA6E" w14:textId="77777777" w:rsidR="00565AE4" w:rsidRPr="0069655B" w:rsidRDefault="00565AE4" w:rsidP="00BC06A5">
            <w:pPr>
              <w:rPr>
                <w:color w:val="000000"/>
                <w:sz w:val="22"/>
                <w:szCs w:val="22"/>
              </w:rPr>
            </w:pPr>
            <w:r w:rsidRPr="0069655B">
              <w:rPr>
                <w:color w:val="000000"/>
                <w:sz w:val="22"/>
                <w:szCs w:val="22"/>
              </w:rPr>
              <w:t xml:space="preserve">  Opioids</w:t>
            </w:r>
          </w:p>
        </w:tc>
        <w:tc>
          <w:tcPr>
            <w:tcW w:w="918" w:type="dxa"/>
            <w:shd w:val="clear" w:color="auto" w:fill="auto"/>
            <w:noWrap/>
            <w:vAlign w:val="bottom"/>
            <w:hideMark/>
          </w:tcPr>
          <w:p w14:paraId="6DC9F788" w14:textId="77777777" w:rsidR="00565AE4" w:rsidRPr="0069655B" w:rsidRDefault="00565AE4" w:rsidP="00BC06A5">
            <w:pPr>
              <w:jc w:val="right"/>
              <w:rPr>
                <w:color w:val="000000"/>
                <w:sz w:val="22"/>
                <w:szCs w:val="22"/>
              </w:rPr>
            </w:pPr>
            <w:r w:rsidRPr="0069655B">
              <w:rPr>
                <w:color w:val="000000"/>
                <w:sz w:val="22"/>
                <w:szCs w:val="22"/>
              </w:rPr>
              <w:t>32.4</w:t>
            </w:r>
          </w:p>
        </w:tc>
        <w:tc>
          <w:tcPr>
            <w:tcW w:w="1682" w:type="dxa"/>
            <w:shd w:val="clear" w:color="auto" w:fill="auto"/>
            <w:noWrap/>
            <w:vAlign w:val="bottom"/>
            <w:hideMark/>
          </w:tcPr>
          <w:p w14:paraId="782A1A0F" w14:textId="77777777" w:rsidR="00565AE4" w:rsidRPr="0069655B" w:rsidRDefault="00565AE4" w:rsidP="00BC06A5">
            <w:pPr>
              <w:jc w:val="right"/>
              <w:rPr>
                <w:color w:val="000000"/>
                <w:sz w:val="22"/>
                <w:szCs w:val="22"/>
              </w:rPr>
            </w:pPr>
            <w:r w:rsidRPr="0069655B">
              <w:rPr>
                <w:color w:val="000000"/>
                <w:sz w:val="22"/>
                <w:szCs w:val="22"/>
              </w:rPr>
              <w:t>26.6</w:t>
            </w:r>
          </w:p>
        </w:tc>
        <w:tc>
          <w:tcPr>
            <w:tcW w:w="1300" w:type="dxa"/>
            <w:shd w:val="clear" w:color="auto" w:fill="auto"/>
            <w:noWrap/>
            <w:vAlign w:val="bottom"/>
            <w:hideMark/>
          </w:tcPr>
          <w:p w14:paraId="0236A2D2" w14:textId="77777777" w:rsidR="00565AE4" w:rsidRPr="0069655B" w:rsidRDefault="00565AE4" w:rsidP="00BC06A5">
            <w:pPr>
              <w:jc w:val="right"/>
              <w:rPr>
                <w:color w:val="000000"/>
                <w:sz w:val="22"/>
                <w:szCs w:val="22"/>
              </w:rPr>
            </w:pPr>
            <w:r w:rsidRPr="0069655B">
              <w:rPr>
                <w:color w:val="000000"/>
                <w:sz w:val="22"/>
                <w:szCs w:val="22"/>
              </w:rPr>
              <w:t>0.13</w:t>
            </w:r>
          </w:p>
        </w:tc>
        <w:tc>
          <w:tcPr>
            <w:tcW w:w="918" w:type="dxa"/>
            <w:shd w:val="clear" w:color="auto" w:fill="auto"/>
            <w:noWrap/>
            <w:vAlign w:val="bottom"/>
            <w:hideMark/>
          </w:tcPr>
          <w:p w14:paraId="0510FF06" w14:textId="77777777" w:rsidR="00565AE4" w:rsidRPr="0069655B" w:rsidRDefault="00565AE4" w:rsidP="00BC06A5">
            <w:pPr>
              <w:jc w:val="right"/>
              <w:rPr>
                <w:color w:val="000000"/>
                <w:sz w:val="22"/>
                <w:szCs w:val="22"/>
              </w:rPr>
            </w:pPr>
            <w:r w:rsidRPr="0069655B">
              <w:rPr>
                <w:color w:val="000000"/>
                <w:sz w:val="22"/>
                <w:szCs w:val="22"/>
              </w:rPr>
              <w:t>31.9</w:t>
            </w:r>
          </w:p>
        </w:tc>
        <w:tc>
          <w:tcPr>
            <w:tcW w:w="1682" w:type="dxa"/>
            <w:shd w:val="clear" w:color="auto" w:fill="auto"/>
            <w:noWrap/>
            <w:vAlign w:val="bottom"/>
            <w:hideMark/>
          </w:tcPr>
          <w:p w14:paraId="78144D83" w14:textId="77777777" w:rsidR="00565AE4" w:rsidRPr="0069655B" w:rsidRDefault="00565AE4" w:rsidP="00BC06A5">
            <w:pPr>
              <w:jc w:val="right"/>
              <w:rPr>
                <w:color w:val="000000"/>
                <w:sz w:val="22"/>
                <w:szCs w:val="22"/>
              </w:rPr>
            </w:pPr>
            <w:r w:rsidRPr="0069655B">
              <w:rPr>
                <w:color w:val="000000"/>
                <w:sz w:val="22"/>
                <w:szCs w:val="22"/>
              </w:rPr>
              <w:t>32.7</w:t>
            </w:r>
          </w:p>
        </w:tc>
        <w:tc>
          <w:tcPr>
            <w:tcW w:w="1300" w:type="dxa"/>
            <w:shd w:val="clear" w:color="auto" w:fill="auto"/>
            <w:noWrap/>
            <w:vAlign w:val="bottom"/>
            <w:hideMark/>
          </w:tcPr>
          <w:p w14:paraId="3DEEA499" w14:textId="77777777" w:rsidR="00565AE4" w:rsidRPr="0069655B" w:rsidRDefault="00565AE4" w:rsidP="00BC06A5">
            <w:pPr>
              <w:jc w:val="right"/>
              <w:rPr>
                <w:color w:val="000000"/>
                <w:sz w:val="22"/>
                <w:szCs w:val="22"/>
              </w:rPr>
            </w:pPr>
            <w:r w:rsidRPr="0069655B">
              <w:rPr>
                <w:color w:val="000000"/>
                <w:sz w:val="22"/>
                <w:szCs w:val="22"/>
              </w:rPr>
              <w:t>-0.02</w:t>
            </w:r>
          </w:p>
        </w:tc>
      </w:tr>
      <w:tr w:rsidR="00565AE4" w:rsidRPr="0069655B" w14:paraId="6CC61CAE" w14:textId="77777777" w:rsidTr="00BC06A5">
        <w:trPr>
          <w:trHeight w:val="320"/>
        </w:trPr>
        <w:tc>
          <w:tcPr>
            <w:tcW w:w="2880" w:type="dxa"/>
            <w:shd w:val="clear" w:color="auto" w:fill="auto"/>
            <w:noWrap/>
            <w:vAlign w:val="bottom"/>
            <w:hideMark/>
          </w:tcPr>
          <w:p w14:paraId="732D037D" w14:textId="77777777" w:rsidR="00565AE4" w:rsidRPr="0069655B" w:rsidRDefault="00565AE4" w:rsidP="00BC06A5">
            <w:pPr>
              <w:rPr>
                <w:color w:val="000000"/>
                <w:sz w:val="22"/>
                <w:szCs w:val="22"/>
              </w:rPr>
            </w:pPr>
            <w:r w:rsidRPr="0069655B">
              <w:rPr>
                <w:color w:val="000000"/>
                <w:sz w:val="22"/>
                <w:szCs w:val="22"/>
              </w:rPr>
              <w:t xml:space="preserve">  </w:t>
            </w:r>
            <w:proofErr w:type="spellStart"/>
            <w:r w:rsidRPr="0069655B">
              <w:rPr>
                <w:color w:val="000000"/>
                <w:sz w:val="22"/>
                <w:szCs w:val="22"/>
              </w:rPr>
              <w:t>Psycholeptics</w:t>
            </w:r>
            <w:proofErr w:type="spellEnd"/>
          </w:p>
        </w:tc>
        <w:tc>
          <w:tcPr>
            <w:tcW w:w="918" w:type="dxa"/>
            <w:shd w:val="clear" w:color="auto" w:fill="auto"/>
            <w:noWrap/>
            <w:vAlign w:val="bottom"/>
            <w:hideMark/>
          </w:tcPr>
          <w:p w14:paraId="20EBC62D" w14:textId="77777777" w:rsidR="00565AE4" w:rsidRPr="0069655B" w:rsidRDefault="00565AE4" w:rsidP="00BC06A5">
            <w:pPr>
              <w:jc w:val="right"/>
              <w:rPr>
                <w:color w:val="000000"/>
                <w:sz w:val="22"/>
                <w:szCs w:val="22"/>
              </w:rPr>
            </w:pPr>
            <w:r w:rsidRPr="0069655B">
              <w:rPr>
                <w:color w:val="000000"/>
                <w:sz w:val="22"/>
                <w:szCs w:val="22"/>
              </w:rPr>
              <w:t>61.5</w:t>
            </w:r>
          </w:p>
        </w:tc>
        <w:tc>
          <w:tcPr>
            <w:tcW w:w="1682" w:type="dxa"/>
            <w:shd w:val="clear" w:color="auto" w:fill="auto"/>
            <w:noWrap/>
            <w:vAlign w:val="bottom"/>
            <w:hideMark/>
          </w:tcPr>
          <w:p w14:paraId="101E7841" w14:textId="77777777" w:rsidR="00565AE4" w:rsidRPr="0069655B" w:rsidRDefault="00565AE4" w:rsidP="00BC06A5">
            <w:pPr>
              <w:jc w:val="right"/>
              <w:rPr>
                <w:color w:val="000000"/>
                <w:sz w:val="22"/>
                <w:szCs w:val="22"/>
              </w:rPr>
            </w:pPr>
            <w:r w:rsidRPr="0069655B">
              <w:rPr>
                <w:color w:val="000000"/>
                <w:sz w:val="22"/>
                <w:szCs w:val="22"/>
              </w:rPr>
              <w:t>36.6</w:t>
            </w:r>
          </w:p>
        </w:tc>
        <w:tc>
          <w:tcPr>
            <w:tcW w:w="1300" w:type="dxa"/>
            <w:shd w:val="clear" w:color="auto" w:fill="auto"/>
            <w:noWrap/>
            <w:vAlign w:val="bottom"/>
            <w:hideMark/>
          </w:tcPr>
          <w:p w14:paraId="7BF80929" w14:textId="77777777" w:rsidR="00565AE4" w:rsidRPr="0069655B" w:rsidRDefault="00565AE4" w:rsidP="00BC06A5">
            <w:pPr>
              <w:jc w:val="right"/>
              <w:rPr>
                <w:color w:val="000000"/>
                <w:sz w:val="22"/>
                <w:szCs w:val="22"/>
              </w:rPr>
            </w:pPr>
            <w:r w:rsidRPr="0069655B">
              <w:rPr>
                <w:color w:val="000000"/>
                <w:sz w:val="22"/>
                <w:szCs w:val="22"/>
              </w:rPr>
              <w:t>0.51</w:t>
            </w:r>
          </w:p>
        </w:tc>
        <w:tc>
          <w:tcPr>
            <w:tcW w:w="918" w:type="dxa"/>
            <w:shd w:val="clear" w:color="auto" w:fill="auto"/>
            <w:noWrap/>
            <w:vAlign w:val="bottom"/>
            <w:hideMark/>
          </w:tcPr>
          <w:p w14:paraId="758468E5" w14:textId="77777777" w:rsidR="00565AE4" w:rsidRPr="0069655B" w:rsidRDefault="00565AE4" w:rsidP="00BC06A5">
            <w:pPr>
              <w:jc w:val="right"/>
              <w:rPr>
                <w:color w:val="000000"/>
                <w:sz w:val="22"/>
                <w:szCs w:val="22"/>
              </w:rPr>
            </w:pPr>
            <w:r w:rsidRPr="0069655B">
              <w:rPr>
                <w:color w:val="000000"/>
                <w:sz w:val="22"/>
                <w:szCs w:val="22"/>
              </w:rPr>
              <w:t>57.6</w:t>
            </w:r>
          </w:p>
        </w:tc>
        <w:tc>
          <w:tcPr>
            <w:tcW w:w="1682" w:type="dxa"/>
            <w:shd w:val="clear" w:color="auto" w:fill="auto"/>
            <w:noWrap/>
            <w:vAlign w:val="bottom"/>
            <w:hideMark/>
          </w:tcPr>
          <w:p w14:paraId="73B914E5" w14:textId="77777777" w:rsidR="00565AE4" w:rsidRPr="0069655B" w:rsidRDefault="00565AE4" w:rsidP="00BC06A5">
            <w:pPr>
              <w:jc w:val="right"/>
              <w:rPr>
                <w:color w:val="000000"/>
                <w:sz w:val="22"/>
                <w:szCs w:val="22"/>
              </w:rPr>
            </w:pPr>
            <w:r w:rsidRPr="0069655B">
              <w:rPr>
                <w:color w:val="000000"/>
                <w:sz w:val="22"/>
                <w:szCs w:val="22"/>
              </w:rPr>
              <w:t>63.4</w:t>
            </w:r>
          </w:p>
        </w:tc>
        <w:tc>
          <w:tcPr>
            <w:tcW w:w="1300" w:type="dxa"/>
            <w:shd w:val="clear" w:color="auto" w:fill="auto"/>
            <w:noWrap/>
            <w:vAlign w:val="bottom"/>
            <w:hideMark/>
          </w:tcPr>
          <w:p w14:paraId="1E639133" w14:textId="77777777" w:rsidR="00565AE4" w:rsidRPr="0069655B" w:rsidRDefault="00565AE4" w:rsidP="00BC06A5">
            <w:pPr>
              <w:jc w:val="right"/>
              <w:rPr>
                <w:color w:val="000000"/>
                <w:sz w:val="22"/>
                <w:szCs w:val="22"/>
              </w:rPr>
            </w:pPr>
            <w:r w:rsidRPr="0069655B">
              <w:rPr>
                <w:color w:val="000000"/>
                <w:sz w:val="22"/>
                <w:szCs w:val="22"/>
              </w:rPr>
              <w:t>-0.12</w:t>
            </w:r>
          </w:p>
        </w:tc>
      </w:tr>
      <w:tr w:rsidR="00565AE4" w:rsidRPr="0069655B" w14:paraId="4FFAEA7A" w14:textId="77777777" w:rsidTr="00BC06A5">
        <w:trPr>
          <w:trHeight w:val="320"/>
        </w:trPr>
        <w:tc>
          <w:tcPr>
            <w:tcW w:w="2880" w:type="dxa"/>
            <w:shd w:val="clear" w:color="auto" w:fill="auto"/>
            <w:noWrap/>
            <w:vAlign w:val="bottom"/>
            <w:hideMark/>
          </w:tcPr>
          <w:p w14:paraId="0747202C" w14:textId="77777777" w:rsidR="00565AE4" w:rsidRPr="0069655B" w:rsidRDefault="00565AE4" w:rsidP="00BC06A5">
            <w:pPr>
              <w:rPr>
                <w:color w:val="000000"/>
                <w:sz w:val="22"/>
                <w:szCs w:val="22"/>
              </w:rPr>
            </w:pPr>
            <w:r w:rsidRPr="0069655B">
              <w:rPr>
                <w:color w:val="000000"/>
                <w:sz w:val="22"/>
                <w:szCs w:val="22"/>
              </w:rPr>
              <w:t xml:space="preserve">  Psychostimulants, agents used for </w:t>
            </w:r>
            <w:proofErr w:type="spellStart"/>
            <w:r w:rsidRPr="0069655B">
              <w:rPr>
                <w:color w:val="000000"/>
                <w:sz w:val="22"/>
                <w:szCs w:val="22"/>
              </w:rPr>
              <w:t>adhd</w:t>
            </w:r>
            <w:proofErr w:type="spellEnd"/>
            <w:r w:rsidRPr="0069655B">
              <w:rPr>
                <w:color w:val="000000"/>
                <w:sz w:val="22"/>
                <w:szCs w:val="22"/>
              </w:rPr>
              <w:t xml:space="preserve"> and nootropics</w:t>
            </w:r>
          </w:p>
        </w:tc>
        <w:tc>
          <w:tcPr>
            <w:tcW w:w="918" w:type="dxa"/>
            <w:shd w:val="clear" w:color="auto" w:fill="auto"/>
            <w:noWrap/>
            <w:vAlign w:val="bottom"/>
            <w:hideMark/>
          </w:tcPr>
          <w:p w14:paraId="4EA9ED42" w14:textId="77777777" w:rsidR="00565AE4" w:rsidRPr="0069655B" w:rsidRDefault="00565AE4" w:rsidP="00BC06A5">
            <w:pPr>
              <w:jc w:val="right"/>
              <w:rPr>
                <w:color w:val="000000"/>
                <w:sz w:val="22"/>
                <w:szCs w:val="22"/>
              </w:rPr>
            </w:pPr>
            <w:r w:rsidRPr="0069655B">
              <w:rPr>
                <w:color w:val="000000"/>
                <w:sz w:val="22"/>
                <w:szCs w:val="22"/>
              </w:rPr>
              <w:t>33.6</w:t>
            </w:r>
          </w:p>
        </w:tc>
        <w:tc>
          <w:tcPr>
            <w:tcW w:w="1682" w:type="dxa"/>
            <w:shd w:val="clear" w:color="auto" w:fill="auto"/>
            <w:noWrap/>
            <w:vAlign w:val="bottom"/>
            <w:hideMark/>
          </w:tcPr>
          <w:p w14:paraId="67FFDC6F" w14:textId="77777777" w:rsidR="00565AE4" w:rsidRPr="0069655B" w:rsidRDefault="00565AE4" w:rsidP="00BC06A5">
            <w:pPr>
              <w:jc w:val="right"/>
              <w:rPr>
                <w:color w:val="000000"/>
                <w:sz w:val="22"/>
                <w:szCs w:val="22"/>
              </w:rPr>
            </w:pPr>
            <w:r w:rsidRPr="0069655B">
              <w:rPr>
                <w:color w:val="000000"/>
                <w:sz w:val="22"/>
                <w:szCs w:val="22"/>
              </w:rPr>
              <w:t>18.1</w:t>
            </w:r>
          </w:p>
        </w:tc>
        <w:tc>
          <w:tcPr>
            <w:tcW w:w="1300" w:type="dxa"/>
            <w:shd w:val="clear" w:color="auto" w:fill="auto"/>
            <w:noWrap/>
            <w:vAlign w:val="bottom"/>
            <w:hideMark/>
          </w:tcPr>
          <w:p w14:paraId="5DB877E6" w14:textId="77777777" w:rsidR="00565AE4" w:rsidRPr="0069655B" w:rsidRDefault="00565AE4" w:rsidP="00BC06A5">
            <w:pPr>
              <w:jc w:val="right"/>
              <w:rPr>
                <w:color w:val="000000"/>
                <w:sz w:val="22"/>
                <w:szCs w:val="22"/>
              </w:rPr>
            </w:pPr>
            <w:r w:rsidRPr="0069655B">
              <w:rPr>
                <w:color w:val="000000"/>
                <w:sz w:val="22"/>
                <w:szCs w:val="22"/>
              </w:rPr>
              <w:t>0.36</w:t>
            </w:r>
          </w:p>
        </w:tc>
        <w:tc>
          <w:tcPr>
            <w:tcW w:w="918" w:type="dxa"/>
            <w:shd w:val="clear" w:color="auto" w:fill="auto"/>
            <w:noWrap/>
            <w:vAlign w:val="bottom"/>
            <w:hideMark/>
          </w:tcPr>
          <w:p w14:paraId="08DC89C6" w14:textId="77777777" w:rsidR="00565AE4" w:rsidRPr="0069655B" w:rsidRDefault="00565AE4" w:rsidP="00BC06A5">
            <w:pPr>
              <w:jc w:val="right"/>
              <w:rPr>
                <w:color w:val="000000"/>
                <w:sz w:val="22"/>
                <w:szCs w:val="22"/>
              </w:rPr>
            </w:pPr>
            <w:r w:rsidRPr="0069655B">
              <w:rPr>
                <w:color w:val="000000"/>
                <w:sz w:val="22"/>
                <w:szCs w:val="22"/>
              </w:rPr>
              <w:t>30.4</w:t>
            </w:r>
          </w:p>
        </w:tc>
        <w:tc>
          <w:tcPr>
            <w:tcW w:w="1682" w:type="dxa"/>
            <w:shd w:val="clear" w:color="auto" w:fill="auto"/>
            <w:noWrap/>
            <w:vAlign w:val="bottom"/>
            <w:hideMark/>
          </w:tcPr>
          <w:p w14:paraId="0F9E34E5" w14:textId="77777777" w:rsidR="00565AE4" w:rsidRPr="0069655B" w:rsidRDefault="00565AE4" w:rsidP="00BC06A5">
            <w:pPr>
              <w:jc w:val="right"/>
              <w:rPr>
                <w:color w:val="000000"/>
                <w:sz w:val="22"/>
                <w:szCs w:val="22"/>
              </w:rPr>
            </w:pPr>
            <w:r w:rsidRPr="0069655B">
              <w:rPr>
                <w:color w:val="000000"/>
                <w:sz w:val="22"/>
                <w:szCs w:val="22"/>
              </w:rPr>
              <w:t>33.8</w:t>
            </w:r>
          </w:p>
        </w:tc>
        <w:tc>
          <w:tcPr>
            <w:tcW w:w="1300" w:type="dxa"/>
            <w:shd w:val="clear" w:color="auto" w:fill="auto"/>
            <w:noWrap/>
            <w:vAlign w:val="bottom"/>
            <w:hideMark/>
          </w:tcPr>
          <w:p w14:paraId="435FDF00" w14:textId="77777777" w:rsidR="00565AE4" w:rsidRPr="0069655B" w:rsidRDefault="00565AE4" w:rsidP="00BC06A5">
            <w:pPr>
              <w:jc w:val="right"/>
              <w:rPr>
                <w:color w:val="000000"/>
                <w:sz w:val="22"/>
                <w:szCs w:val="22"/>
              </w:rPr>
            </w:pPr>
            <w:r w:rsidRPr="0069655B">
              <w:rPr>
                <w:color w:val="000000"/>
                <w:sz w:val="22"/>
                <w:szCs w:val="22"/>
              </w:rPr>
              <w:t>-0.07</w:t>
            </w:r>
          </w:p>
        </w:tc>
      </w:tr>
    </w:tbl>
    <w:p w14:paraId="68021E3D" w14:textId="029A271D" w:rsidR="00565AE4" w:rsidRPr="00E538B1" w:rsidRDefault="00565AE4" w:rsidP="00E538B1">
      <w:pPr>
        <w:pStyle w:val="SMHeading"/>
        <w:spacing w:before="0" w:after="0"/>
        <w:rPr>
          <w:b w:val="0"/>
          <w:bCs w:val="0"/>
        </w:rPr>
      </w:pPr>
      <w:r>
        <w:t>Table S</w:t>
      </w:r>
      <w:r w:rsidR="00837E9E">
        <w:t>5</w:t>
      </w:r>
      <w:r w:rsidRPr="0069655B">
        <w:rPr>
          <w:b w:val="0"/>
          <w:bCs w:val="0"/>
        </w:rPr>
        <w:t xml:space="preserve">. </w:t>
      </w:r>
      <w:r w:rsidRPr="00E538B1">
        <w:rPr>
          <w:b w:val="0"/>
          <w:bCs w:val="0"/>
        </w:rPr>
        <w:t>Covariate balance in pancreatitis study after matching.</w:t>
      </w:r>
    </w:p>
    <w:p w14:paraId="7F4EB398" w14:textId="3B819B71" w:rsidR="00565AE4" w:rsidRDefault="00565AE4" w:rsidP="008E2D70">
      <w:pPr>
        <w:pStyle w:val="Paragraph"/>
        <w:spacing w:line="480" w:lineRule="auto"/>
        <w:ind w:firstLine="0"/>
        <w:rPr>
          <w:b/>
          <w:bCs/>
        </w:rPr>
      </w:pPr>
    </w:p>
    <w:p w14:paraId="76351F14" w14:textId="6EF64B15" w:rsidR="00CB66A0" w:rsidRDefault="00CB66A0" w:rsidP="008E2D70">
      <w:pPr>
        <w:pStyle w:val="Paragraph"/>
        <w:spacing w:line="480" w:lineRule="auto"/>
        <w:ind w:firstLine="0"/>
        <w:rPr>
          <w:b/>
          <w:bCs/>
        </w:rPr>
      </w:pPr>
    </w:p>
    <w:p w14:paraId="79AB588A" w14:textId="53324FD8" w:rsidR="00CB66A0" w:rsidRPr="00E134C8" w:rsidRDefault="00CB66A0" w:rsidP="00527A8C">
      <w:pPr>
        <w:pStyle w:val="Paragraph"/>
        <w:spacing w:line="480" w:lineRule="auto"/>
        <w:ind w:firstLine="0"/>
      </w:pPr>
    </w:p>
    <w:tbl>
      <w:tblPr>
        <w:tblStyle w:val="TableGrid"/>
        <w:tblW w:w="10435" w:type="dxa"/>
        <w:tblLayout w:type="fixed"/>
        <w:tblLook w:val="04A0" w:firstRow="1" w:lastRow="0" w:firstColumn="1" w:lastColumn="0" w:noHBand="0" w:noVBand="1"/>
      </w:tblPr>
      <w:tblGrid>
        <w:gridCol w:w="985"/>
        <w:gridCol w:w="1350"/>
        <w:gridCol w:w="1260"/>
        <w:gridCol w:w="1327"/>
        <w:gridCol w:w="2273"/>
        <w:gridCol w:w="3240"/>
      </w:tblGrid>
      <w:tr w:rsidR="00CB66A0" w:rsidRPr="00CB66A0" w14:paraId="4E82052F" w14:textId="77777777" w:rsidTr="00CB66A0">
        <w:trPr>
          <w:trHeight w:val="320"/>
        </w:trPr>
        <w:tc>
          <w:tcPr>
            <w:tcW w:w="985" w:type="dxa"/>
            <w:noWrap/>
            <w:hideMark/>
          </w:tcPr>
          <w:p w14:paraId="6839D33E" w14:textId="5C0D721E" w:rsidR="00CB66A0" w:rsidRPr="00CB66A0" w:rsidRDefault="00CB66A0" w:rsidP="00CB66A0">
            <w:pPr>
              <w:pStyle w:val="SMHeading"/>
              <w:rPr>
                <w:sz w:val="20"/>
                <w:szCs w:val="20"/>
              </w:rPr>
            </w:pPr>
            <w:r w:rsidRPr="00CB66A0">
              <w:rPr>
                <w:sz w:val="20"/>
                <w:szCs w:val="20"/>
              </w:rPr>
              <w:lastRenderedPageBreak/>
              <w:t>Exp Num</w:t>
            </w:r>
          </w:p>
        </w:tc>
        <w:tc>
          <w:tcPr>
            <w:tcW w:w="1350" w:type="dxa"/>
            <w:noWrap/>
            <w:hideMark/>
          </w:tcPr>
          <w:p w14:paraId="0D69E19F" w14:textId="668FAB47" w:rsidR="00CB66A0" w:rsidRPr="00CB66A0" w:rsidRDefault="00AD19BD" w:rsidP="00CB66A0">
            <w:pPr>
              <w:pStyle w:val="SMHeading"/>
              <w:rPr>
                <w:sz w:val="20"/>
                <w:szCs w:val="20"/>
              </w:rPr>
            </w:pPr>
            <w:r>
              <w:rPr>
                <w:sz w:val="20"/>
                <w:szCs w:val="20"/>
              </w:rPr>
              <w:t>ADR</w:t>
            </w:r>
          </w:p>
        </w:tc>
        <w:tc>
          <w:tcPr>
            <w:tcW w:w="1260" w:type="dxa"/>
            <w:noWrap/>
            <w:hideMark/>
          </w:tcPr>
          <w:p w14:paraId="32013A0C" w14:textId="77777777" w:rsidR="00CB66A0" w:rsidRPr="00CB66A0" w:rsidRDefault="00CB66A0" w:rsidP="00CB66A0">
            <w:pPr>
              <w:pStyle w:val="SMHeading"/>
              <w:rPr>
                <w:sz w:val="20"/>
                <w:szCs w:val="20"/>
              </w:rPr>
            </w:pPr>
            <w:r w:rsidRPr="00CB66A0">
              <w:rPr>
                <w:sz w:val="20"/>
                <w:szCs w:val="20"/>
              </w:rPr>
              <w:t>Combo Drug</w:t>
            </w:r>
          </w:p>
        </w:tc>
        <w:tc>
          <w:tcPr>
            <w:tcW w:w="1327" w:type="dxa"/>
            <w:noWrap/>
            <w:hideMark/>
          </w:tcPr>
          <w:p w14:paraId="741CBB6B" w14:textId="77777777" w:rsidR="00CB66A0" w:rsidRPr="00CB66A0" w:rsidRDefault="00CB66A0" w:rsidP="00CB66A0">
            <w:pPr>
              <w:pStyle w:val="SMHeading"/>
              <w:rPr>
                <w:sz w:val="20"/>
                <w:szCs w:val="20"/>
              </w:rPr>
            </w:pPr>
            <w:r w:rsidRPr="00CB66A0">
              <w:rPr>
                <w:sz w:val="20"/>
                <w:szCs w:val="20"/>
              </w:rPr>
              <w:t>Downstream Protein</w:t>
            </w:r>
          </w:p>
        </w:tc>
        <w:tc>
          <w:tcPr>
            <w:tcW w:w="2273" w:type="dxa"/>
            <w:noWrap/>
            <w:hideMark/>
          </w:tcPr>
          <w:p w14:paraId="0D4EE8A4" w14:textId="77777777" w:rsidR="00CB66A0" w:rsidRPr="00CB66A0" w:rsidRDefault="00CB66A0" w:rsidP="00CB66A0">
            <w:pPr>
              <w:pStyle w:val="SMHeading"/>
              <w:rPr>
                <w:sz w:val="20"/>
                <w:szCs w:val="20"/>
              </w:rPr>
            </w:pPr>
            <w:r w:rsidRPr="00CB66A0">
              <w:rPr>
                <w:sz w:val="20"/>
                <w:szCs w:val="20"/>
              </w:rPr>
              <w:t>Network Drugs</w:t>
            </w:r>
          </w:p>
        </w:tc>
        <w:tc>
          <w:tcPr>
            <w:tcW w:w="3240" w:type="dxa"/>
            <w:noWrap/>
            <w:hideMark/>
          </w:tcPr>
          <w:p w14:paraId="273F9D4B" w14:textId="77777777" w:rsidR="00CB66A0" w:rsidRPr="00CB66A0" w:rsidRDefault="00CB66A0" w:rsidP="00CB66A0">
            <w:pPr>
              <w:pStyle w:val="SMHeading"/>
              <w:rPr>
                <w:sz w:val="20"/>
                <w:szCs w:val="20"/>
              </w:rPr>
            </w:pPr>
            <w:r w:rsidRPr="00CB66A0">
              <w:rPr>
                <w:sz w:val="20"/>
                <w:szCs w:val="20"/>
              </w:rPr>
              <w:t>Non Network Drugs</w:t>
            </w:r>
          </w:p>
        </w:tc>
      </w:tr>
      <w:tr w:rsidR="00CB66A0" w:rsidRPr="00CB66A0" w14:paraId="4DC9C88E" w14:textId="77777777" w:rsidTr="00CB66A0">
        <w:trPr>
          <w:trHeight w:val="680"/>
        </w:trPr>
        <w:tc>
          <w:tcPr>
            <w:tcW w:w="985" w:type="dxa"/>
            <w:noWrap/>
            <w:hideMark/>
          </w:tcPr>
          <w:p w14:paraId="6D0DCC17" w14:textId="77777777" w:rsidR="00CB66A0" w:rsidRPr="00CB66A0" w:rsidRDefault="00CB66A0" w:rsidP="00CB66A0">
            <w:pPr>
              <w:pStyle w:val="SMHeading"/>
              <w:rPr>
                <w:b w:val="0"/>
                <w:bCs w:val="0"/>
                <w:sz w:val="20"/>
                <w:szCs w:val="20"/>
              </w:rPr>
            </w:pPr>
            <w:r w:rsidRPr="00CB66A0">
              <w:rPr>
                <w:b w:val="0"/>
                <w:bCs w:val="0"/>
                <w:sz w:val="20"/>
                <w:szCs w:val="20"/>
              </w:rPr>
              <w:t>exp1</w:t>
            </w:r>
          </w:p>
        </w:tc>
        <w:tc>
          <w:tcPr>
            <w:tcW w:w="1350" w:type="dxa"/>
            <w:noWrap/>
            <w:hideMark/>
          </w:tcPr>
          <w:p w14:paraId="455B7D66" w14:textId="77777777" w:rsidR="00CB66A0" w:rsidRPr="00CB66A0" w:rsidRDefault="00CB66A0" w:rsidP="00CB66A0">
            <w:pPr>
              <w:pStyle w:val="SMHeading"/>
              <w:rPr>
                <w:b w:val="0"/>
                <w:bCs w:val="0"/>
                <w:sz w:val="20"/>
                <w:szCs w:val="20"/>
              </w:rPr>
            </w:pPr>
            <w:r w:rsidRPr="00CB66A0">
              <w:rPr>
                <w:b w:val="0"/>
                <w:bCs w:val="0"/>
                <w:sz w:val="20"/>
                <w:szCs w:val="20"/>
              </w:rPr>
              <w:t>Delirium</w:t>
            </w:r>
          </w:p>
        </w:tc>
        <w:tc>
          <w:tcPr>
            <w:tcW w:w="1260" w:type="dxa"/>
            <w:noWrap/>
            <w:hideMark/>
          </w:tcPr>
          <w:p w14:paraId="61E69363" w14:textId="77777777" w:rsidR="00CB66A0" w:rsidRPr="00CB66A0" w:rsidRDefault="00CB66A0" w:rsidP="00CB66A0">
            <w:pPr>
              <w:pStyle w:val="SMHeading"/>
              <w:rPr>
                <w:b w:val="0"/>
                <w:bCs w:val="0"/>
                <w:sz w:val="20"/>
                <w:szCs w:val="20"/>
              </w:rPr>
            </w:pPr>
            <w:r w:rsidRPr="00CB66A0">
              <w:rPr>
                <w:b w:val="0"/>
                <w:bCs w:val="0"/>
                <w:sz w:val="20"/>
                <w:szCs w:val="20"/>
              </w:rPr>
              <w:t>Calcium</w:t>
            </w:r>
          </w:p>
        </w:tc>
        <w:tc>
          <w:tcPr>
            <w:tcW w:w="1327" w:type="dxa"/>
            <w:noWrap/>
            <w:hideMark/>
          </w:tcPr>
          <w:p w14:paraId="65B114EE" w14:textId="77777777" w:rsidR="00CB66A0" w:rsidRPr="00CB66A0" w:rsidRDefault="00CB66A0" w:rsidP="00CB66A0">
            <w:pPr>
              <w:pStyle w:val="SMHeading"/>
              <w:rPr>
                <w:b w:val="0"/>
                <w:bCs w:val="0"/>
                <w:sz w:val="20"/>
                <w:szCs w:val="20"/>
              </w:rPr>
            </w:pPr>
            <w:r w:rsidRPr="00CB66A0">
              <w:rPr>
                <w:b w:val="0"/>
                <w:bCs w:val="0"/>
                <w:sz w:val="20"/>
                <w:szCs w:val="20"/>
              </w:rPr>
              <w:t>CALM3</w:t>
            </w:r>
          </w:p>
        </w:tc>
        <w:tc>
          <w:tcPr>
            <w:tcW w:w="2273" w:type="dxa"/>
            <w:hideMark/>
          </w:tcPr>
          <w:p w14:paraId="557CD1BD" w14:textId="77777777" w:rsidR="00CB66A0" w:rsidRPr="00CB66A0" w:rsidRDefault="00CB66A0" w:rsidP="00CB66A0">
            <w:pPr>
              <w:pStyle w:val="SMHeading"/>
              <w:rPr>
                <w:b w:val="0"/>
                <w:bCs w:val="0"/>
                <w:sz w:val="20"/>
                <w:szCs w:val="20"/>
              </w:rPr>
            </w:pPr>
            <w:r w:rsidRPr="00CB66A0">
              <w:rPr>
                <w:b w:val="0"/>
                <w:bCs w:val="0"/>
                <w:sz w:val="20"/>
                <w:szCs w:val="20"/>
              </w:rPr>
              <w:t>Memantine</w:t>
            </w:r>
          </w:p>
        </w:tc>
        <w:tc>
          <w:tcPr>
            <w:tcW w:w="3240" w:type="dxa"/>
            <w:hideMark/>
          </w:tcPr>
          <w:p w14:paraId="3087335A" w14:textId="77777777" w:rsidR="00CB66A0" w:rsidRPr="00CB66A0" w:rsidRDefault="00CB66A0" w:rsidP="00CB66A0">
            <w:pPr>
              <w:pStyle w:val="SMHeading"/>
              <w:rPr>
                <w:b w:val="0"/>
                <w:bCs w:val="0"/>
                <w:sz w:val="20"/>
                <w:szCs w:val="20"/>
              </w:rPr>
            </w:pPr>
            <w:r w:rsidRPr="00CB66A0">
              <w:rPr>
                <w:b w:val="0"/>
                <w:bCs w:val="0"/>
                <w:sz w:val="20"/>
                <w:szCs w:val="20"/>
              </w:rPr>
              <w:t>Quetiapine,Aripiprazole,Buspirone,Nefazodone,Imipramine,Codeine,Dextromethorphan,Ziprasidone,Oxycodone,Dronabinol,Fentanyl,Nortriptyline,Oxcarbazepine</w:t>
            </w:r>
          </w:p>
        </w:tc>
      </w:tr>
      <w:tr w:rsidR="00CB66A0" w:rsidRPr="00CB66A0" w14:paraId="117DE812" w14:textId="77777777" w:rsidTr="00CB66A0">
        <w:trPr>
          <w:trHeight w:val="680"/>
        </w:trPr>
        <w:tc>
          <w:tcPr>
            <w:tcW w:w="985" w:type="dxa"/>
            <w:noWrap/>
            <w:hideMark/>
          </w:tcPr>
          <w:p w14:paraId="511FC6A7" w14:textId="77777777" w:rsidR="00CB66A0" w:rsidRPr="00CB66A0" w:rsidRDefault="00CB66A0" w:rsidP="00CB66A0">
            <w:pPr>
              <w:pStyle w:val="SMHeading"/>
              <w:rPr>
                <w:b w:val="0"/>
                <w:bCs w:val="0"/>
                <w:sz w:val="20"/>
                <w:szCs w:val="20"/>
              </w:rPr>
            </w:pPr>
            <w:r w:rsidRPr="00CB66A0">
              <w:rPr>
                <w:b w:val="0"/>
                <w:bCs w:val="0"/>
                <w:sz w:val="20"/>
                <w:szCs w:val="20"/>
              </w:rPr>
              <w:t>exp2</w:t>
            </w:r>
          </w:p>
        </w:tc>
        <w:tc>
          <w:tcPr>
            <w:tcW w:w="1350" w:type="dxa"/>
            <w:noWrap/>
            <w:hideMark/>
          </w:tcPr>
          <w:p w14:paraId="4B14D10E" w14:textId="77777777" w:rsidR="00CB66A0" w:rsidRPr="00CB66A0" w:rsidRDefault="00CB66A0" w:rsidP="00CB66A0">
            <w:pPr>
              <w:pStyle w:val="SMHeading"/>
              <w:rPr>
                <w:b w:val="0"/>
                <w:bCs w:val="0"/>
                <w:sz w:val="20"/>
                <w:szCs w:val="20"/>
              </w:rPr>
            </w:pPr>
            <w:r w:rsidRPr="00CB66A0">
              <w:rPr>
                <w:b w:val="0"/>
                <w:bCs w:val="0"/>
                <w:sz w:val="20"/>
                <w:szCs w:val="20"/>
              </w:rPr>
              <w:t>Edema</w:t>
            </w:r>
          </w:p>
        </w:tc>
        <w:tc>
          <w:tcPr>
            <w:tcW w:w="1260" w:type="dxa"/>
            <w:noWrap/>
            <w:hideMark/>
          </w:tcPr>
          <w:p w14:paraId="78A4DE80" w14:textId="77777777" w:rsidR="00CB66A0" w:rsidRPr="00CB66A0" w:rsidRDefault="00CB66A0" w:rsidP="00CB66A0">
            <w:pPr>
              <w:pStyle w:val="SMHeading"/>
              <w:rPr>
                <w:b w:val="0"/>
                <w:bCs w:val="0"/>
                <w:sz w:val="20"/>
                <w:szCs w:val="20"/>
              </w:rPr>
            </w:pPr>
            <w:proofErr w:type="spellStart"/>
            <w:r w:rsidRPr="00CB66A0">
              <w:rPr>
                <w:b w:val="0"/>
                <w:bCs w:val="0"/>
                <w:sz w:val="20"/>
                <w:szCs w:val="20"/>
              </w:rPr>
              <w:t>Aliskiren</w:t>
            </w:r>
            <w:proofErr w:type="spellEnd"/>
          </w:p>
        </w:tc>
        <w:tc>
          <w:tcPr>
            <w:tcW w:w="1327" w:type="dxa"/>
            <w:noWrap/>
            <w:hideMark/>
          </w:tcPr>
          <w:p w14:paraId="67F8BB39" w14:textId="77777777" w:rsidR="00CB66A0" w:rsidRPr="00CB66A0" w:rsidRDefault="00CB66A0" w:rsidP="00CB66A0">
            <w:pPr>
              <w:pStyle w:val="SMHeading"/>
              <w:rPr>
                <w:b w:val="0"/>
                <w:bCs w:val="0"/>
                <w:sz w:val="20"/>
                <w:szCs w:val="20"/>
              </w:rPr>
            </w:pPr>
            <w:r w:rsidRPr="00CB66A0">
              <w:rPr>
                <w:b w:val="0"/>
                <w:bCs w:val="0"/>
                <w:sz w:val="20"/>
                <w:szCs w:val="20"/>
              </w:rPr>
              <w:t>REN</w:t>
            </w:r>
          </w:p>
        </w:tc>
        <w:tc>
          <w:tcPr>
            <w:tcW w:w="2273" w:type="dxa"/>
            <w:hideMark/>
          </w:tcPr>
          <w:p w14:paraId="4C337B1C" w14:textId="77777777" w:rsidR="00CB66A0" w:rsidRPr="00CB66A0" w:rsidRDefault="00CB66A0" w:rsidP="00CB66A0">
            <w:pPr>
              <w:pStyle w:val="SMHeading"/>
              <w:rPr>
                <w:b w:val="0"/>
                <w:bCs w:val="0"/>
                <w:sz w:val="20"/>
                <w:szCs w:val="20"/>
              </w:rPr>
            </w:pPr>
            <w:proofErr w:type="spellStart"/>
            <w:r w:rsidRPr="00CB66A0">
              <w:rPr>
                <w:b w:val="0"/>
                <w:bCs w:val="0"/>
                <w:sz w:val="20"/>
                <w:szCs w:val="20"/>
              </w:rPr>
              <w:t>Quinapril,Perindopril,Lisinopril,Ramipril,Benazepril,Fosinopril</w:t>
            </w:r>
            <w:proofErr w:type="spellEnd"/>
          </w:p>
        </w:tc>
        <w:tc>
          <w:tcPr>
            <w:tcW w:w="3240" w:type="dxa"/>
            <w:hideMark/>
          </w:tcPr>
          <w:p w14:paraId="6E06AF3F" w14:textId="77777777" w:rsidR="00CB66A0" w:rsidRPr="00CB66A0" w:rsidRDefault="00CB66A0" w:rsidP="00CB66A0">
            <w:pPr>
              <w:pStyle w:val="SMHeading"/>
              <w:rPr>
                <w:b w:val="0"/>
                <w:bCs w:val="0"/>
                <w:sz w:val="20"/>
                <w:szCs w:val="20"/>
              </w:rPr>
            </w:pPr>
            <w:proofErr w:type="spellStart"/>
            <w:r w:rsidRPr="00CB66A0">
              <w:rPr>
                <w:b w:val="0"/>
                <w:bCs w:val="0"/>
                <w:sz w:val="20"/>
                <w:szCs w:val="20"/>
              </w:rPr>
              <w:t>Quetiapine,Pramipexole,Olmesartan,Telmisartan,Insulin</w:t>
            </w:r>
            <w:proofErr w:type="spellEnd"/>
            <w:r w:rsidRPr="00CB66A0">
              <w:rPr>
                <w:b w:val="0"/>
                <w:bCs w:val="0"/>
                <w:sz w:val="20"/>
                <w:szCs w:val="20"/>
              </w:rPr>
              <w:t xml:space="preserve"> Detemir,Modafinil,Repaglinide,Eprosartan,Carvedilol,Pentoxifylline,Levocetirizine,Ropinirole,Irbesartan</w:t>
            </w:r>
          </w:p>
        </w:tc>
      </w:tr>
      <w:tr w:rsidR="00CB66A0" w:rsidRPr="00CB66A0" w14:paraId="1F470376" w14:textId="77777777" w:rsidTr="00CB66A0">
        <w:trPr>
          <w:trHeight w:val="1360"/>
        </w:trPr>
        <w:tc>
          <w:tcPr>
            <w:tcW w:w="985" w:type="dxa"/>
            <w:noWrap/>
            <w:hideMark/>
          </w:tcPr>
          <w:p w14:paraId="263CA879" w14:textId="77777777" w:rsidR="00CB66A0" w:rsidRPr="00CB66A0" w:rsidRDefault="00CB66A0" w:rsidP="00CB66A0">
            <w:pPr>
              <w:pStyle w:val="SMHeading"/>
              <w:rPr>
                <w:b w:val="0"/>
                <w:bCs w:val="0"/>
                <w:sz w:val="20"/>
                <w:szCs w:val="20"/>
              </w:rPr>
            </w:pPr>
            <w:r w:rsidRPr="00CB66A0">
              <w:rPr>
                <w:b w:val="0"/>
                <w:bCs w:val="0"/>
                <w:sz w:val="20"/>
                <w:szCs w:val="20"/>
              </w:rPr>
              <w:t>exp3</w:t>
            </w:r>
          </w:p>
        </w:tc>
        <w:tc>
          <w:tcPr>
            <w:tcW w:w="1350" w:type="dxa"/>
            <w:noWrap/>
            <w:hideMark/>
          </w:tcPr>
          <w:p w14:paraId="0017EAB3" w14:textId="77777777" w:rsidR="00CB66A0" w:rsidRPr="00CB66A0" w:rsidRDefault="00CB66A0" w:rsidP="00CB66A0">
            <w:pPr>
              <w:pStyle w:val="SMHeading"/>
              <w:rPr>
                <w:b w:val="0"/>
                <w:bCs w:val="0"/>
                <w:sz w:val="20"/>
                <w:szCs w:val="20"/>
              </w:rPr>
            </w:pPr>
            <w:r w:rsidRPr="00CB66A0">
              <w:rPr>
                <w:b w:val="0"/>
                <w:bCs w:val="0"/>
                <w:sz w:val="20"/>
                <w:szCs w:val="20"/>
              </w:rPr>
              <w:t>Edema</w:t>
            </w:r>
          </w:p>
        </w:tc>
        <w:tc>
          <w:tcPr>
            <w:tcW w:w="1260" w:type="dxa"/>
            <w:noWrap/>
            <w:hideMark/>
          </w:tcPr>
          <w:p w14:paraId="3093861B"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268C92AD"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79E3C84B" w14:textId="77777777" w:rsidR="00CB66A0" w:rsidRPr="00CB66A0" w:rsidRDefault="00CB66A0" w:rsidP="00CB66A0">
            <w:pPr>
              <w:pStyle w:val="SMHeading"/>
              <w:rPr>
                <w:b w:val="0"/>
                <w:bCs w:val="0"/>
                <w:sz w:val="20"/>
                <w:szCs w:val="20"/>
              </w:rPr>
            </w:pPr>
            <w:proofErr w:type="spellStart"/>
            <w:r w:rsidRPr="00CB66A0">
              <w:rPr>
                <w:b w:val="0"/>
                <w:bCs w:val="0"/>
                <w:sz w:val="20"/>
                <w:szCs w:val="20"/>
              </w:rPr>
              <w:t>Olmesartan,Telmisartan</w:t>
            </w:r>
            <w:proofErr w:type="spellEnd"/>
          </w:p>
        </w:tc>
        <w:tc>
          <w:tcPr>
            <w:tcW w:w="3240" w:type="dxa"/>
            <w:hideMark/>
          </w:tcPr>
          <w:p w14:paraId="3287D018" w14:textId="77777777" w:rsidR="00CB66A0" w:rsidRPr="00CB66A0" w:rsidRDefault="00CB66A0" w:rsidP="00CB66A0">
            <w:pPr>
              <w:pStyle w:val="SMHeading"/>
              <w:rPr>
                <w:b w:val="0"/>
                <w:bCs w:val="0"/>
                <w:sz w:val="20"/>
                <w:szCs w:val="20"/>
              </w:rPr>
            </w:pPr>
            <w:r w:rsidRPr="00CB66A0">
              <w:rPr>
                <w:b w:val="0"/>
                <w:bCs w:val="0"/>
                <w:sz w:val="20"/>
                <w:szCs w:val="20"/>
              </w:rPr>
              <w:t>Quinapril,Perindopril,Lisinopril,Ramipril,Fosinopril,Pramipexole,Infliximab,Ampicillin,Benazepril,Quetiapine,Insulin Detemir,Dicyclomine,Carvedilol,Pentoxifylline,Treprostinil,Erythromycin,Levocetirizine,Ropinirole,Epoprostenol</w:t>
            </w:r>
          </w:p>
        </w:tc>
      </w:tr>
      <w:tr w:rsidR="00CB66A0" w:rsidRPr="00CB66A0" w14:paraId="7C4DCD76" w14:textId="77777777" w:rsidTr="00CB66A0">
        <w:trPr>
          <w:trHeight w:val="680"/>
        </w:trPr>
        <w:tc>
          <w:tcPr>
            <w:tcW w:w="985" w:type="dxa"/>
            <w:noWrap/>
            <w:hideMark/>
          </w:tcPr>
          <w:p w14:paraId="025C7813" w14:textId="77777777" w:rsidR="00CB66A0" w:rsidRPr="00CB66A0" w:rsidRDefault="00CB66A0" w:rsidP="00CB66A0">
            <w:pPr>
              <w:pStyle w:val="SMHeading"/>
              <w:rPr>
                <w:b w:val="0"/>
                <w:bCs w:val="0"/>
                <w:sz w:val="20"/>
                <w:szCs w:val="20"/>
              </w:rPr>
            </w:pPr>
            <w:r w:rsidRPr="00CB66A0">
              <w:rPr>
                <w:b w:val="0"/>
                <w:bCs w:val="0"/>
                <w:sz w:val="20"/>
                <w:szCs w:val="20"/>
              </w:rPr>
              <w:t>exp4</w:t>
            </w:r>
          </w:p>
        </w:tc>
        <w:tc>
          <w:tcPr>
            <w:tcW w:w="1350" w:type="dxa"/>
            <w:noWrap/>
            <w:hideMark/>
          </w:tcPr>
          <w:p w14:paraId="307718D7"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400C2D4" w14:textId="77777777" w:rsidR="00CB66A0" w:rsidRPr="00CB66A0" w:rsidRDefault="00CB66A0" w:rsidP="00CB66A0">
            <w:pPr>
              <w:pStyle w:val="SMHeading"/>
              <w:rPr>
                <w:b w:val="0"/>
                <w:bCs w:val="0"/>
                <w:sz w:val="20"/>
                <w:szCs w:val="20"/>
              </w:rPr>
            </w:pPr>
            <w:r w:rsidRPr="00CB66A0">
              <w:rPr>
                <w:b w:val="0"/>
                <w:bCs w:val="0"/>
                <w:sz w:val="20"/>
                <w:szCs w:val="20"/>
              </w:rPr>
              <w:t>Plerixafor</w:t>
            </w:r>
          </w:p>
        </w:tc>
        <w:tc>
          <w:tcPr>
            <w:tcW w:w="1327" w:type="dxa"/>
            <w:noWrap/>
            <w:hideMark/>
          </w:tcPr>
          <w:p w14:paraId="0C3F1DE1" w14:textId="77777777" w:rsidR="00CB66A0" w:rsidRPr="00CB66A0" w:rsidRDefault="00CB66A0" w:rsidP="00CB66A0">
            <w:pPr>
              <w:pStyle w:val="SMHeading"/>
              <w:rPr>
                <w:b w:val="0"/>
                <w:bCs w:val="0"/>
                <w:sz w:val="20"/>
                <w:szCs w:val="20"/>
              </w:rPr>
            </w:pPr>
            <w:r w:rsidRPr="00CB66A0">
              <w:rPr>
                <w:b w:val="0"/>
                <w:bCs w:val="0"/>
                <w:sz w:val="20"/>
                <w:szCs w:val="20"/>
              </w:rPr>
              <w:t>CXCR4</w:t>
            </w:r>
          </w:p>
        </w:tc>
        <w:tc>
          <w:tcPr>
            <w:tcW w:w="2273" w:type="dxa"/>
            <w:hideMark/>
          </w:tcPr>
          <w:p w14:paraId="6C69F290" w14:textId="77777777" w:rsidR="00CB66A0" w:rsidRPr="00CB66A0" w:rsidRDefault="00CB66A0" w:rsidP="00CB66A0">
            <w:pPr>
              <w:pStyle w:val="SMHeading"/>
              <w:rPr>
                <w:b w:val="0"/>
                <w:bCs w:val="0"/>
                <w:sz w:val="20"/>
                <w:szCs w:val="20"/>
              </w:rPr>
            </w:pPr>
            <w:proofErr w:type="spellStart"/>
            <w:r w:rsidRPr="00CB66A0">
              <w:rPr>
                <w:b w:val="0"/>
                <w:bCs w:val="0"/>
                <w:sz w:val="20"/>
                <w:szCs w:val="20"/>
              </w:rPr>
              <w:t>Hydromorphone,Diphenhydramine</w:t>
            </w:r>
            <w:proofErr w:type="spellEnd"/>
          </w:p>
        </w:tc>
        <w:tc>
          <w:tcPr>
            <w:tcW w:w="3240" w:type="dxa"/>
            <w:hideMark/>
          </w:tcPr>
          <w:p w14:paraId="378B7680" w14:textId="77777777" w:rsidR="00CB66A0" w:rsidRPr="00CB66A0" w:rsidRDefault="00CB66A0" w:rsidP="00CB66A0">
            <w:pPr>
              <w:pStyle w:val="SMHeading"/>
              <w:rPr>
                <w:b w:val="0"/>
                <w:bCs w:val="0"/>
                <w:sz w:val="20"/>
                <w:szCs w:val="20"/>
              </w:rPr>
            </w:pPr>
            <w:r w:rsidRPr="00CB66A0">
              <w:rPr>
                <w:b w:val="0"/>
                <w:bCs w:val="0"/>
                <w:sz w:val="20"/>
                <w:szCs w:val="20"/>
              </w:rPr>
              <w:t>Allopurinol,Dexamethasone,Ondansetron,Metoprolol,Cetirizine,Oxycodone,Sargramostim,Sorafenib,Morphine,Gabapentin</w:t>
            </w:r>
          </w:p>
        </w:tc>
      </w:tr>
      <w:tr w:rsidR="00CB66A0" w:rsidRPr="00CB66A0" w14:paraId="6FF9CF5D" w14:textId="77777777" w:rsidTr="00CB66A0">
        <w:trPr>
          <w:trHeight w:val="680"/>
        </w:trPr>
        <w:tc>
          <w:tcPr>
            <w:tcW w:w="985" w:type="dxa"/>
            <w:noWrap/>
            <w:hideMark/>
          </w:tcPr>
          <w:p w14:paraId="4FD01436" w14:textId="77777777" w:rsidR="00CB66A0" w:rsidRPr="00CB66A0" w:rsidRDefault="00CB66A0" w:rsidP="00CB66A0">
            <w:pPr>
              <w:pStyle w:val="SMHeading"/>
              <w:rPr>
                <w:b w:val="0"/>
                <w:bCs w:val="0"/>
                <w:sz w:val="20"/>
                <w:szCs w:val="20"/>
              </w:rPr>
            </w:pPr>
            <w:r w:rsidRPr="00CB66A0">
              <w:rPr>
                <w:b w:val="0"/>
                <w:bCs w:val="0"/>
                <w:sz w:val="20"/>
                <w:szCs w:val="20"/>
              </w:rPr>
              <w:t>exp5</w:t>
            </w:r>
          </w:p>
        </w:tc>
        <w:tc>
          <w:tcPr>
            <w:tcW w:w="1350" w:type="dxa"/>
            <w:noWrap/>
            <w:hideMark/>
          </w:tcPr>
          <w:p w14:paraId="7CA44EA1"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6696FB9" w14:textId="77777777" w:rsidR="00CB66A0" w:rsidRPr="00CB66A0" w:rsidRDefault="00CB66A0" w:rsidP="00CB66A0">
            <w:pPr>
              <w:pStyle w:val="SMHeading"/>
              <w:rPr>
                <w:b w:val="0"/>
                <w:bCs w:val="0"/>
                <w:sz w:val="20"/>
                <w:szCs w:val="20"/>
              </w:rPr>
            </w:pPr>
            <w:proofErr w:type="spellStart"/>
            <w:r w:rsidRPr="00CB66A0">
              <w:rPr>
                <w:b w:val="0"/>
                <w:bCs w:val="0"/>
                <w:sz w:val="20"/>
                <w:szCs w:val="20"/>
              </w:rPr>
              <w:t>Macitentan</w:t>
            </w:r>
            <w:proofErr w:type="spellEnd"/>
          </w:p>
        </w:tc>
        <w:tc>
          <w:tcPr>
            <w:tcW w:w="1327" w:type="dxa"/>
            <w:noWrap/>
            <w:hideMark/>
          </w:tcPr>
          <w:p w14:paraId="55EFE226"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6EC3B2C1"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64AD85FB" w14:textId="77777777" w:rsidR="00CB66A0" w:rsidRPr="00CB66A0" w:rsidRDefault="00CB66A0" w:rsidP="00CB66A0">
            <w:pPr>
              <w:pStyle w:val="SMHeading"/>
              <w:rPr>
                <w:b w:val="0"/>
                <w:bCs w:val="0"/>
                <w:sz w:val="20"/>
                <w:szCs w:val="20"/>
              </w:rPr>
            </w:pPr>
            <w:r w:rsidRPr="00CB66A0">
              <w:rPr>
                <w:b w:val="0"/>
                <w:bCs w:val="0"/>
                <w:sz w:val="20"/>
                <w:szCs w:val="20"/>
              </w:rPr>
              <w:t>Losartan,Trazodone,Iloprost,Allopurinol,Metoprolol,Tiotropium,Tramadol,Formoterol,Salmeterol,Hydrocodone,Insulin Glargine</w:t>
            </w:r>
          </w:p>
        </w:tc>
      </w:tr>
      <w:tr w:rsidR="00CB66A0" w:rsidRPr="00CB66A0" w14:paraId="5327A25C" w14:textId="77777777" w:rsidTr="00CB66A0">
        <w:trPr>
          <w:trHeight w:val="3060"/>
        </w:trPr>
        <w:tc>
          <w:tcPr>
            <w:tcW w:w="985" w:type="dxa"/>
            <w:noWrap/>
            <w:hideMark/>
          </w:tcPr>
          <w:p w14:paraId="5D95132D" w14:textId="77777777" w:rsidR="00CB66A0" w:rsidRPr="00CB66A0" w:rsidRDefault="00CB66A0" w:rsidP="00CB66A0">
            <w:pPr>
              <w:pStyle w:val="SMHeading"/>
              <w:rPr>
                <w:b w:val="0"/>
                <w:bCs w:val="0"/>
                <w:sz w:val="20"/>
                <w:szCs w:val="20"/>
              </w:rPr>
            </w:pPr>
            <w:r w:rsidRPr="00CB66A0">
              <w:rPr>
                <w:b w:val="0"/>
                <w:bCs w:val="0"/>
                <w:sz w:val="20"/>
                <w:szCs w:val="20"/>
              </w:rPr>
              <w:lastRenderedPageBreak/>
              <w:t>exp6</w:t>
            </w:r>
          </w:p>
        </w:tc>
        <w:tc>
          <w:tcPr>
            <w:tcW w:w="1350" w:type="dxa"/>
            <w:noWrap/>
            <w:hideMark/>
          </w:tcPr>
          <w:p w14:paraId="3B0D90D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127B8797"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280D77C2"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27B82764" w14:textId="77777777" w:rsidR="00CB66A0" w:rsidRPr="00CB66A0" w:rsidRDefault="00CB66A0" w:rsidP="00CB66A0">
            <w:pPr>
              <w:pStyle w:val="SMHeading"/>
              <w:rPr>
                <w:b w:val="0"/>
                <w:bCs w:val="0"/>
                <w:sz w:val="20"/>
                <w:szCs w:val="20"/>
              </w:rPr>
            </w:pPr>
            <w:proofErr w:type="spellStart"/>
            <w:r w:rsidRPr="00CB66A0">
              <w:rPr>
                <w:b w:val="0"/>
                <w:bCs w:val="0"/>
                <w:sz w:val="20"/>
                <w:szCs w:val="20"/>
              </w:rPr>
              <w:t>Dicyclomine,Pramipexole,Cetirizine,Metoclopramide</w:t>
            </w:r>
            <w:proofErr w:type="spellEnd"/>
          </w:p>
        </w:tc>
        <w:tc>
          <w:tcPr>
            <w:tcW w:w="3240" w:type="dxa"/>
            <w:hideMark/>
          </w:tcPr>
          <w:p w14:paraId="5ECBFFF7" w14:textId="77777777" w:rsidR="00CB66A0" w:rsidRPr="00CB66A0" w:rsidRDefault="00CB66A0" w:rsidP="00CB66A0">
            <w:pPr>
              <w:pStyle w:val="SMHeading"/>
              <w:rPr>
                <w:b w:val="0"/>
                <w:bCs w:val="0"/>
                <w:sz w:val="20"/>
                <w:szCs w:val="20"/>
              </w:rPr>
            </w:pPr>
            <w:r w:rsidRPr="00CB66A0">
              <w:rPr>
                <w:b w:val="0"/>
                <w:bCs w:val="0"/>
                <w:sz w:val="20"/>
                <w:szCs w:val="20"/>
              </w:rPr>
              <w:t>Iloprost,Dexamethasone,Oxybutynin,Solifenacin,Metoprolol,Ibuprofen,Dopamine,Risperidone,Oxycodone,Indomethacin,Ropinirole,Zidovudine,Azathioprine,Insulin Glargine,Gabapentin,Diphenhydramine,Hydromorphone,Niacin,Ketoprofen,Insulin Detemir,Amitriptyline,Imatinib,Estradiol,Ticagrelor,Salmeterol,Mometasone,Fentanyl,Ranitidine,Losartan,Quetiapine,Escitalopram,Epinephrine,Allopurinol,Buprenorphine,Diphenoxylate,Propranolol,Azelastine,Dextromethorphan,Pilocarpine,Darbepoetin alfa,Clonidine,Famotidine,Tizanidine,Paroxetine,Haloperidol,Hydrocodone,Triamcinolone,Doxepin,Trazodone,Mirtazapine,Ondansetron,Tiotropium,Codeine,Tramadol,Febuxostat,Cyclobenzaprine,Promethazine,Formoterol,Levonorgestrel,Citalopram,Sotalol,Cinacalcet,Morphine</w:t>
            </w:r>
          </w:p>
        </w:tc>
      </w:tr>
      <w:tr w:rsidR="00CB66A0" w:rsidRPr="00CB66A0" w14:paraId="21053F7C" w14:textId="77777777" w:rsidTr="00CB66A0">
        <w:trPr>
          <w:trHeight w:val="3400"/>
        </w:trPr>
        <w:tc>
          <w:tcPr>
            <w:tcW w:w="985" w:type="dxa"/>
            <w:noWrap/>
            <w:hideMark/>
          </w:tcPr>
          <w:p w14:paraId="328C9863" w14:textId="77777777" w:rsidR="00CB66A0" w:rsidRPr="00CB66A0" w:rsidRDefault="00CB66A0" w:rsidP="00CB66A0">
            <w:pPr>
              <w:pStyle w:val="SMHeading"/>
              <w:rPr>
                <w:b w:val="0"/>
                <w:bCs w:val="0"/>
                <w:sz w:val="20"/>
                <w:szCs w:val="20"/>
              </w:rPr>
            </w:pPr>
            <w:r w:rsidRPr="00CB66A0">
              <w:rPr>
                <w:b w:val="0"/>
                <w:bCs w:val="0"/>
                <w:sz w:val="20"/>
                <w:szCs w:val="20"/>
              </w:rPr>
              <w:t>exp7</w:t>
            </w:r>
          </w:p>
        </w:tc>
        <w:tc>
          <w:tcPr>
            <w:tcW w:w="1350" w:type="dxa"/>
            <w:noWrap/>
            <w:hideMark/>
          </w:tcPr>
          <w:p w14:paraId="56BED632"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22C19E6" w14:textId="77777777" w:rsidR="00CB66A0" w:rsidRPr="00CB66A0" w:rsidRDefault="00CB66A0" w:rsidP="00CB66A0">
            <w:pPr>
              <w:pStyle w:val="SMHeading"/>
              <w:rPr>
                <w:b w:val="0"/>
                <w:bCs w:val="0"/>
                <w:sz w:val="20"/>
                <w:szCs w:val="20"/>
              </w:rPr>
            </w:pPr>
            <w:proofErr w:type="spellStart"/>
            <w:r w:rsidRPr="00CB66A0">
              <w:rPr>
                <w:b w:val="0"/>
                <w:bCs w:val="0"/>
                <w:sz w:val="20"/>
                <w:szCs w:val="20"/>
              </w:rPr>
              <w:t>Ambrisentan</w:t>
            </w:r>
            <w:proofErr w:type="spellEnd"/>
          </w:p>
        </w:tc>
        <w:tc>
          <w:tcPr>
            <w:tcW w:w="1327" w:type="dxa"/>
            <w:noWrap/>
            <w:hideMark/>
          </w:tcPr>
          <w:p w14:paraId="20EA6F50" w14:textId="77777777" w:rsidR="00CB66A0" w:rsidRPr="00CB66A0" w:rsidRDefault="00CB66A0" w:rsidP="00CB66A0">
            <w:pPr>
              <w:pStyle w:val="SMHeading"/>
              <w:rPr>
                <w:b w:val="0"/>
                <w:bCs w:val="0"/>
                <w:sz w:val="20"/>
                <w:szCs w:val="20"/>
              </w:rPr>
            </w:pPr>
            <w:r w:rsidRPr="00CB66A0">
              <w:rPr>
                <w:b w:val="0"/>
                <w:bCs w:val="0"/>
                <w:sz w:val="20"/>
                <w:szCs w:val="20"/>
              </w:rPr>
              <w:t>EDNRB</w:t>
            </w:r>
          </w:p>
        </w:tc>
        <w:tc>
          <w:tcPr>
            <w:tcW w:w="2273" w:type="dxa"/>
            <w:hideMark/>
          </w:tcPr>
          <w:p w14:paraId="5CBD131F" w14:textId="77777777" w:rsidR="00CB66A0" w:rsidRPr="00CB66A0" w:rsidRDefault="00CB66A0" w:rsidP="00CB66A0">
            <w:pPr>
              <w:pStyle w:val="SMHeading"/>
              <w:rPr>
                <w:b w:val="0"/>
                <w:bCs w:val="0"/>
                <w:sz w:val="20"/>
                <w:szCs w:val="20"/>
              </w:rPr>
            </w:pPr>
            <w:proofErr w:type="spellStart"/>
            <w:r w:rsidRPr="00CB66A0">
              <w:rPr>
                <w:b w:val="0"/>
                <w:bCs w:val="0"/>
                <w:sz w:val="20"/>
                <w:szCs w:val="20"/>
              </w:rPr>
              <w:t>Pramipexole,Metoclopramide,Cetirizine,Pseudoephedrine,Midodrine</w:t>
            </w:r>
            <w:proofErr w:type="spellEnd"/>
          </w:p>
        </w:tc>
        <w:tc>
          <w:tcPr>
            <w:tcW w:w="3240" w:type="dxa"/>
            <w:hideMark/>
          </w:tcPr>
          <w:p w14:paraId="5C937BE7" w14:textId="77777777" w:rsidR="00CB66A0" w:rsidRPr="00CB66A0" w:rsidRDefault="00CB66A0" w:rsidP="00CB66A0">
            <w:pPr>
              <w:pStyle w:val="SMHeading"/>
              <w:rPr>
                <w:b w:val="0"/>
                <w:bCs w:val="0"/>
                <w:sz w:val="20"/>
                <w:szCs w:val="20"/>
              </w:rPr>
            </w:pPr>
            <w:r w:rsidRPr="00CB66A0">
              <w:rPr>
                <w:b w:val="0"/>
                <w:bCs w:val="0"/>
                <w:sz w:val="20"/>
                <w:szCs w:val="20"/>
              </w:rPr>
              <w:t>Aripiprazole,Testosterone,Iloprost,Buspirone,Oxybutynin,Solifenacin,Metoprolol,Cyproheptadine,Donepezil,Ziprasidone,Ibuprofen,Risperidone,Oxycodone,Repaglinide,Indomethacin,Sumatriptan,Dicyclomine,Ropinirole,Oxcarbazepine,Azathioprine,Insulin Glargine,Gabapentin,Diphenhydramine,Hydromorphone,Niacin,Ketoprofen,Terazosin,Insulin Detemir,Prasugrel,Amitriptyline,Imatinib,Estradiol,Timolol,Salmeterol,Mometasone,Fentanyl,Modafinil,Ketamine,Ranitidine,Nortriptyline,Olanzapine,Losartan,Quetiapine,Memantine,Escitalopram,Allopurinol,Cevimeline,Levodopa,Buprenorphine,Diphenoxylate,Propranolol,Azelastine,Teriparatide,Pilocarpine,Darbepoetin alfa,Clonidine,Famotidine,Dronabinol,Tizanidine,Paroxetine,Hydrocodone,Ketorolac,Nabumetone,Triamcinolone,Doxepin,Trazodone,Mirtazapine,Ondansetron,Tiotropium,Codeine,Tramadol,Febuxostat,Oxymetazoline,Promethazine,Formoterol,Cyclobenzaprine,Citalopram,Sotalol,Cinacalcet,Morphine,Darifenacin,Travoprost</w:t>
            </w:r>
          </w:p>
        </w:tc>
      </w:tr>
      <w:tr w:rsidR="00CB66A0" w:rsidRPr="00CB66A0" w14:paraId="621FC259" w14:textId="77777777" w:rsidTr="00CB66A0">
        <w:trPr>
          <w:trHeight w:val="3400"/>
        </w:trPr>
        <w:tc>
          <w:tcPr>
            <w:tcW w:w="985" w:type="dxa"/>
            <w:noWrap/>
            <w:hideMark/>
          </w:tcPr>
          <w:p w14:paraId="61614778" w14:textId="77777777" w:rsidR="00CB66A0" w:rsidRPr="00CB66A0" w:rsidRDefault="00CB66A0" w:rsidP="00CB66A0">
            <w:pPr>
              <w:pStyle w:val="SMHeading"/>
              <w:rPr>
                <w:b w:val="0"/>
                <w:bCs w:val="0"/>
                <w:sz w:val="20"/>
                <w:szCs w:val="20"/>
              </w:rPr>
            </w:pPr>
            <w:r w:rsidRPr="00CB66A0">
              <w:rPr>
                <w:b w:val="0"/>
                <w:bCs w:val="0"/>
                <w:sz w:val="20"/>
                <w:szCs w:val="20"/>
              </w:rPr>
              <w:lastRenderedPageBreak/>
              <w:t>exp8</w:t>
            </w:r>
          </w:p>
        </w:tc>
        <w:tc>
          <w:tcPr>
            <w:tcW w:w="1350" w:type="dxa"/>
            <w:noWrap/>
            <w:hideMark/>
          </w:tcPr>
          <w:p w14:paraId="6BFFB51C"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BD3F04D" w14:textId="77777777" w:rsidR="00CB66A0" w:rsidRPr="00CB66A0" w:rsidRDefault="00CB66A0" w:rsidP="00CB66A0">
            <w:pPr>
              <w:pStyle w:val="SMHeading"/>
              <w:rPr>
                <w:b w:val="0"/>
                <w:bCs w:val="0"/>
                <w:sz w:val="20"/>
                <w:szCs w:val="20"/>
              </w:rPr>
            </w:pPr>
            <w:r w:rsidRPr="00CB66A0">
              <w:rPr>
                <w:b w:val="0"/>
                <w:bCs w:val="0"/>
                <w:sz w:val="20"/>
                <w:szCs w:val="20"/>
              </w:rPr>
              <w:t>Gentamicin</w:t>
            </w:r>
          </w:p>
        </w:tc>
        <w:tc>
          <w:tcPr>
            <w:tcW w:w="1327" w:type="dxa"/>
            <w:noWrap/>
            <w:hideMark/>
          </w:tcPr>
          <w:p w14:paraId="1CB6A100" w14:textId="77777777" w:rsidR="00CB66A0" w:rsidRPr="00CB66A0" w:rsidRDefault="00CB66A0" w:rsidP="00CB66A0">
            <w:pPr>
              <w:pStyle w:val="SMHeading"/>
              <w:rPr>
                <w:b w:val="0"/>
                <w:bCs w:val="0"/>
                <w:sz w:val="20"/>
                <w:szCs w:val="20"/>
              </w:rPr>
            </w:pPr>
            <w:r w:rsidRPr="00CB66A0">
              <w:rPr>
                <w:b w:val="0"/>
                <w:bCs w:val="0"/>
                <w:sz w:val="20"/>
                <w:szCs w:val="20"/>
              </w:rPr>
              <w:t>LRP2</w:t>
            </w:r>
          </w:p>
        </w:tc>
        <w:tc>
          <w:tcPr>
            <w:tcW w:w="2273" w:type="dxa"/>
            <w:hideMark/>
          </w:tcPr>
          <w:p w14:paraId="254B4D7A" w14:textId="77777777" w:rsidR="00CB66A0" w:rsidRPr="00CB66A0" w:rsidRDefault="00CB66A0" w:rsidP="00CB66A0">
            <w:pPr>
              <w:pStyle w:val="SMHeading"/>
              <w:rPr>
                <w:b w:val="0"/>
                <w:bCs w:val="0"/>
                <w:sz w:val="20"/>
                <w:szCs w:val="20"/>
              </w:rPr>
            </w:pPr>
            <w:r w:rsidRPr="00CB66A0">
              <w:rPr>
                <w:b w:val="0"/>
                <w:bCs w:val="0"/>
                <w:sz w:val="20"/>
                <w:szCs w:val="20"/>
              </w:rPr>
              <w:t>Epinephrine,Diphenhydramine,Terbutaline,Tiotropium,Amitriptyline,Promethazine,Scopolamine,Salmeterol,Rocuronium,Paroxetine</w:t>
            </w:r>
          </w:p>
        </w:tc>
        <w:tc>
          <w:tcPr>
            <w:tcW w:w="3240" w:type="dxa"/>
            <w:hideMark/>
          </w:tcPr>
          <w:p w14:paraId="54E7F7F1" w14:textId="77777777" w:rsidR="00CB66A0" w:rsidRPr="00CB66A0" w:rsidRDefault="00CB66A0" w:rsidP="00CB66A0">
            <w:pPr>
              <w:pStyle w:val="SMHeading"/>
              <w:rPr>
                <w:b w:val="0"/>
                <w:bCs w:val="0"/>
                <w:sz w:val="20"/>
                <w:szCs w:val="20"/>
              </w:rPr>
            </w:pPr>
            <w:r w:rsidRPr="00CB66A0">
              <w:rPr>
                <w:b w:val="0"/>
                <w:bCs w:val="0"/>
                <w:sz w:val="20"/>
                <w:szCs w:val="20"/>
              </w:rPr>
              <w:t>Dexamethasone,Oxybutynin,Metoprolol,Etomidate,Donepezil,Ibuprofen,Dopamine,Repaglinide,Risperidone,Oxycodone,Indomethacin,Ropinirole,Zidovudine,Tinzaparin,Azathioprine,Insulin Glargine,Gabapentin,Dalteparin,Hydromorphone,Ketoprofen,Imatinib,Phenylephrine,Estradiol,Timolol,Octreotide,Mometasone,Fentanyl,Ranitidine,Ketamine,Ticagrelor,Olanzapine,Losartan,Quetiapine,Nalbuphine,Escitalopram,Atropine,Allopurinol,Ephedrine,Sufentanil,Metoclopramide,Levodopa,Buprenorphine,Propranolol,Darbepoetin alfa,Succinylcholine,Remifentanil,Clonidine,Famotidine,Cyclopentolate,Carboplatin,Droperidol,Sunitinib,Haloperidol,Ketorolac,Hydrocodone,Drospirenone,Triamcinolone,Trazodone,Naloxone,Mirtazapine,Ondansetron,Adenosine,Codeine,Tramadol,Cetirizine,Cyclobenzaprine,Oxaliplatin,Citalopram,Sotalol,Cinacalcet,Morphine</w:t>
            </w:r>
          </w:p>
        </w:tc>
      </w:tr>
      <w:tr w:rsidR="00CB66A0" w:rsidRPr="00CB66A0" w14:paraId="42700EC0" w14:textId="77777777" w:rsidTr="00CB66A0">
        <w:trPr>
          <w:trHeight w:val="680"/>
        </w:trPr>
        <w:tc>
          <w:tcPr>
            <w:tcW w:w="985" w:type="dxa"/>
            <w:noWrap/>
            <w:hideMark/>
          </w:tcPr>
          <w:p w14:paraId="776FBC73" w14:textId="77777777" w:rsidR="00CB66A0" w:rsidRPr="00CB66A0" w:rsidRDefault="00CB66A0" w:rsidP="00CB66A0">
            <w:pPr>
              <w:pStyle w:val="SMHeading"/>
              <w:rPr>
                <w:b w:val="0"/>
                <w:bCs w:val="0"/>
                <w:sz w:val="20"/>
                <w:szCs w:val="20"/>
              </w:rPr>
            </w:pPr>
            <w:r w:rsidRPr="00CB66A0">
              <w:rPr>
                <w:b w:val="0"/>
                <w:bCs w:val="0"/>
                <w:sz w:val="20"/>
                <w:szCs w:val="20"/>
              </w:rPr>
              <w:t>exp9</w:t>
            </w:r>
          </w:p>
        </w:tc>
        <w:tc>
          <w:tcPr>
            <w:tcW w:w="1350" w:type="dxa"/>
            <w:noWrap/>
            <w:hideMark/>
          </w:tcPr>
          <w:p w14:paraId="149D8C1B"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B1492E4" w14:textId="77777777" w:rsidR="00CB66A0" w:rsidRPr="00CB66A0" w:rsidRDefault="00CB66A0" w:rsidP="00CB66A0">
            <w:pPr>
              <w:pStyle w:val="SMHeading"/>
              <w:rPr>
                <w:b w:val="0"/>
                <w:bCs w:val="0"/>
                <w:sz w:val="20"/>
                <w:szCs w:val="20"/>
              </w:rPr>
            </w:pPr>
            <w:proofErr w:type="spellStart"/>
            <w:r w:rsidRPr="00CB66A0">
              <w:rPr>
                <w:b w:val="0"/>
                <w:bCs w:val="0"/>
                <w:sz w:val="20"/>
                <w:szCs w:val="20"/>
              </w:rPr>
              <w:t>Macitentan</w:t>
            </w:r>
            <w:proofErr w:type="spellEnd"/>
          </w:p>
        </w:tc>
        <w:tc>
          <w:tcPr>
            <w:tcW w:w="1327" w:type="dxa"/>
            <w:noWrap/>
            <w:hideMark/>
          </w:tcPr>
          <w:p w14:paraId="5F541FAD"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39500A96"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4EB2F50F" w14:textId="77777777" w:rsidR="00CB66A0" w:rsidRPr="00CB66A0" w:rsidRDefault="00CB66A0" w:rsidP="00CB66A0">
            <w:pPr>
              <w:pStyle w:val="SMHeading"/>
              <w:rPr>
                <w:b w:val="0"/>
                <w:bCs w:val="0"/>
                <w:sz w:val="20"/>
                <w:szCs w:val="20"/>
              </w:rPr>
            </w:pPr>
            <w:r w:rsidRPr="00CB66A0">
              <w:rPr>
                <w:b w:val="0"/>
                <w:bCs w:val="0"/>
                <w:sz w:val="20"/>
                <w:szCs w:val="20"/>
              </w:rPr>
              <w:t>Losartan,Iloprost,Allopurinol,Metoprolol,Tiotropium,Tramadol,Formoterol,Salmeterol,Hydrocodone,Insulin Glargine</w:t>
            </w:r>
          </w:p>
        </w:tc>
      </w:tr>
      <w:tr w:rsidR="00CB66A0" w:rsidRPr="00CB66A0" w14:paraId="4369C5B9" w14:textId="77777777" w:rsidTr="00CB66A0">
        <w:trPr>
          <w:trHeight w:val="2720"/>
        </w:trPr>
        <w:tc>
          <w:tcPr>
            <w:tcW w:w="985" w:type="dxa"/>
            <w:noWrap/>
            <w:hideMark/>
          </w:tcPr>
          <w:p w14:paraId="5FF2AE78" w14:textId="77777777" w:rsidR="00CB66A0" w:rsidRPr="00CB66A0" w:rsidRDefault="00CB66A0" w:rsidP="00CB66A0">
            <w:pPr>
              <w:pStyle w:val="SMHeading"/>
              <w:rPr>
                <w:b w:val="0"/>
                <w:bCs w:val="0"/>
                <w:sz w:val="20"/>
                <w:szCs w:val="20"/>
              </w:rPr>
            </w:pPr>
            <w:r w:rsidRPr="00CB66A0">
              <w:rPr>
                <w:b w:val="0"/>
                <w:bCs w:val="0"/>
                <w:sz w:val="20"/>
                <w:szCs w:val="20"/>
              </w:rPr>
              <w:t>exp10</w:t>
            </w:r>
          </w:p>
        </w:tc>
        <w:tc>
          <w:tcPr>
            <w:tcW w:w="1350" w:type="dxa"/>
            <w:noWrap/>
            <w:hideMark/>
          </w:tcPr>
          <w:p w14:paraId="7C1C1FC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DFD4FD1" w14:textId="77777777" w:rsidR="00CB66A0" w:rsidRPr="00CB66A0" w:rsidRDefault="00CB66A0" w:rsidP="00CB66A0">
            <w:pPr>
              <w:pStyle w:val="SMHeading"/>
              <w:rPr>
                <w:b w:val="0"/>
                <w:bCs w:val="0"/>
                <w:sz w:val="20"/>
                <w:szCs w:val="20"/>
              </w:rPr>
            </w:pPr>
            <w:proofErr w:type="spellStart"/>
            <w:r w:rsidRPr="00CB66A0">
              <w:rPr>
                <w:b w:val="0"/>
                <w:bCs w:val="0"/>
                <w:sz w:val="20"/>
                <w:szCs w:val="20"/>
              </w:rPr>
              <w:t>Bosentan</w:t>
            </w:r>
            <w:proofErr w:type="spellEnd"/>
          </w:p>
        </w:tc>
        <w:tc>
          <w:tcPr>
            <w:tcW w:w="1327" w:type="dxa"/>
            <w:noWrap/>
            <w:hideMark/>
          </w:tcPr>
          <w:p w14:paraId="59EBFC6F"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4D4023A9" w14:textId="77777777" w:rsidR="00CB66A0" w:rsidRPr="00CB66A0" w:rsidRDefault="00CB66A0" w:rsidP="00CB66A0">
            <w:pPr>
              <w:pStyle w:val="SMHeading"/>
              <w:rPr>
                <w:b w:val="0"/>
                <w:bCs w:val="0"/>
                <w:sz w:val="20"/>
                <w:szCs w:val="20"/>
              </w:rPr>
            </w:pPr>
            <w:proofErr w:type="spellStart"/>
            <w:r w:rsidRPr="00CB66A0">
              <w:rPr>
                <w:b w:val="0"/>
                <w:bCs w:val="0"/>
                <w:sz w:val="20"/>
                <w:szCs w:val="20"/>
              </w:rPr>
              <w:t>Dicyclomine,Pramipexole,Cetirizine,Metoclopramide</w:t>
            </w:r>
            <w:proofErr w:type="spellEnd"/>
          </w:p>
        </w:tc>
        <w:tc>
          <w:tcPr>
            <w:tcW w:w="3240" w:type="dxa"/>
            <w:hideMark/>
          </w:tcPr>
          <w:p w14:paraId="30A4F578" w14:textId="77777777" w:rsidR="00CB66A0" w:rsidRPr="00CB66A0" w:rsidRDefault="00CB66A0" w:rsidP="00CB66A0">
            <w:pPr>
              <w:pStyle w:val="SMHeading"/>
              <w:rPr>
                <w:b w:val="0"/>
                <w:bCs w:val="0"/>
                <w:sz w:val="20"/>
                <w:szCs w:val="20"/>
              </w:rPr>
            </w:pPr>
            <w:r w:rsidRPr="00CB66A0">
              <w:rPr>
                <w:b w:val="0"/>
                <w:bCs w:val="0"/>
                <w:sz w:val="20"/>
                <w:szCs w:val="20"/>
              </w:rPr>
              <w:t>Iloprost,Dexamethasone,Oxybutynin,Metoprolol,Ibuprofen,Dopamine,Risperidone,Oxycodone,Indomethacin,Ropinirole,Zidovudine,Azathioprine,Insulin Glargine,Gabapentin,Diphenhydramine,Hydromorphone,Niacin,Ketoprofen,Insulin Detemir,Amitriptyline,Ticagrelor,Estradiol,Imatinib,Salmeterol,Mometasone,Fentanyl,Ranitidine,Losartan,Quetiapine,Escitalopram,Epinephrine,Allopurinol,Buprenorphine,Diphenoxylate,Propranolol,Dextromethorphan,Darbepoetin alfa,Famotidine,Tizanidine,Haloperidol,Hydrocodone,Triamcinolone,Mirtazapine,Ondansetron,Tiotropium,Codeine,Tramadol,Febuxostat,Cyclobenzaprine,Formoterol,Levonorgestrel,Sotalol,Cinacalcet,Morphine</w:t>
            </w:r>
          </w:p>
        </w:tc>
      </w:tr>
      <w:tr w:rsidR="00CB66A0" w:rsidRPr="00CB66A0" w14:paraId="29EFB3DD" w14:textId="77777777" w:rsidTr="00CB66A0">
        <w:trPr>
          <w:trHeight w:val="3060"/>
        </w:trPr>
        <w:tc>
          <w:tcPr>
            <w:tcW w:w="985" w:type="dxa"/>
            <w:noWrap/>
            <w:hideMark/>
          </w:tcPr>
          <w:p w14:paraId="4BD32ED6" w14:textId="77777777" w:rsidR="00CB66A0" w:rsidRPr="00CB66A0" w:rsidRDefault="00CB66A0" w:rsidP="00CB66A0">
            <w:pPr>
              <w:pStyle w:val="SMHeading"/>
              <w:rPr>
                <w:b w:val="0"/>
                <w:bCs w:val="0"/>
                <w:sz w:val="20"/>
                <w:szCs w:val="20"/>
              </w:rPr>
            </w:pPr>
            <w:r w:rsidRPr="00CB66A0">
              <w:rPr>
                <w:b w:val="0"/>
                <w:bCs w:val="0"/>
                <w:sz w:val="20"/>
                <w:szCs w:val="20"/>
              </w:rPr>
              <w:lastRenderedPageBreak/>
              <w:t>exp11</w:t>
            </w:r>
          </w:p>
        </w:tc>
        <w:tc>
          <w:tcPr>
            <w:tcW w:w="1350" w:type="dxa"/>
            <w:noWrap/>
            <w:hideMark/>
          </w:tcPr>
          <w:p w14:paraId="7FB89F68"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8C8468D" w14:textId="77777777" w:rsidR="00CB66A0" w:rsidRPr="00CB66A0" w:rsidRDefault="00CB66A0" w:rsidP="00CB66A0">
            <w:pPr>
              <w:pStyle w:val="SMHeading"/>
              <w:rPr>
                <w:b w:val="0"/>
                <w:bCs w:val="0"/>
                <w:sz w:val="20"/>
                <w:szCs w:val="20"/>
              </w:rPr>
            </w:pPr>
            <w:proofErr w:type="spellStart"/>
            <w:r w:rsidRPr="00CB66A0">
              <w:rPr>
                <w:b w:val="0"/>
                <w:bCs w:val="0"/>
                <w:sz w:val="20"/>
                <w:szCs w:val="20"/>
              </w:rPr>
              <w:t>Ambrisentan</w:t>
            </w:r>
            <w:proofErr w:type="spellEnd"/>
          </w:p>
        </w:tc>
        <w:tc>
          <w:tcPr>
            <w:tcW w:w="1327" w:type="dxa"/>
            <w:noWrap/>
            <w:hideMark/>
          </w:tcPr>
          <w:p w14:paraId="66476D1B" w14:textId="77777777" w:rsidR="00CB66A0" w:rsidRPr="00CB66A0" w:rsidRDefault="00CB66A0" w:rsidP="00CB66A0">
            <w:pPr>
              <w:pStyle w:val="SMHeading"/>
              <w:rPr>
                <w:b w:val="0"/>
                <w:bCs w:val="0"/>
                <w:sz w:val="20"/>
                <w:szCs w:val="20"/>
              </w:rPr>
            </w:pPr>
            <w:r w:rsidRPr="00CB66A0">
              <w:rPr>
                <w:b w:val="0"/>
                <w:bCs w:val="0"/>
                <w:sz w:val="20"/>
                <w:szCs w:val="20"/>
              </w:rPr>
              <w:t>EDNRA</w:t>
            </w:r>
          </w:p>
        </w:tc>
        <w:tc>
          <w:tcPr>
            <w:tcW w:w="2273" w:type="dxa"/>
            <w:hideMark/>
          </w:tcPr>
          <w:p w14:paraId="5D319580" w14:textId="77777777" w:rsidR="00CB66A0" w:rsidRPr="00CB66A0" w:rsidRDefault="00CB66A0" w:rsidP="00CB66A0">
            <w:pPr>
              <w:pStyle w:val="SMHeading"/>
              <w:rPr>
                <w:b w:val="0"/>
                <w:bCs w:val="0"/>
                <w:sz w:val="20"/>
                <w:szCs w:val="20"/>
              </w:rPr>
            </w:pPr>
            <w:proofErr w:type="spellStart"/>
            <w:r w:rsidRPr="00CB66A0">
              <w:rPr>
                <w:b w:val="0"/>
                <w:bCs w:val="0"/>
                <w:sz w:val="20"/>
                <w:szCs w:val="20"/>
              </w:rPr>
              <w:t>Pramipexole,Metoclopramide,Cetirizine,Pseudoephedrine,Midodrine</w:t>
            </w:r>
            <w:proofErr w:type="spellEnd"/>
          </w:p>
        </w:tc>
        <w:tc>
          <w:tcPr>
            <w:tcW w:w="3240" w:type="dxa"/>
            <w:hideMark/>
          </w:tcPr>
          <w:p w14:paraId="52413088" w14:textId="77777777" w:rsidR="00CB66A0" w:rsidRPr="00CB66A0" w:rsidRDefault="00CB66A0" w:rsidP="00CB66A0">
            <w:pPr>
              <w:pStyle w:val="SMHeading"/>
              <w:rPr>
                <w:b w:val="0"/>
                <w:bCs w:val="0"/>
                <w:sz w:val="20"/>
                <w:szCs w:val="20"/>
              </w:rPr>
            </w:pPr>
            <w:r w:rsidRPr="00CB66A0">
              <w:rPr>
                <w:b w:val="0"/>
                <w:bCs w:val="0"/>
                <w:sz w:val="20"/>
                <w:szCs w:val="20"/>
              </w:rPr>
              <w:t>Aripiprazole,Testosterone,Iloprost,Buspirone,Oxybutynin,Metoprolol,Donepezil,Ziprasidone,Ibuprofen,Risperidone,Oxycodone,Repaglinide,Indomethacin,Sumatriptan,Ropinirole,Oxcarbazepine,Azathioprine,Insulin Glargine,Gabapentin,Diphenhydramine,Hydromorphone,Niacin,Ketoprofen,Insulin Detemir,Prasugrel,Amitriptyline,Imatinib,Estradiol,Timolol,Salmeterol,Mometasone,Fentanyl,Ranitidine,Ketamine,Nortriptyline,Olanzapine,Losartan,Quetiapine,Memantine,Escitalopram,Allopurinol,Cevimeline,Levodopa,Buprenorphine,Diphenoxylate,Propranolol,Teriparatide,Darbepoetin alfa,Famotidine,Dronabinol,Tizanidine,Hydrocodone,Ketorolac,Nabumetone,Triamcinolone,Mirtazapine,Ondansetron,Tiotropium,Codeine,Tramadol,Febuxostat,Cyclobenzaprine,Formoterol,Sotalol,Cinacalcet,Morphine,Darifenacin,Travoprost</w:t>
            </w:r>
          </w:p>
        </w:tc>
      </w:tr>
      <w:tr w:rsidR="00CB66A0" w:rsidRPr="00CB66A0" w14:paraId="0B892C84" w14:textId="77777777" w:rsidTr="00CB66A0">
        <w:trPr>
          <w:trHeight w:val="6800"/>
        </w:trPr>
        <w:tc>
          <w:tcPr>
            <w:tcW w:w="985" w:type="dxa"/>
            <w:noWrap/>
            <w:hideMark/>
          </w:tcPr>
          <w:p w14:paraId="6BD3F2AF" w14:textId="77777777" w:rsidR="00CB66A0" w:rsidRPr="00CB66A0" w:rsidRDefault="00CB66A0" w:rsidP="00CB66A0">
            <w:pPr>
              <w:pStyle w:val="SMHeading"/>
              <w:rPr>
                <w:b w:val="0"/>
                <w:bCs w:val="0"/>
                <w:sz w:val="20"/>
                <w:szCs w:val="20"/>
              </w:rPr>
            </w:pPr>
            <w:r w:rsidRPr="00CB66A0">
              <w:rPr>
                <w:b w:val="0"/>
                <w:bCs w:val="0"/>
                <w:sz w:val="20"/>
                <w:szCs w:val="20"/>
              </w:rPr>
              <w:lastRenderedPageBreak/>
              <w:t>exp12</w:t>
            </w:r>
          </w:p>
        </w:tc>
        <w:tc>
          <w:tcPr>
            <w:tcW w:w="1350" w:type="dxa"/>
            <w:noWrap/>
            <w:hideMark/>
          </w:tcPr>
          <w:p w14:paraId="3D1215C4"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9D9D325" w14:textId="77777777" w:rsidR="00CB66A0" w:rsidRPr="00CB66A0" w:rsidRDefault="00CB66A0" w:rsidP="00CB66A0">
            <w:pPr>
              <w:pStyle w:val="SMHeading"/>
              <w:rPr>
                <w:b w:val="0"/>
                <w:bCs w:val="0"/>
                <w:sz w:val="20"/>
                <w:szCs w:val="20"/>
              </w:rPr>
            </w:pPr>
            <w:r w:rsidRPr="00CB66A0">
              <w:rPr>
                <w:b w:val="0"/>
                <w:bCs w:val="0"/>
                <w:sz w:val="20"/>
                <w:szCs w:val="20"/>
              </w:rPr>
              <w:t>Hydrochlorothiazide</w:t>
            </w:r>
          </w:p>
        </w:tc>
        <w:tc>
          <w:tcPr>
            <w:tcW w:w="1327" w:type="dxa"/>
            <w:noWrap/>
            <w:hideMark/>
          </w:tcPr>
          <w:p w14:paraId="34863591" w14:textId="77777777" w:rsidR="00CB66A0" w:rsidRPr="00CB66A0" w:rsidRDefault="00CB66A0" w:rsidP="00CB66A0">
            <w:pPr>
              <w:pStyle w:val="SMHeading"/>
              <w:rPr>
                <w:b w:val="0"/>
                <w:bCs w:val="0"/>
                <w:sz w:val="20"/>
                <w:szCs w:val="20"/>
              </w:rPr>
            </w:pPr>
            <w:r w:rsidRPr="00CB66A0">
              <w:rPr>
                <w:b w:val="0"/>
                <w:bCs w:val="0"/>
                <w:sz w:val="20"/>
                <w:szCs w:val="20"/>
              </w:rPr>
              <w:t>KCNMA1</w:t>
            </w:r>
          </w:p>
        </w:tc>
        <w:tc>
          <w:tcPr>
            <w:tcW w:w="2273" w:type="dxa"/>
            <w:hideMark/>
          </w:tcPr>
          <w:p w14:paraId="1BC1D0B9" w14:textId="77777777" w:rsidR="00CB66A0" w:rsidRPr="00CB66A0" w:rsidRDefault="00CB66A0" w:rsidP="00CB66A0">
            <w:pPr>
              <w:pStyle w:val="SMHeading"/>
              <w:rPr>
                <w:b w:val="0"/>
                <w:bCs w:val="0"/>
                <w:sz w:val="20"/>
                <w:szCs w:val="20"/>
              </w:rPr>
            </w:pPr>
            <w:r w:rsidRPr="00CB66A0">
              <w:rPr>
                <w:b w:val="0"/>
                <w:bCs w:val="0"/>
                <w:sz w:val="20"/>
                <w:szCs w:val="20"/>
              </w:rPr>
              <w:t>Aripiprazole,Iloprost,Nefazodone,Ziprasidone,Terazosin,Amitriptyline,Modafinil,Paliperidone,Midodrine,Nortriptyline,Clozapine,Quetiapine,Epinephrine,Loxapine,Imipramine,Ergotamine,Clonidine,Doxepin,Oxymetazoline,Cabergoline,Dextroamphetamine</w:t>
            </w:r>
          </w:p>
        </w:tc>
        <w:tc>
          <w:tcPr>
            <w:tcW w:w="3240" w:type="dxa"/>
            <w:hideMark/>
          </w:tcPr>
          <w:p w14:paraId="757102E6" w14:textId="77777777" w:rsidR="00CB66A0" w:rsidRPr="00CB66A0" w:rsidRDefault="00CB66A0" w:rsidP="00CB66A0">
            <w:pPr>
              <w:pStyle w:val="SMHeading"/>
              <w:rPr>
                <w:b w:val="0"/>
                <w:bCs w:val="0"/>
                <w:sz w:val="20"/>
                <w:szCs w:val="20"/>
              </w:rPr>
            </w:pPr>
            <w:r w:rsidRPr="00CB66A0">
              <w:rPr>
                <w:b w:val="0"/>
                <w:bCs w:val="0"/>
                <w:sz w:val="20"/>
                <w:szCs w:val="20"/>
              </w:rPr>
              <w:t xml:space="preserve">Leuprolide,Buspirone,Acitretin,Metoprolol,Ibuprofen,Dopamine,Regadenoson,Oxcarbazepine,Dalteparin,Pramipexole,Mefloquine,Bosutinib,Eletriptan,Fentanyl,Dihydroergotamine,Losartan,Atropine,Terbutaline,Azelastine,Dextromethorphan,Darbepoetin alfa,Famotidine,Paroxetine,Clemastine,Droperidol,Trimipramine,Butorphanol,Haloperidol,Drospirenone,Desipramine,Naloxone,Riboflavin,Ondansetron,Tramadol,Formoterol,Levonorgestrel,Sotalol,Morphine,Frovatriptan,Etonogestrel,Trihexyphenidyl,Cyproheptadine,Risperidone,Degarelix,Rocuronium,Amphetamine,Salsalate,Indacaterol,Azathioprine,Tinzaparin,Lanreotide,Hydromorphone,Niacin,Rizatriptan,Hyoscyamine,Ponatinib,Naltrexone,Regorafenib,Octreotide,Salmeterol,Lurasidone,Allopurinol,Cevimeline,Sufentanil,Tocilizumab,Diphenoxylate,Carboplatin,Sorafenib,Sunitinib,Hydrocodone,Amoxapine,Trazodone,Mirtazapine,Codeine,Oxaliplatin,Darifenacin,Dasatinib,Testosterone,Oxybutynin,Zolmitriptan,Lisdexamfetamine,Solifenacin,Amantadine,Etomidate,Desogestrel,Scopolamine,Sargramostim,Fluphenazine,Ropinirole,Gabapentin,Ketoprofen,Prasugrel,Imatinib,Timolol,Mometasone,Rotigotine,Ranitidine,Ephedrine,Metoclopramide,Levodopa,Buprenorphine,Propranolol,Eculizumab,Pilocarpine,Pentazocine,Dronabinol,Tizanidine,Tiotropium,Goserelin,Cyclobenzaprine,Cetirizine,Febuxostat,Adenosine,Donepezil,Vandetanib,Dexamethasone,Maprotiline,Bromocriptine,Asenapine,Oxycodone,Acamprosate,Repaglinide,Tofacitinib,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Phenylephrine,Estradiol,Dicyclomine,Ketamine,Naratriptan,Memantine,Escitalopram,Cabozantinib,Piroxicam,Bivalirudin,Teriparatide,Succinylcholine,Perphenazine,Remifentanil,Progesterone,Ketorolac,Nabumetone,Triamcinolone,Nepafenac,Pseudoephedrine,Promethazine,Citalopram,Triptorelin,Sumatriptan,</w:t>
            </w:r>
            <w:r w:rsidRPr="00CB66A0">
              <w:rPr>
                <w:b w:val="0"/>
                <w:bCs w:val="0"/>
                <w:sz w:val="20"/>
                <w:szCs w:val="20"/>
              </w:rPr>
              <w:lastRenderedPageBreak/>
              <w:t>Cinacalcet,Almotriptan,Travoprost,Pertuzumab</w:t>
            </w:r>
          </w:p>
        </w:tc>
      </w:tr>
      <w:tr w:rsidR="00CB66A0" w:rsidRPr="00CB66A0" w14:paraId="0DA3E810" w14:textId="77777777" w:rsidTr="00CB66A0">
        <w:trPr>
          <w:trHeight w:val="3060"/>
        </w:trPr>
        <w:tc>
          <w:tcPr>
            <w:tcW w:w="985" w:type="dxa"/>
            <w:noWrap/>
            <w:hideMark/>
          </w:tcPr>
          <w:p w14:paraId="287D7A47" w14:textId="77777777" w:rsidR="00CB66A0" w:rsidRPr="00CB66A0" w:rsidRDefault="00CB66A0" w:rsidP="00CB66A0">
            <w:pPr>
              <w:pStyle w:val="SMHeading"/>
              <w:rPr>
                <w:b w:val="0"/>
                <w:bCs w:val="0"/>
                <w:sz w:val="20"/>
                <w:szCs w:val="20"/>
              </w:rPr>
            </w:pPr>
            <w:r w:rsidRPr="00CB66A0">
              <w:rPr>
                <w:b w:val="0"/>
                <w:bCs w:val="0"/>
                <w:sz w:val="20"/>
                <w:szCs w:val="20"/>
              </w:rPr>
              <w:lastRenderedPageBreak/>
              <w:t>exp13</w:t>
            </w:r>
          </w:p>
        </w:tc>
        <w:tc>
          <w:tcPr>
            <w:tcW w:w="1350" w:type="dxa"/>
            <w:noWrap/>
            <w:hideMark/>
          </w:tcPr>
          <w:p w14:paraId="70C8C3B7"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1094016" w14:textId="77777777" w:rsidR="00CB66A0" w:rsidRPr="00CB66A0" w:rsidRDefault="00CB66A0" w:rsidP="00CB66A0">
            <w:pPr>
              <w:pStyle w:val="SMHeading"/>
              <w:rPr>
                <w:b w:val="0"/>
                <w:bCs w:val="0"/>
                <w:sz w:val="20"/>
                <w:szCs w:val="20"/>
              </w:rPr>
            </w:pPr>
            <w:r w:rsidRPr="00CB66A0">
              <w:rPr>
                <w:b w:val="0"/>
                <w:bCs w:val="0"/>
                <w:sz w:val="20"/>
                <w:szCs w:val="20"/>
              </w:rPr>
              <w:t>Bendroflumethiazide</w:t>
            </w:r>
          </w:p>
        </w:tc>
        <w:tc>
          <w:tcPr>
            <w:tcW w:w="1327" w:type="dxa"/>
            <w:noWrap/>
            <w:hideMark/>
          </w:tcPr>
          <w:p w14:paraId="3AEC6887" w14:textId="77777777" w:rsidR="00CB66A0" w:rsidRPr="00CB66A0" w:rsidRDefault="00CB66A0" w:rsidP="00CB66A0">
            <w:pPr>
              <w:pStyle w:val="SMHeading"/>
              <w:rPr>
                <w:b w:val="0"/>
                <w:bCs w:val="0"/>
                <w:sz w:val="20"/>
                <w:szCs w:val="20"/>
              </w:rPr>
            </w:pPr>
            <w:r w:rsidRPr="00CB66A0">
              <w:rPr>
                <w:b w:val="0"/>
                <w:bCs w:val="0"/>
                <w:sz w:val="20"/>
                <w:szCs w:val="20"/>
              </w:rPr>
              <w:t>KCNMA1</w:t>
            </w:r>
          </w:p>
        </w:tc>
        <w:tc>
          <w:tcPr>
            <w:tcW w:w="2273" w:type="dxa"/>
            <w:hideMark/>
          </w:tcPr>
          <w:p w14:paraId="1A72E966" w14:textId="77777777" w:rsidR="00CB66A0" w:rsidRPr="00CB66A0" w:rsidRDefault="00CB66A0" w:rsidP="00CB66A0">
            <w:pPr>
              <w:pStyle w:val="SMHeading"/>
              <w:rPr>
                <w:b w:val="0"/>
                <w:bCs w:val="0"/>
                <w:sz w:val="20"/>
                <w:szCs w:val="20"/>
              </w:rPr>
            </w:pPr>
            <w:r w:rsidRPr="00CB66A0">
              <w:rPr>
                <w:b w:val="0"/>
                <w:bCs w:val="0"/>
                <w:sz w:val="20"/>
                <w:szCs w:val="20"/>
              </w:rPr>
              <w:t>Losartan,Aripiprazole,Quetiapine,Amitriptyline,Olanzapine,Clozapine</w:t>
            </w:r>
          </w:p>
        </w:tc>
        <w:tc>
          <w:tcPr>
            <w:tcW w:w="3240" w:type="dxa"/>
            <w:hideMark/>
          </w:tcPr>
          <w:p w14:paraId="4570A62D" w14:textId="77777777" w:rsidR="00CB66A0" w:rsidRPr="00CB66A0" w:rsidRDefault="00CB66A0" w:rsidP="00CB66A0">
            <w:pPr>
              <w:pStyle w:val="SMHeading"/>
              <w:rPr>
                <w:b w:val="0"/>
                <w:bCs w:val="0"/>
                <w:sz w:val="20"/>
                <w:szCs w:val="20"/>
              </w:rPr>
            </w:pPr>
            <w:r w:rsidRPr="00CB66A0">
              <w:rPr>
                <w:b w:val="0"/>
                <w:bCs w:val="0"/>
                <w:sz w:val="20"/>
                <w:szCs w:val="20"/>
              </w:rPr>
              <w:t xml:space="preserve">Leuprolide,Testosterone,Dexamethasone,Oxybutynin,Solifenacin,Metoprolol,Donepezil,Ibuprofen,Risperidone,Scopolamine,Oxycodone,Rocuronium,Indomethacin,Sumatriptan,Ropinirole,Tinzaparin,Azathioprine,Insulin </w:t>
            </w:r>
            <w:proofErr w:type="spellStart"/>
            <w:r w:rsidRPr="00CB66A0">
              <w:rPr>
                <w:b w:val="0"/>
                <w:bCs w:val="0"/>
                <w:sz w:val="20"/>
                <w:szCs w:val="20"/>
              </w:rPr>
              <w:t>Glargine,Gabapentin,Dalteparin,Pramipexole,Ketoprofen,Insulin</w:t>
            </w:r>
            <w:proofErr w:type="spellEnd"/>
            <w:r w:rsidRPr="00CB66A0">
              <w:rPr>
                <w:b w:val="0"/>
                <w:bCs w:val="0"/>
                <w:sz w:val="20"/>
                <w:szCs w:val="20"/>
              </w:rPr>
              <w:t xml:space="preserve"> Detemir,Imatinib,Modafinil,Estradiol,Timolol,Salmeterol,Mometasone,Fentanyl,Ranitidine,Ticagrelor,Nortriptyline,Escitalopram,Epinephrine,Metoclopramide,Allopurinol,Piroxicam,Terbutaline,Levodopa,Buprenorphine,Imipramine,Propranolol,Dextromethorphan,Teriparatide,Darbepoetin alfa,Remifentanil,Clonidine,Carboplatin,Sorafenib,Sunitinib,Haloperidol,Paroxetine,Nabumetone,Triamcinolone,Trazodone,Mirtazapine,Ondansetron,Tiotropium,Goserelin,Codeine,Tramadol,Cetirizine,Cabergoline,Formoterol,Promethazine,Oxaliplatin,Citalopram,Sotalol,Morphine,Travoprost</w:t>
            </w:r>
          </w:p>
        </w:tc>
      </w:tr>
      <w:tr w:rsidR="00CB66A0" w:rsidRPr="00CB66A0" w14:paraId="1A857C84" w14:textId="77777777" w:rsidTr="00CB66A0">
        <w:trPr>
          <w:trHeight w:val="2380"/>
        </w:trPr>
        <w:tc>
          <w:tcPr>
            <w:tcW w:w="985" w:type="dxa"/>
            <w:noWrap/>
            <w:hideMark/>
          </w:tcPr>
          <w:p w14:paraId="640A6DE0" w14:textId="77777777" w:rsidR="00CB66A0" w:rsidRPr="00CB66A0" w:rsidRDefault="00CB66A0" w:rsidP="00CB66A0">
            <w:pPr>
              <w:pStyle w:val="SMHeading"/>
              <w:rPr>
                <w:b w:val="0"/>
                <w:bCs w:val="0"/>
                <w:sz w:val="20"/>
                <w:szCs w:val="20"/>
              </w:rPr>
            </w:pPr>
            <w:r w:rsidRPr="00CB66A0">
              <w:rPr>
                <w:b w:val="0"/>
                <w:bCs w:val="0"/>
                <w:sz w:val="20"/>
                <w:szCs w:val="20"/>
              </w:rPr>
              <w:lastRenderedPageBreak/>
              <w:t>exp14</w:t>
            </w:r>
          </w:p>
        </w:tc>
        <w:tc>
          <w:tcPr>
            <w:tcW w:w="1350" w:type="dxa"/>
            <w:noWrap/>
            <w:hideMark/>
          </w:tcPr>
          <w:p w14:paraId="7F260FD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23A0F9B" w14:textId="77777777" w:rsidR="00CB66A0" w:rsidRPr="00CB66A0" w:rsidRDefault="00CB66A0" w:rsidP="00CB66A0">
            <w:pPr>
              <w:pStyle w:val="SMHeading"/>
              <w:rPr>
                <w:b w:val="0"/>
                <w:bCs w:val="0"/>
                <w:sz w:val="20"/>
                <w:szCs w:val="20"/>
              </w:rPr>
            </w:pPr>
            <w:r w:rsidRPr="00CB66A0">
              <w:rPr>
                <w:b w:val="0"/>
                <w:bCs w:val="0"/>
                <w:sz w:val="20"/>
                <w:szCs w:val="20"/>
              </w:rPr>
              <w:t>Misoprostol</w:t>
            </w:r>
          </w:p>
        </w:tc>
        <w:tc>
          <w:tcPr>
            <w:tcW w:w="1327" w:type="dxa"/>
            <w:noWrap/>
            <w:hideMark/>
          </w:tcPr>
          <w:p w14:paraId="38759430"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11C2B80D" w14:textId="77777777" w:rsidR="00CB66A0" w:rsidRPr="00CB66A0" w:rsidRDefault="00CB66A0" w:rsidP="00CB66A0">
            <w:pPr>
              <w:pStyle w:val="SMHeading"/>
              <w:rPr>
                <w:b w:val="0"/>
                <w:bCs w:val="0"/>
                <w:sz w:val="20"/>
                <w:szCs w:val="20"/>
              </w:rPr>
            </w:pPr>
            <w:r w:rsidRPr="00CB66A0">
              <w:rPr>
                <w:b w:val="0"/>
                <w:bCs w:val="0"/>
                <w:sz w:val="20"/>
                <w:szCs w:val="20"/>
              </w:rPr>
              <w:t>Aripiprazole,Buspirone,Dexamethasone,Oxycodone,Ropinirole,Gabapentin,Pramipexole,Diphenhydramine,Hydromorphone,Ketoprofen,Niacin,Rizatriptan,Amitriptyline,Fentanyl,Olanzapine,Nortriptyline,Quetiapine,Metoclopramide,Levodopa,Buprenorphine,Diphenoxylate,Propranolol,Hydrocodone,Mirtazapine,Ondansetron,Codeine,Morphine</w:t>
            </w:r>
          </w:p>
        </w:tc>
        <w:tc>
          <w:tcPr>
            <w:tcW w:w="3240" w:type="dxa"/>
            <w:hideMark/>
          </w:tcPr>
          <w:p w14:paraId="761B908E" w14:textId="77777777" w:rsidR="00CB66A0" w:rsidRPr="00CB66A0" w:rsidRDefault="00CB66A0" w:rsidP="00CB66A0">
            <w:pPr>
              <w:pStyle w:val="SMHeading"/>
              <w:rPr>
                <w:b w:val="0"/>
                <w:bCs w:val="0"/>
                <w:sz w:val="20"/>
                <w:szCs w:val="20"/>
              </w:rPr>
            </w:pPr>
            <w:r w:rsidRPr="00CB66A0">
              <w:rPr>
                <w:b w:val="0"/>
                <w:bCs w:val="0"/>
                <w:sz w:val="20"/>
                <w:szCs w:val="20"/>
              </w:rPr>
              <w:t xml:space="preserve">Leuprolide,Testosterone,Oxybutynin,Solifenacin,Metoprolol,Amantadine,Ziprasidone,Ibuprofen,Risperidone,Repaglinide,Indomethacin,Sumatriptan,Salsalate,Azathioprine,Insulin </w:t>
            </w:r>
            <w:proofErr w:type="spellStart"/>
            <w:r w:rsidRPr="00CB66A0">
              <w:rPr>
                <w:b w:val="0"/>
                <w:bCs w:val="0"/>
                <w:sz w:val="20"/>
                <w:szCs w:val="20"/>
              </w:rPr>
              <w:t>Glargine,Terazosin,Insulin</w:t>
            </w:r>
            <w:proofErr w:type="spellEnd"/>
            <w:r w:rsidRPr="00CB66A0">
              <w:rPr>
                <w:b w:val="0"/>
                <w:bCs w:val="0"/>
                <w:sz w:val="20"/>
                <w:szCs w:val="20"/>
              </w:rPr>
              <w:t xml:space="preserve"> Detemir,Modafinil,Estradiol,Timolol,Salmeterol,Mometasone,Dicyclomine,Ranitidine,Clozapine,Losartan,Memantine,Escitalopram,Allopurinol,Piroxicam,Tocilizumab,Azelastine,Dextromethorphan,Teriparatide,Pentazocine,Clonidine,Famotidine,Carboplatin,Sorafenib,Progesterone,Tizanidine,Ketorolac,Nabumetone,Sunitinib,Triamcinolone,Doxepin,Haloperidol,Trazodone,Tiotropium,Cetirizine,Tramadol,Pseudoephedrine,Promethazine,Formoterol,Oxaliplatin,Levonorgestrel,Citalopram,Sotalol,Cyclobenzaprine,Donepezil,Paroxetine</w:t>
            </w:r>
          </w:p>
        </w:tc>
      </w:tr>
      <w:tr w:rsidR="00CB66A0" w:rsidRPr="00CB66A0" w14:paraId="408AB6FE" w14:textId="77777777" w:rsidTr="00CB66A0">
        <w:trPr>
          <w:trHeight w:val="340"/>
        </w:trPr>
        <w:tc>
          <w:tcPr>
            <w:tcW w:w="985" w:type="dxa"/>
            <w:noWrap/>
            <w:hideMark/>
          </w:tcPr>
          <w:p w14:paraId="0E06A135" w14:textId="77777777" w:rsidR="00CB66A0" w:rsidRPr="00CB66A0" w:rsidRDefault="00CB66A0" w:rsidP="00CB66A0">
            <w:pPr>
              <w:pStyle w:val="SMHeading"/>
              <w:rPr>
                <w:b w:val="0"/>
                <w:bCs w:val="0"/>
                <w:sz w:val="20"/>
                <w:szCs w:val="20"/>
              </w:rPr>
            </w:pPr>
            <w:r w:rsidRPr="00CB66A0">
              <w:rPr>
                <w:b w:val="0"/>
                <w:bCs w:val="0"/>
                <w:sz w:val="20"/>
                <w:szCs w:val="20"/>
              </w:rPr>
              <w:t>exp15</w:t>
            </w:r>
          </w:p>
        </w:tc>
        <w:tc>
          <w:tcPr>
            <w:tcW w:w="1350" w:type="dxa"/>
            <w:noWrap/>
            <w:hideMark/>
          </w:tcPr>
          <w:p w14:paraId="2F632C25"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0AA162A2" w14:textId="77777777" w:rsidR="00CB66A0" w:rsidRPr="00CB66A0" w:rsidRDefault="00CB66A0" w:rsidP="00CB66A0">
            <w:pPr>
              <w:pStyle w:val="SMHeading"/>
              <w:rPr>
                <w:b w:val="0"/>
                <w:bCs w:val="0"/>
                <w:sz w:val="20"/>
                <w:szCs w:val="20"/>
              </w:rPr>
            </w:pPr>
            <w:proofErr w:type="spellStart"/>
            <w:r w:rsidRPr="00CB66A0">
              <w:rPr>
                <w:b w:val="0"/>
                <w:bCs w:val="0"/>
                <w:sz w:val="20"/>
                <w:szCs w:val="20"/>
              </w:rPr>
              <w:t>Dinoprostone</w:t>
            </w:r>
            <w:proofErr w:type="spellEnd"/>
          </w:p>
        </w:tc>
        <w:tc>
          <w:tcPr>
            <w:tcW w:w="1327" w:type="dxa"/>
            <w:noWrap/>
            <w:hideMark/>
          </w:tcPr>
          <w:p w14:paraId="6C51967F"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11078871" w14:textId="77777777" w:rsidR="00CB66A0" w:rsidRPr="00CB66A0" w:rsidRDefault="00CB66A0" w:rsidP="00CB66A0">
            <w:pPr>
              <w:pStyle w:val="SMHeading"/>
              <w:rPr>
                <w:b w:val="0"/>
                <w:bCs w:val="0"/>
                <w:sz w:val="20"/>
                <w:szCs w:val="20"/>
              </w:rPr>
            </w:pPr>
            <w:r w:rsidRPr="00CB66A0">
              <w:rPr>
                <w:b w:val="0"/>
                <w:bCs w:val="0"/>
                <w:sz w:val="20"/>
                <w:szCs w:val="20"/>
              </w:rPr>
              <w:t>Fentanyl</w:t>
            </w:r>
          </w:p>
        </w:tc>
        <w:tc>
          <w:tcPr>
            <w:tcW w:w="3240" w:type="dxa"/>
            <w:hideMark/>
          </w:tcPr>
          <w:p w14:paraId="690A05BB" w14:textId="77777777" w:rsidR="00CB66A0" w:rsidRPr="00CB66A0" w:rsidRDefault="00CB66A0" w:rsidP="00CB66A0">
            <w:pPr>
              <w:pStyle w:val="SMHeading"/>
              <w:rPr>
                <w:b w:val="0"/>
                <w:bCs w:val="0"/>
                <w:sz w:val="20"/>
                <w:szCs w:val="20"/>
              </w:rPr>
            </w:pPr>
          </w:p>
        </w:tc>
      </w:tr>
      <w:tr w:rsidR="00CB66A0" w:rsidRPr="00CB66A0" w14:paraId="3D7FAC0C" w14:textId="77777777" w:rsidTr="00CB66A0">
        <w:trPr>
          <w:trHeight w:val="3060"/>
        </w:trPr>
        <w:tc>
          <w:tcPr>
            <w:tcW w:w="985" w:type="dxa"/>
            <w:noWrap/>
            <w:hideMark/>
          </w:tcPr>
          <w:p w14:paraId="249B02DF" w14:textId="77777777" w:rsidR="00CB66A0" w:rsidRPr="00CB66A0" w:rsidRDefault="00CB66A0" w:rsidP="00CB66A0">
            <w:pPr>
              <w:pStyle w:val="SMHeading"/>
              <w:rPr>
                <w:b w:val="0"/>
                <w:bCs w:val="0"/>
                <w:sz w:val="20"/>
                <w:szCs w:val="20"/>
              </w:rPr>
            </w:pPr>
            <w:r w:rsidRPr="00CB66A0">
              <w:rPr>
                <w:b w:val="0"/>
                <w:bCs w:val="0"/>
                <w:sz w:val="20"/>
                <w:szCs w:val="20"/>
              </w:rPr>
              <w:t>exp16</w:t>
            </w:r>
          </w:p>
        </w:tc>
        <w:tc>
          <w:tcPr>
            <w:tcW w:w="1350" w:type="dxa"/>
            <w:noWrap/>
            <w:hideMark/>
          </w:tcPr>
          <w:p w14:paraId="69C9DB42"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FED604B" w14:textId="77777777" w:rsidR="00CB66A0" w:rsidRPr="00CB66A0" w:rsidRDefault="00CB66A0" w:rsidP="00CB66A0">
            <w:pPr>
              <w:pStyle w:val="SMHeading"/>
              <w:rPr>
                <w:b w:val="0"/>
                <w:bCs w:val="0"/>
                <w:sz w:val="20"/>
                <w:szCs w:val="20"/>
              </w:rPr>
            </w:pPr>
            <w:proofErr w:type="spellStart"/>
            <w:r w:rsidRPr="00CB66A0">
              <w:rPr>
                <w:b w:val="0"/>
                <w:bCs w:val="0"/>
                <w:sz w:val="20"/>
                <w:szCs w:val="20"/>
              </w:rPr>
              <w:t>Bimatoprost</w:t>
            </w:r>
            <w:proofErr w:type="spellEnd"/>
          </w:p>
        </w:tc>
        <w:tc>
          <w:tcPr>
            <w:tcW w:w="1327" w:type="dxa"/>
            <w:noWrap/>
            <w:hideMark/>
          </w:tcPr>
          <w:p w14:paraId="50941DF9" w14:textId="77777777" w:rsidR="00CB66A0" w:rsidRPr="00CB66A0" w:rsidRDefault="00CB66A0" w:rsidP="00CB66A0">
            <w:pPr>
              <w:pStyle w:val="SMHeading"/>
              <w:rPr>
                <w:b w:val="0"/>
                <w:bCs w:val="0"/>
                <w:sz w:val="20"/>
                <w:szCs w:val="20"/>
              </w:rPr>
            </w:pPr>
            <w:r w:rsidRPr="00CB66A0">
              <w:rPr>
                <w:b w:val="0"/>
                <w:bCs w:val="0"/>
                <w:sz w:val="20"/>
                <w:szCs w:val="20"/>
              </w:rPr>
              <w:t>PTGER3</w:t>
            </w:r>
          </w:p>
        </w:tc>
        <w:tc>
          <w:tcPr>
            <w:tcW w:w="2273" w:type="dxa"/>
            <w:hideMark/>
          </w:tcPr>
          <w:p w14:paraId="5D4EB5B1" w14:textId="77777777" w:rsidR="00CB66A0" w:rsidRPr="00CB66A0" w:rsidRDefault="00CB66A0" w:rsidP="00CB66A0">
            <w:pPr>
              <w:pStyle w:val="SMHeading"/>
              <w:rPr>
                <w:b w:val="0"/>
                <w:bCs w:val="0"/>
                <w:sz w:val="20"/>
                <w:szCs w:val="20"/>
              </w:rPr>
            </w:pPr>
            <w:r w:rsidRPr="00CB66A0">
              <w:rPr>
                <w:b w:val="0"/>
                <w:bCs w:val="0"/>
                <w:sz w:val="20"/>
                <w:szCs w:val="20"/>
              </w:rPr>
              <w:t>Quetiapine,Memantine,Metoclopramide,Dexamethasone,Mirtazapine,Niacin,Levodopa,Ondansetron,Olanzapine,Codeine,Amitriptyline,Oxycodone,Fentanyl,Morphine,Hydrocodone,Gabapentin</w:t>
            </w:r>
          </w:p>
        </w:tc>
        <w:tc>
          <w:tcPr>
            <w:tcW w:w="3240" w:type="dxa"/>
            <w:hideMark/>
          </w:tcPr>
          <w:p w14:paraId="2F9D3825" w14:textId="77777777" w:rsidR="00CB66A0" w:rsidRPr="00CB66A0" w:rsidRDefault="00CB66A0" w:rsidP="00CB66A0">
            <w:pPr>
              <w:pStyle w:val="SMHeading"/>
              <w:rPr>
                <w:b w:val="0"/>
                <w:bCs w:val="0"/>
                <w:sz w:val="20"/>
                <w:szCs w:val="20"/>
              </w:rPr>
            </w:pPr>
            <w:r w:rsidRPr="00CB66A0">
              <w:rPr>
                <w:b w:val="0"/>
                <w:bCs w:val="0"/>
                <w:sz w:val="20"/>
                <w:szCs w:val="20"/>
              </w:rPr>
              <w:t xml:space="preserve">Naphazoline,Leuprolide,Testosterone,Aripiprazole,Oxybutynin,Solifenacin,Metoprolol,Ibuprofen,Repaglinide,Sumatriptan,Ropinirole,Azathioprine,Insulin </w:t>
            </w:r>
            <w:proofErr w:type="spellStart"/>
            <w:r w:rsidRPr="00CB66A0">
              <w:rPr>
                <w:b w:val="0"/>
                <w:bCs w:val="0"/>
                <w:sz w:val="20"/>
                <w:szCs w:val="20"/>
              </w:rPr>
              <w:t>Glargine,Pramipexole,Diphenhydramine,Hydromorphone,Insulin</w:t>
            </w:r>
            <w:proofErr w:type="spellEnd"/>
            <w:r w:rsidRPr="00CB66A0">
              <w:rPr>
                <w:b w:val="0"/>
                <w:bCs w:val="0"/>
                <w:sz w:val="20"/>
                <w:szCs w:val="20"/>
              </w:rPr>
              <w:t xml:space="preserve"> Detemir,Modafinil,Ticagrelor,Estradiol,Timolol,Salmeterol,Mometasone,Dicyclomine,Ranitidine,Clozapine,Losartan,Escitalopram,Atropine,Allopurinol,Buprenorphine,Diphenoxylate,Propranolol,Azelastine,Teriparatide,Pilocarpine,Darbepoetin alfa,Clonidine,Famotidine,Tizanidine,Sunitinib,Progesterone,Paroxetine,Ketorolac,Nabumetone,Triamcinolone,Trazodone,Tiotropium,Cetirizine,Tramadol,Promethazine,Formoterol,Citalopram,Sotalol,Cyclobenzaprine,Donepezil,Travoprost</w:t>
            </w:r>
          </w:p>
        </w:tc>
      </w:tr>
      <w:tr w:rsidR="00CB66A0" w:rsidRPr="00CB66A0" w14:paraId="1357307B" w14:textId="77777777" w:rsidTr="00CB66A0">
        <w:trPr>
          <w:trHeight w:val="4080"/>
        </w:trPr>
        <w:tc>
          <w:tcPr>
            <w:tcW w:w="985" w:type="dxa"/>
            <w:noWrap/>
            <w:hideMark/>
          </w:tcPr>
          <w:p w14:paraId="65F82292" w14:textId="77777777" w:rsidR="00CB66A0" w:rsidRPr="00CB66A0" w:rsidRDefault="00CB66A0" w:rsidP="00CB66A0">
            <w:pPr>
              <w:pStyle w:val="SMHeading"/>
              <w:rPr>
                <w:b w:val="0"/>
                <w:bCs w:val="0"/>
                <w:sz w:val="20"/>
                <w:szCs w:val="20"/>
              </w:rPr>
            </w:pPr>
            <w:r w:rsidRPr="00CB66A0">
              <w:rPr>
                <w:b w:val="0"/>
                <w:bCs w:val="0"/>
                <w:sz w:val="20"/>
                <w:szCs w:val="20"/>
              </w:rPr>
              <w:lastRenderedPageBreak/>
              <w:t>exp17</w:t>
            </w:r>
          </w:p>
        </w:tc>
        <w:tc>
          <w:tcPr>
            <w:tcW w:w="1350" w:type="dxa"/>
            <w:noWrap/>
            <w:hideMark/>
          </w:tcPr>
          <w:p w14:paraId="7B532F8D"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1541F5F"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53444FC2"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7EB4B3EB" w14:textId="77777777" w:rsidR="00CB66A0" w:rsidRPr="00CB66A0" w:rsidRDefault="00CB66A0" w:rsidP="00CB66A0">
            <w:pPr>
              <w:pStyle w:val="SMHeading"/>
              <w:rPr>
                <w:b w:val="0"/>
                <w:bCs w:val="0"/>
                <w:sz w:val="20"/>
                <w:szCs w:val="20"/>
              </w:rPr>
            </w:pPr>
            <w:r w:rsidRPr="00CB66A0">
              <w:rPr>
                <w:b w:val="0"/>
                <w:bCs w:val="0"/>
                <w:sz w:val="20"/>
                <w:szCs w:val="20"/>
              </w:rPr>
              <w:t>Epinephrine,Diphenhydramine,Oxybutynin,Solifenacin,Hyoscyamine,Tiotropium,Imipramine,Ziprasidone,Pseudoephedrine,Pilocarpine,Scopolamine,Dicyclomine,Salmeterol,Promethazine,Sotalol,Paroxetine,Sorafenib</w:t>
            </w:r>
          </w:p>
        </w:tc>
        <w:tc>
          <w:tcPr>
            <w:tcW w:w="3240" w:type="dxa"/>
            <w:hideMark/>
          </w:tcPr>
          <w:p w14:paraId="75673488"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Leuprolide,Aripiprazole,Buspirone,Metoprolol,Ibuprofen,Dopamine,Oxcarbazepine,Pramipexole,Eletriptan,Fentanyl,Losartan,Atropine,Terbutaline,Azelastine,Dextromethorphan,Darbepoetin alfa,Famotidine,Haloperidol,Drospirenone,Naloxone,Ondansetron,Tramadol,Formoterol,Morphine,Cyproheptadine,Risperidone,Azathioprine,Hydromorphone,Niacin,Rizatriptan,Octreotide,Clozapine,Quetiapine,Allopurinol,Tocilizumab,Diphenoxylate,Carboplatin,Sunitinib,Hydrocodone,Trazodone,Mirtazapine,Codeine,Oxaliplatin,Darifenacin,Dasatinib,Testosterone,Zolmitriptan,Amantadine,Ropinirole,Gabapentin,Ketoprofen,Terazosin,Amitriptyline,Imatinib,Timolol,Midodrine,Ranitidine,Olanzapine,Metoclopramide,Levodopa,Buprenorphine,Propranolol,Eculizumab,Pentazocine,Dronabinol,Tizanidine,Doxepin,Goserelin,Cetirizine,Cyclobenzaprine,Febuxostat,Donepezil,Dexamethasone,Oxycodone,Repaglinide,Indomethacin,Insulin </w:t>
            </w:r>
            <w:proofErr w:type="spellStart"/>
            <w:r w:rsidRPr="00CB66A0">
              <w:rPr>
                <w:b w:val="0"/>
                <w:bCs w:val="0"/>
                <w:sz w:val="20"/>
                <w:szCs w:val="20"/>
              </w:rPr>
              <w:t>Glargine,Insulin</w:t>
            </w:r>
            <w:proofErr w:type="spellEnd"/>
            <w:r w:rsidRPr="00CB66A0">
              <w:rPr>
                <w:b w:val="0"/>
                <w:bCs w:val="0"/>
                <w:sz w:val="20"/>
                <w:szCs w:val="20"/>
              </w:rPr>
              <w:t xml:space="preserve"> Detemir,Modafinil,Ticagrelor,Estradiol,Nortriptyline,Memantine,Escitalopram,Piroxicam,Teriparatide,Perphenazine,Progesterone,Ketorolac,Nabumetone,Triamcinolone,Oxymetazoline,Citalopram,Sumatriptan,Cinacalcet,Dextroamphetamine,Travoprost</w:t>
            </w:r>
          </w:p>
        </w:tc>
      </w:tr>
      <w:tr w:rsidR="00CB66A0" w:rsidRPr="00CB66A0" w14:paraId="77B09B3E" w14:textId="77777777" w:rsidTr="00CB66A0">
        <w:trPr>
          <w:trHeight w:val="3740"/>
        </w:trPr>
        <w:tc>
          <w:tcPr>
            <w:tcW w:w="985" w:type="dxa"/>
            <w:noWrap/>
            <w:hideMark/>
          </w:tcPr>
          <w:p w14:paraId="12EBA7E4" w14:textId="77777777" w:rsidR="00CB66A0" w:rsidRPr="00CB66A0" w:rsidRDefault="00CB66A0" w:rsidP="00CB66A0">
            <w:pPr>
              <w:pStyle w:val="SMHeading"/>
              <w:rPr>
                <w:b w:val="0"/>
                <w:bCs w:val="0"/>
                <w:sz w:val="20"/>
                <w:szCs w:val="20"/>
              </w:rPr>
            </w:pPr>
            <w:r w:rsidRPr="00CB66A0">
              <w:rPr>
                <w:b w:val="0"/>
                <w:bCs w:val="0"/>
                <w:sz w:val="20"/>
                <w:szCs w:val="20"/>
              </w:rPr>
              <w:lastRenderedPageBreak/>
              <w:t>exp18</w:t>
            </w:r>
          </w:p>
        </w:tc>
        <w:tc>
          <w:tcPr>
            <w:tcW w:w="1350" w:type="dxa"/>
            <w:noWrap/>
            <w:hideMark/>
          </w:tcPr>
          <w:p w14:paraId="75949B0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10D885B" w14:textId="77777777" w:rsidR="00CB66A0" w:rsidRPr="00CB66A0" w:rsidRDefault="00CB66A0" w:rsidP="00CB66A0">
            <w:pPr>
              <w:pStyle w:val="SMHeading"/>
              <w:rPr>
                <w:b w:val="0"/>
                <w:bCs w:val="0"/>
                <w:sz w:val="20"/>
                <w:szCs w:val="20"/>
              </w:rPr>
            </w:pPr>
            <w:r w:rsidRPr="00CB66A0">
              <w:rPr>
                <w:b w:val="0"/>
                <w:bCs w:val="0"/>
                <w:sz w:val="20"/>
                <w:szCs w:val="20"/>
              </w:rPr>
              <w:t>Misoprostol</w:t>
            </w:r>
          </w:p>
        </w:tc>
        <w:tc>
          <w:tcPr>
            <w:tcW w:w="1327" w:type="dxa"/>
            <w:noWrap/>
            <w:hideMark/>
          </w:tcPr>
          <w:p w14:paraId="5F34F947" w14:textId="77777777" w:rsidR="00CB66A0" w:rsidRPr="00CB66A0" w:rsidRDefault="00CB66A0" w:rsidP="00CB66A0">
            <w:pPr>
              <w:pStyle w:val="SMHeading"/>
              <w:rPr>
                <w:b w:val="0"/>
                <w:bCs w:val="0"/>
                <w:sz w:val="20"/>
                <w:szCs w:val="20"/>
              </w:rPr>
            </w:pPr>
            <w:r w:rsidRPr="00CB66A0">
              <w:rPr>
                <w:b w:val="0"/>
                <w:bCs w:val="0"/>
                <w:sz w:val="20"/>
                <w:szCs w:val="20"/>
              </w:rPr>
              <w:t>PTGER4</w:t>
            </w:r>
          </w:p>
        </w:tc>
        <w:tc>
          <w:tcPr>
            <w:tcW w:w="2273" w:type="dxa"/>
            <w:hideMark/>
          </w:tcPr>
          <w:p w14:paraId="0E4BFA0E" w14:textId="77777777" w:rsidR="00CB66A0" w:rsidRPr="00CB66A0" w:rsidRDefault="00CB66A0" w:rsidP="00CB66A0">
            <w:pPr>
              <w:pStyle w:val="SMHeading"/>
              <w:rPr>
                <w:b w:val="0"/>
                <w:bCs w:val="0"/>
                <w:sz w:val="20"/>
                <w:szCs w:val="20"/>
              </w:rPr>
            </w:pPr>
            <w:r w:rsidRPr="00CB66A0">
              <w:rPr>
                <w:b w:val="0"/>
                <w:bCs w:val="0"/>
                <w:sz w:val="20"/>
                <w:szCs w:val="20"/>
              </w:rPr>
              <w:t>Quetiapine,Aripiprazole,Ondansetron,Propranolol,Amitriptyline,Teriparatide,Pseudoephedrine,Salmeterol,Famotidine,Olanzapine</w:t>
            </w:r>
          </w:p>
        </w:tc>
        <w:tc>
          <w:tcPr>
            <w:tcW w:w="3240" w:type="dxa"/>
            <w:hideMark/>
          </w:tcPr>
          <w:p w14:paraId="13C495B9" w14:textId="77777777" w:rsidR="00CB66A0" w:rsidRPr="00CB66A0" w:rsidRDefault="00CB66A0" w:rsidP="00CB66A0">
            <w:pPr>
              <w:pStyle w:val="SMHeading"/>
              <w:rPr>
                <w:b w:val="0"/>
                <w:bCs w:val="0"/>
                <w:sz w:val="20"/>
                <w:szCs w:val="20"/>
              </w:rPr>
            </w:pPr>
            <w:r w:rsidRPr="00CB66A0">
              <w:rPr>
                <w:b w:val="0"/>
                <w:bCs w:val="0"/>
                <w:sz w:val="20"/>
                <w:szCs w:val="20"/>
              </w:rPr>
              <w:t>Leuprolide,Testosterone,Buspirone,Dexamethasone,Oxybutynin,Solifenacin,Metoprolol,Amantadine,Donepezil,Ziprasidone,Ibuprofen,Risperidone,Oxycodone,Repaglinide,Indomethacin,Sumatriptan,Salsalate,Ropinirole,Azathioprine,Insulin Glargine,Gabapentin,Pramipexole,Diphenhydramine,Hydromorphone,Niacin,Rizatriptan,Ketoprofen,Terazosin,Insulin Detemir,Modafinil,Estradiol,Timolol,Dicyclomine,Mometasone,Fentanyl,Ranitidine,Nortriptyline,Clozapine,Losartan,Memantine,Escitalopram,Metoclopramide,Allopurinol,Piroxicam,Tocilizumab,Levodopa,Buprenorphine,Diphenoxylate,Azelastine,Dextromethorphan,Pentazocine,Clonidine,Carboplatin,Sorafenib,Progesterone,Tizanidine,Ketorolac,Nabumetone,Sunitinib,Triamcinolone,Doxepin,Haloperidol,Trazodone,Hydrocodone,Mirtazapine,Tiotropium,Codeine,Tramadol,Cetirizine,Promethazine,Formoterol,Oxaliplatin,Levonorgestrel,Citalopram,Sotalol,Cyclobenzaprine,Morphine,Paroxetine</w:t>
            </w:r>
          </w:p>
        </w:tc>
      </w:tr>
      <w:tr w:rsidR="00CB66A0" w:rsidRPr="00CB66A0" w14:paraId="4E699D83" w14:textId="77777777" w:rsidTr="00CB66A0">
        <w:trPr>
          <w:trHeight w:val="1020"/>
        </w:trPr>
        <w:tc>
          <w:tcPr>
            <w:tcW w:w="985" w:type="dxa"/>
            <w:noWrap/>
            <w:hideMark/>
          </w:tcPr>
          <w:p w14:paraId="4D408CD6" w14:textId="77777777" w:rsidR="00CB66A0" w:rsidRPr="00CB66A0" w:rsidRDefault="00CB66A0" w:rsidP="00CB66A0">
            <w:pPr>
              <w:pStyle w:val="SMHeading"/>
              <w:rPr>
                <w:b w:val="0"/>
                <w:bCs w:val="0"/>
                <w:sz w:val="20"/>
                <w:szCs w:val="20"/>
              </w:rPr>
            </w:pPr>
            <w:r w:rsidRPr="00CB66A0">
              <w:rPr>
                <w:b w:val="0"/>
                <w:bCs w:val="0"/>
                <w:sz w:val="20"/>
                <w:szCs w:val="20"/>
              </w:rPr>
              <w:t>exp19</w:t>
            </w:r>
          </w:p>
        </w:tc>
        <w:tc>
          <w:tcPr>
            <w:tcW w:w="1350" w:type="dxa"/>
            <w:noWrap/>
            <w:hideMark/>
          </w:tcPr>
          <w:p w14:paraId="4067DC90"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B854C96" w14:textId="77777777" w:rsidR="00CB66A0" w:rsidRPr="00CB66A0" w:rsidRDefault="00CB66A0" w:rsidP="00CB66A0">
            <w:pPr>
              <w:pStyle w:val="SMHeading"/>
              <w:rPr>
                <w:b w:val="0"/>
                <w:bCs w:val="0"/>
                <w:sz w:val="20"/>
                <w:szCs w:val="20"/>
              </w:rPr>
            </w:pPr>
            <w:r w:rsidRPr="00CB66A0">
              <w:rPr>
                <w:b w:val="0"/>
                <w:bCs w:val="0"/>
                <w:sz w:val="20"/>
                <w:szCs w:val="20"/>
              </w:rPr>
              <w:t>Pramlintide</w:t>
            </w:r>
          </w:p>
        </w:tc>
        <w:tc>
          <w:tcPr>
            <w:tcW w:w="1327" w:type="dxa"/>
            <w:noWrap/>
            <w:hideMark/>
          </w:tcPr>
          <w:p w14:paraId="73D8133F" w14:textId="77777777" w:rsidR="00CB66A0" w:rsidRPr="00CB66A0" w:rsidRDefault="00CB66A0" w:rsidP="00CB66A0">
            <w:pPr>
              <w:pStyle w:val="SMHeading"/>
              <w:rPr>
                <w:b w:val="0"/>
                <w:bCs w:val="0"/>
                <w:sz w:val="20"/>
                <w:szCs w:val="20"/>
              </w:rPr>
            </w:pPr>
            <w:r w:rsidRPr="00CB66A0">
              <w:rPr>
                <w:b w:val="0"/>
                <w:bCs w:val="0"/>
                <w:sz w:val="20"/>
                <w:szCs w:val="20"/>
              </w:rPr>
              <w:t>RAMP2</w:t>
            </w:r>
          </w:p>
        </w:tc>
        <w:tc>
          <w:tcPr>
            <w:tcW w:w="2273" w:type="dxa"/>
            <w:hideMark/>
          </w:tcPr>
          <w:p w14:paraId="4367425C" w14:textId="77777777" w:rsidR="00CB66A0" w:rsidRPr="00CB66A0" w:rsidRDefault="00CB66A0" w:rsidP="00CB66A0">
            <w:pPr>
              <w:pStyle w:val="SMHeading"/>
              <w:rPr>
                <w:b w:val="0"/>
                <w:bCs w:val="0"/>
                <w:sz w:val="20"/>
                <w:szCs w:val="20"/>
              </w:rPr>
            </w:pPr>
            <w:r w:rsidRPr="00CB66A0">
              <w:rPr>
                <w:b w:val="0"/>
                <w:bCs w:val="0"/>
                <w:sz w:val="20"/>
                <w:szCs w:val="20"/>
              </w:rPr>
              <w:t>Amitriptyline</w:t>
            </w:r>
          </w:p>
        </w:tc>
        <w:tc>
          <w:tcPr>
            <w:tcW w:w="3240" w:type="dxa"/>
            <w:hideMark/>
          </w:tcPr>
          <w:p w14:paraId="6B69A19B" w14:textId="77777777" w:rsidR="00CB66A0" w:rsidRPr="00CB66A0" w:rsidRDefault="00CB66A0" w:rsidP="00CB66A0">
            <w:pPr>
              <w:pStyle w:val="SMHeading"/>
              <w:rPr>
                <w:b w:val="0"/>
                <w:bCs w:val="0"/>
                <w:sz w:val="20"/>
                <w:szCs w:val="20"/>
              </w:rPr>
            </w:pPr>
            <w:proofErr w:type="spellStart"/>
            <w:r w:rsidRPr="00CB66A0">
              <w:rPr>
                <w:b w:val="0"/>
                <w:bCs w:val="0"/>
                <w:sz w:val="20"/>
                <w:szCs w:val="20"/>
              </w:rPr>
              <w:t>Metoprolol,Ibuprofen,Repaglinide,Oxycodone,Gabapentin,Insulin</w:t>
            </w:r>
            <w:proofErr w:type="spellEnd"/>
            <w:r w:rsidRPr="00CB66A0">
              <w:rPr>
                <w:b w:val="0"/>
                <w:bCs w:val="0"/>
                <w:sz w:val="20"/>
                <w:szCs w:val="20"/>
              </w:rPr>
              <w:t xml:space="preserve"> </w:t>
            </w:r>
            <w:proofErr w:type="spellStart"/>
            <w:r w:rsidRPr="00CB66A0">
              <w:rPr>
                <w:b w:val="0"/>
                <w:bCs w:val="0"/>
                <w:sz w:val="20"/>
                <w:szCs w:val="20"/>
              </w:rPr>
              <w:t>Glargine,Niacin,Insulin</w:t>
            </w:r>
            <w:proofErr w:type="spellEnd"/>
            <w:r w:rsidRPr="00CB66A0">
              <w:rPr>
                <w:b w:val="0"/>
                <w:bCs w:val="0"/>
                <w:sz w:val="20"/>
                <w:szCs w:val="20"/>
              </w:rPr>
              <w:t xml:space="preserve"> Detemir,Salmeterol,Ranitidine,Losartan,Quetiapine,Escitalopram,Metoclopramide,Allopurinol,Clonidine,Paroxetine,Hydrocodone,Trazodone,Tiotropium,Tramadol,Promethazine,Citalopram</w:t>
            </w:r>
          </w:p>
        </w:tc>
      </w:tr>
      <w:tr w:rsidR="00CB66A0" w:rsidRPr="00CB66A0" w14:paraId="69CA941C" w14:textId="77777777" w:rsidTr="00CB66A0">
        <w:trPr>
          <w:trHeight w:val="2380"/>
        </w:trPr>
        <w:tc>
          <w:tcPr>
            <w:tcW w:w="985" w:type="dxa"/>
            <w:noWrap/>
            <w:hideMark/>
          </w:tcPr>
          <w:p w14:paraId="44CC7B23" w14:textId="77777777" w:rsidR="00CB66A0" w:rsidRPr="00CB66A0" w:rsidRDefault="00CB66A0" w:rsidP="00CB66A0">
            <w:pPr>
              <w:pStyle w:val="SMHeading"/>
              <w:rPr>
                <w:b w:val="0"/>
                <w:bCs w:val="0"/>
                <w:sz w:val="20"/>
                <w:szCs w:val="20"/>
              </w:rPr>
            </w:pPr>
            <w:r w:rsidRPr="00CB66A0">
              <w:rPr>
                <w:b w:val="0"/>
                <w:bCs w:val="0"/>
                <w:sz w:val="20"/>
                <w:szCs w:val="20"/>
              </w:rPr>
              <w:lastRenderedPageBreak/>
              <w:t>exp20</w:t>
            </w:r>
          </w:p>
        </w:tc>
        <w:tc>
          <w:tcPr>
            <w:tcW w:w="1350" w:type="dxa"/>
            <w:noWrap/>
            <w:hideMark/>
          </w:tcPr>
          <w:p w14:paraId="739CD1AB"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622472CC" w14:textId="77777777" w:rsidR="00CB66A0" w:rsidRPr="00CB66A0" w:rsidRDefault="00CB66A0" w:rsidP="00CB66A0">
            <w:pPr>
              <w:pStyle w:val="SMHeading"/>
              <w:rPr>
                <w:b w:val="0"/>
                <w:bCs w:val="0"/>
                <w:sz w:val="20"/>
                <w:szCs w:val="20"/>
              </w:rPr>
            </w:pPr>
            <w:r w:rsidRPr="00CB66A0">
              <w:rPr>
                <w:b w:val="0"/>
                <w:bCs w:val="0"/>
                <w:sz w:val="20"/>
                <w:szCs w:val="20"/>
              </w:rPr>
              <w:t>Oxytocin</w:t>
            </w:r>
          </w:p>
        </w:tc>
        <w:tc>
          <w:tcPr>
            <w:tcW w:w="1327" w:type="dxa"/>
            <w:noWrap/>
            <w:hideMark/>
          </w:tcPr>
          <w:p w14:paraId="2B54E8AF" w14:textId="77777777" w:rsidR="00CB66A0" w:rsidRPr="00CB66A0" w:rsidRDefault="00CB66A0" w:rsidP="00CB66A0">
            <w:pPr>
              <w:pStyle w:val="SMHeading"/>
              <w:rPr>
                <w:b w:val="0"/>
                <w:bCs w:val="0"/>
                <w:sz w:val="20"/>
                <w:szCs w:val="20"/>
              </w:rPr>
            </w:pPr>
            <w:r w:rsidRPr="00CB66A0">
              <w:rPr>
                <w:b w:val="0"/>
                <w:bCs w:val="0"/>
                <w:sz w:val="20"/>
                <w:szCs w:val="20"/>
              </w:rPr>
              <w:t>OXTR</w:t>
            </w:r>
          </w:p>
        </w:tc>
        <w:tc>
          <w:tcPr>
            <w:tcW w:w="2273" w:type="dxa"/>
            <w:hideMark/>
          </w:tcPr>
          <w:p w14:paraId="736F3C9D" w14:textId="77777777" w:rsidR="00CB66A0" w:rsidRPr="00CB66A0" w:rsidRDefault="00CB66A0" w:rsidP="00CB66A0">
            <w:pPr>
              <w:pStyle w:val="SMHeading"/>
              <w:rPr>
                <w:b w:val="0"/>
                <w:bCs w:val="0"/>
                <w:sz w:val="20"/>
                <w:szCs w:val="20"/>
              </w:rPr>
            </w:pPr>
            <w:r w:rsidRPr="00CB66A0">
              <w:rPr>
                <w:b w:val="0"/>
                <w:bCs w:val="0"/>
                <w:sz w:val="20"/>
                <w:szCs w:val="20"/>
              </w:rPr>
              <w:t>Losartan,Quetiapine,Leuprolide,Escitalopram,Epinephrine,Dexamethasone,Oxybutynin,Tramadol,Amitriptyline,Phenylephrine,Promethazine,Clonidine,Paroxetine,Olanzapine</w:t>
            </w:r>
          </w:p>
        </w:tc>
        <w:tc>
          <w:tcPr>
            <w:tcW w:w="3240" w:type="dxa"/>
            <w:hideMark/>
          </w:tcPr>
          <w:p w14:paraId="0D755856" w14:textId="77777777" w:rsidR="00CB66A0" w:rsidRPr="00CB66A0" w:rsidRDefault="00CB66A0" w:rsidP="00CB66A0">
            <w:pPr>
              <w:pStyle w:val="SMHeading"/>
              <w:rPr>
                <w:b w:val="0"/>
                <w:bCs w:val="0"/>
                <w:sz w:val="20"/>
                <w:szCs w:val="20"/>
              </w:rPr>
            </w:pPr>
            <w:r w:rsidRPr="00CB66A0">
              <w:rPr>
                <w:b w:val="0"/>
                <w:bCs w:val="0"/>
                <w:sz w:val="20"/>
                <w:szCs w:val="20"/>
              </w:rPr>
              <w:t xml:space="preserve">Iloprost,Solifenacin,Metoprolol,Etomidate,Donepezil,Ibuprofen,Dopamine,Risperidone,Oxycodone,Rocuronium,Zidovudine,Azathioprine,Tinzaparin,Insulin </w:t>
            </w:r>
            <w:proofErr w:type="spellStart"/>
            <w:r w:rsidRPr="00CB66A0">
              <w:rPr>
                <w:b w:val="0"/>
                <w:bCs w:val="0"/>
                <w:sz w:val="20"/>
                <w:szCs w:val="20"/>
              </w:rPr>
              <w:t>Glargine,Gabapentin,Hydromorphone,Niacin,Insulin</w:t>
            </w:r>
            <w:proofErr w:type="spellEnd"/>
            <w:r w:rsidRPr="00CB66A0">
              <w:rPr>
                <w:b w:val="0"/>
                <w:bCs w:val="0"/>
                <w:sz w:val="20"/>
                <w:szCs w:val="20"/>
              </w:rPr>
              <w:t xml:space="preserve"> Detemir,Imatinib,Estradiol,Octreotide,Fentanyl,Salmeterol,Ranitidine,Nalbuphine,Atropine,Allopurinol,Ephedrine,Sufentanil,Metoclopramide,Buprenorphine,Propranolol,Teriparatide,Darbepoetin alfa,Succinylcholine,Remifentanil,Sorafenib,Haloperidol,Butorphanol,Ketorolac,Hydrocodone,Drospirenone,Trazodone,Mirtazapine,Ondansetron,Tiotropium,Codeine,Cetirizine,Formoterol,Levonorgestrel,Citalopram,Morphine</w:t>
            </w:r>
          </w:p>
        </w:tc>
      </w:tr>
      <w:tr w:rsidR="00CB66A0" w:rsidRPr="00CB66A0" w14:paraId="7A014CF6" w14:textId="77777777" w:rsidTr="00CB66A0">
        <w:trPr>
          <w:trHeight w:val="4760"/>
        </w:trPr>
        <w:tc>
          <w:tcPr>
            <w:tcW w:w="985" w:type="dxa"/>
            <w:noWrap/>
            <w:hideMark/>
          </w:tcPr>
          <w:p w14:paraId="1BA0F135" w14:textId="77777777" w:rsidR="00CB66A0" w:rsidRPr="00CB66A0" w:rsidRDefault="00CB66A0" w:rsidP="00CB66A0">
            <w:pPr>
              <w:pStyle w:val="SMHeading"/>
              <w:rPr>
                <w:b w:val="0"/>
                <w:bCs w:val="0"/>
                <w:sz w:val="20"/>
                <w:szCs w:val="20"/>
              </w:rPr>
            </w:pPr>
            <w:r w:rsidRPr="00CB66A0">
              <w:rPr>
                <w:b w:val="0"/>
                <w:bCs w:val="0"/>
                <w:sz w:val="20"/>
                <w:szCs w:val="20"/>
              </w:rPr>
              <w:lastRenderedPageBreak/>
              <w:t>exp21</w:t>
            </w:r>
          </w:p>
        </w:tc>
        <w:tc>
          <w:tcPr>
            <w:tcW w:w="1350" w:type="dxa"/>
            <w:noWrap/>
            <w:hideMark/>
          </w:tcPr>
          <w:p w14:paraId="08523B79"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5C053CB"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4E5B6D7C" w14:textId="77777777" w:rsidR="00CB66A0" w:rsidRPr="00CB66A0" w:rsidRDefault="00CB66A0" w:rsidP="00CB66A0">
            <w:pPr>
              <w:pStyle w:val="SMHeading"/>
              <w:rPr>
                <w:b w:val="0"/>
                <w:bCs w:val="0"/>
                <w:sz w:val="20"/>
                <w:szCs w:val="20"/>
              </w:rPr>
            </w:pPr>
            <w:r w:rsidRPr="00CB66A0">
              <w:rPr>
                <w:b w:val="0"/>
                <w:bCs w:val="0"/>
                <w:sz w:val="20"/>
                <w:szCs w:val="20"/>
              </w:rPr>
              <w:t>FGF2</w:t>
            </w:r>
          </w:p>
        </w:tc>
        <w:tc>
          <w:tcPr>
            <w:tcW w:w="2273" w:type="dxa"/>
            <w:hideMark/>
          </w:tcPr>
          <w:p w14:paraId="2484069D" w14:textId="77777777" w:rsidR="00CB66A0" w:rsidRPr="00CB66A0" w:rsidRDefault="00CB66A0" w:rsidP="00CB66A0">
            <w:pPr>
              <w:pStyle w:val="SMHeading"/>
              <w:rPr>
                <w:b w:val="0"/>
                <w:bCs w:val="0"/>
                <w:sz w:val="20"/>
                <w:szCs w:val="20"/>
              </w:rPr>
            </w:pPr>
            <w:proofErr w:type="spellStart"/>
            <w:r w:rsidRPr="00CB66A0">
              <w:rPr>
                <w:b w:val="0"/>
                <w:bCs w:val="0"/>
                <w:sz w:val="20"/>
                <w:szCs w:val="20"/>
              </w:rPr>
              <w:t>Sunitinib,Sorafenib</w:t>
            </w:r>
            <w:proofErr w:type="spellEnd"/>
          </w:p>
        </w:tc>
        <w:tc>
          <w:tcPr>
            <w:tcW w:w="3240" w:type="dxa"/>
            <w:hideMark/>
          </w:tcPr>
          <w:p w14:paraId="77FE8355"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Leuprolide,Aripiprazole,Buspirone,Metoprolol,Ibuprofen,Dopamine,Oxcarbazepine,Dalteparin,Pramipexole,Eletriptan,Fentanyl,Losartan,Atropine,Terbutaline,Imipramine,Azelastine,Dextromethorphan,Darbepoetin alfa,Famotidine,Paroxetine,Haloperidol,Drospirenone,Naloxone,Ondansetron,Tramadol,Formoterol,Sotalol,Morphine,Cyproheptadine,Risperidone,Azathioprine,Hydromorphone,Niacin,Rizatriptan,Hyoscyamine,Octreotide,Salmeterol,Clozapine,Quetiapine,Epinephrine,Allopurinol,Tocilizumab,Diphenoxylate,Carboplatin,Hydrocodone,Trazodone,Mirtazapine,Codeine,Oxaliplatin,Darifenacin,Testosterone,Oxybutynin,Zolmitriptan,Solifenacin,Amantadine,Scopolamine,Ropinirole,Gabapentin,Ketoprofen,Terazosin,Cinacalcet,Amitriptyline,Imatinib,Timolol,Midodrine,Ranitidine,Olanzapine,Metoclopramide,Levodopa,Buprenorphine,Propranolol,Eculizumab,Pilocarpine,Pentazocine,Dronabinol,Tizanidine,Doxepin,Tiotropium,Goserelin,Cetirizine,Febuxostat,Donepezil,Dexamethasone,Ziprasidone,Repaglinide,Oxycodone,Indomethacin,Insulin </w:t>
            </w:r>
            <w:proofErr w:type="spellStart"/>
            <w:r w:rsidRPr="00CB66A0">
              <w:rPr>
                <w:b w:val="0"/>
                <w:bCs w:val="0"/>
                <w:sz w:val="20"/>
                <w:szCs w:val="20"/>
              </w:rPr>
              <w:t>Glargine,Diphenhydramine,Insulin</w:t>
            </w:r>
            <w:proofErr w:type="spellEnd"/>
            <w:r w:rsidRPr="00CB66A0">
              <w:rPr>
                <w:b w:val="0"/>
                <w:bCs w:val="0"/>
                <w:sz w:val="20"/>
                <w:szCs w:val="20"/>
              </w:rPr>
              <w:t xml:space="preserve"> Detemir,Ticagrelor,Modafinil,Estradiol,Dicyclomine,Nortriptyline,Memantine,Escitalopram,Piroxicam,Teriparatide,Perphenazine,Progesterone,Ketorolac,Nabumetone,Triamcinolone,Oxymetazoline,Pseudoephedrine,Promethazine,Citalopram,Sumatriptan,Cyclobenzaprine,Dextroamphetamine,Travoprost</w:t>
            </w:r>
          </w:p>
        </w:tc>
      </w:tr>
      <w:tr w:rsidR="00CB66A0" w:rsidRPr="00CB66A0" w14:paraId="1A13A56B" w14:textId="77777777" w:rsidTr="00CB66A0">
        <w:trPr>
          <w:trHeight w:val="4760"/>
        </w:trPr>
        <w:tc>
          <w:tcPr>
            <w:tcW w:w="985" w:type="dxa"/>
            <w:noWrap/>
            <w:hideMark/>
          </w:tcPr>
          <w:p w14:paraId="1EF26797" w14:textId="77777777" w:rsidR="00CB66A0" w:rsidRPr="00CB66A0" w:rsidRDefault="00CB66A0" w:rsidP="00CB66A0">
            <w:pPr>
              <w:pStyle w:val="SMHeading"/>
              <w:rPr>
                <w:b w:val="0"/>
                <w:bCs w:val="0"/>
                <w:sz w:val="20"/>
                <w:szCs w:val="20"/>
              </w:rPr>
            </w:pPr>
            <w:r w:rsidRPr="00CB66A0">
              <w:rPr>
                <w:b w:val="0"/>
                <w:bCs w:val="0"/>
                <w:sz w:val="20"/>
                <w:szCs w:val="20"/>
              </w:rPr>
              <w:lastRenderedPageBreak/>
              <w:t>exp22</w:t>
            </w:r>
          </w:p>
        </w:tc>
        <w:tc>
          <w:tcPr>
            <w:tcW w:w="1350" w:type="dxa"/>
            <w:noWrap/>
            <w:hideMark/>
          </w:tcPr>
          <w:p w14:paraId="547CC6D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1E4649E"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41F4E4AE"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6AF5B489" w14:textId="77777777" w:rsidR="00CB66A0" w:rsidRPr="00CB66A0" w:rsidRDefault="00CB66A0" w:rsidP="00CB66A0">
            <w:pPr>
              <w:pStyle w:val="SMHeading"/>
              <w:rPr>
                <w:b w:val="0"/>
                <w:bCs w:val="0"/>
                <w:sz w:val="20"/>
                <w:szCs w:val="20"/>
              </w:rPr>
            </w:pPr>
            <w:r w:rsidRPr="00CB66A0">
              <w:rPr>
                <w:b w:val="0"/>
                <w:bCs w:val="0"/>
                <w:sz w:val="20"/>
                <w:szCs w:val="20"/>
              </w:rPr>
              <w:t>Terbutaline,Hyoscyamine,Eculizumab,Teriparatide,Dicyclomine,Tizanidine,Octreotide,Famotidine,Sotalol,Droperidol,Tinzaparin</w:t>
            </w:r>
          </w:p>
        </w:tc>
        <w:tc>
          <w:tcPr>
            <w:tcW w:w="3240" w:type="dxa"/>
            <w:hideMark/>
          </w:tcPr>
          <w:p w14:paraId="6F1BD6FD" w14:textId="77777777" w:rsidR="00CB66A0" w:rsidRPr="00CB66A0" w:rsidRDefault="00CB66A0" w:rsidP="00CB66A0">
            <w:pPr>
              <w:pStyle w:val="SMHeading"/>
              <w:rPr>
                <w:b w:val="0"/>
                <w:bCs w:val="0"/>
                <w:sz w:val="20"/>
                <w:szCs w:val="20"/>
              </w:rPr>
            </w:pPr>
            <w:r w:rsidRPr="00CB66A0">
              <w:rPr>
                <w:b w:val="0"/>
                <w:bCs w:val="0"/>
                <w:sz w:val="20"/>
                <w:szCs w:val="20"/>
              </w:rPr>
              <w:t xml:space="preserve">Leuprolide,Aripiprazole,Buspirone,Nefazodone,Ibuprofen,Dopamine,Oxcarbazepine,Dalteparin,Pramipexole,Fentanyl,Losartan,Atropine,Azelastine,Dextromethorphan,Darbepoetin alfa,Clonidine,Paroxetine,Clemastine,Haloperidol,Desipramine,Drospirenone,Naloxone,Ondansetron,Tramadol,Levonorgestrel,Morphine,Cyproheptadine,Risperidone,Amphetamine,Azathioprine,Hydromorphone,Niacin,Rizatriptan,Ponatinib,Regorafenib,Clozapine,Quetiapine,Epinephrine,Allopurinol,Tocilizumab,Diphenoxylate,Carboplatin,Sorafenib,Sunitinib,Hydrocodone,Trazodone,Mirtazapine,Codeine,Oxaliplatin,Darifenacin,Dasatinib,Testosterone,Oxybutynin,Zolmitriptan,Solifenacin,Amantadine,Scopolamine,Sargramostim,Ropinirole,Gabapentin,Ketoprofen,Terazosin,Cinacalcet,Amitriptyline,Imatinib,Mometasone,Midodrine,Olanzapine,Metoclopramide,Levodopa,Buprenorphine,Propranolol,Pilocarpine,Dronabinol,Doxepin,Tiotropium,Goserelin,Cetirizine,Febuxostat,Donepezil,Vandetanib,Dexamethasone,Ziprasidone,Repaglinide,Oxycodone,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Phenylephrine,Estradiol,Modafinil,Nortriptyline,Memantine,Escitalopram,Cabozantinib,Piroxicam,Progesterone,Ketorolac,Nabumetone,Triamcinolone,Oxymetazoline,Pseudoephedrine,Promethazine,Citalopram,Sumatriptan,Cyclobenzaprine,Dextroamphetamine,Travoprost,Pertuzumab</w:t>
            </w:r>
          </w:p>
        </w:tc>
      </w:tr>
      <w:tr w:rsidR="00CB66A0" w:rsidRPr="00CB66A0" w14:paraId="3C100872" w14:textId="77777777" w:rsidTr="00CB66A0">
        <w:trPr>
          <w:trHeight w:val="1360"/>
        </w:trPr>
        <w:tc>
          <w:tcPr>
            <w:tcW w:w="985" w:type="dxa"/>
            <w:noWrap/>
            <w:hideMark/>
          </w:tcPr>
          <w:p w14:paraId="7EBDB6EF" w14:textId="77777777" w:rsidR="00CB66A0" w:rsidRPr="00CB66A0" w:rsidRDefault="00CB66A0" w:rsidP="00CB66A0">
            <w:pPr>
              <w:pStyle w:val="SMHeading"/>
              <w:rPr>
                <w:b w:val="0"/>
                <w:bCs w:val="0"/>
                <w:sz w:val="20"/>
                <w:szCs w:val="20"/>
              </w:rPr>
            </w:pPr>
            <w:r w:rsidRPr="00CB66A0">
              <w:rPr>
                <w:b w:val="0"/>
                <w:bCs w:val="0"/>
                <w:sz w:val="20"/>
                <w:szCs w:val="20"/>
              </w:rPr>
              <w:t>exp23</w:t>
            </w:r>
          </w:p>
        </w:tc>
        <w:tc>
          <w:tcPr>
            <w:tcW w:w="1350" w:type="dxa"/>
            <w:noWrap/>
            <w:hideMark/>
          </w:tcPr>
          <w:p w14:paraId="4F1FF07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17584EE9" w14:textId="77777777" w:rsidR="00CB66A0" w:rsidRPr="00CB66A0" w:rsidRDefault="00CB66A0" w:rsidP="00CB66A0">
            <w:pPr>
              <w:pStyle w:val="SMHeading"/>
              <w:rPr>
                <w:b w:val="0"/>
                <w:bCs w:val="0"/>
                <w:sz w:val="20"/>
                <w:szCs w:val="20"/>
              </w:rPr>
            </w:pPr>
            <w:r w:rsidRPr="00CB66A0">
              <w:rPr>
                <w:b w:val="0"/>
                <w:bCs w:val="0"/>
                <w:sz w:val="20"/>
                <w:szCs w:val="20"/>
              </w:rPr>
              <w:t>Eptifibatide</w:t>
            </w:r>
          </w:p>
        </w:tc>
        <w:tc>
          <w:tcPr>
            <w:tcW w:w="1327" w:type="dxa"/>
            <w:noWrap/>
            <w:hideMark/>
          </w:tcPr>
          <w:p w14:paraId="31D80009" w14:textId="77777777" w:rsidR="00CB66A0" w:rsidRPr="00CB66A0" w:rsidRDefault="00CB66A0" w:rsidP="00CB66A0">
            <w:pPr>
              <w:pStyle w:val="SMHeading"/>
              <w:rPr>
                <w:b w:val="0"/>
                <w:bCs w:val="0"/>
                <w:sz w:val="20"/>
                <w:szCs w:val="20"/>
              </w:rPr>
            </w:pPr>
            <w:r w:rsidRPr="00CB66A0">
              <w:rPr>
                <w:b w:val="0"/>
                <w:bCs w:val="0"/>
                <w:sz w:val="20"/>
                <w:szCs w:val="20"/>
              </w:rPr>
              <w:t>ITGB3</w:t>
            </w:r>
          </w:p>
        </w:tc>
        <w:tc>
          <w:tcPr>
            <w:tcW w:w="2273" w:type="dxa"/>
            <w:hideMark/>
          </w:tcPr>
          <w:p w14:paraId="4686265F" w14:textId="77777777" w:rsidR="00CB66A0" w:rsidRPr="00CB66A0" w:rsidRDefault="00CB66A0" w:rsidP="00CB66A0">
            <w:pPr>
              <w:pStyle w:val="SMHeading"/>
              <w:rPr>
                <w:b w:val="0"/>
                <w:bCs w:val="0"/>
                <w:sz w:val="20"/>
                <w:szCs w:val="20"/>
              </w:rPr>
            </w:pPr>
            <w:r w:rsidRPr="00CB66A0">
              <w:rPr>
                <w:b w:val="0"/>
                <w:bCs w:val="0"/>
                <w:sz w:val="20"/>
                <w:szCs w:val="20"/>
              </w:rPr>
              <w:t>Tenecteplase</w:t>
            </w:r>
          </w:p>
        </w:tc>
        <w:tc>
          <w:tcPr>
            <w:tcW w:w="3240" w:type="dxa"/>
            <w:hideMark/>
          </w:tcPr>
          <w:p w14:paraId="237AE0D5" w14:textId="77777777" w:rsidR="00CB66A0" w:rsidRPr="00CB66A0" w:rsidRDefault="00CB66A0" w:rsidP="00CB66A0">
            <w:pPr>
              <w:pStyle w:val="SMHeading"/>
              <w:rPr>
                <w:b w:val="0"/>
                <w:bCs w:val="0"/>
                <w:sz w:val="20"/>
                <w:szCs w:val="20"/>
              </w:rPr>
            </w:pPr>
            <w:proofErr w:type="spellStart"/>
            <w:r w:rsidRPr="00CB66A0">
              <w:rPr>
                <w:b w:val="0"/>
                <w:bCs w:val="0"/>
                <w:sz w:val="20"/>
                <w:szCs w:val="20"/>
              </w:rPr>
              <w:t>Metoprolol,Ibuprofen,Dopamine,Gabapentin,Insulin</w:t>
            </w:r>
            <w:proofErr w:type="spellEnd"/>
            <w:r w:rsidRPr="00CB66A0">
              <w:rPr>
                <w:b w:val="0"/>
                <w:bCs w:val="0"/>
                <w:sz w:val="20"/>
                <w:szCs w:val="20"/>
              </w:rPr>
              <w:t xml:space="preserve"> Glargine,Diphenhydramine,Hydromorphone,Prasugrel,Ticagrelor,Phenylephrine,Salmeterol,Fentanyl,Ranitidine,Epinephrine,Atropine,Allopurinol,Metoclopramide,Bivalirudin,Clonidine,Famotidine,Paroxetine,Hydrocodone,Ondansetron,Promethazine,Morphine</w:t>
            </w:r>
          </w:p>
        </w:tc>
      </w:tr>
      <w:tr w:rsidR="00CB66A0" w:rsidRPr="00CB66A0" w14:paraId="2D828A6C" w14:textId="77777777" w:rsidTr="00CB66A0">
        <w:trPr>
          <w:trHeight w:val="2720"/>
        </w:trPr>
        <w:tc>
          <w:tcPr>
            <w:tcW w:w="985" w:type="dxa"/>
            <w:noWrap/>
            <w:hideMark/>
          </w:tcPr>
          <w:p w14:paraId="4E20D8AD" w14:textId="77777777" w:rsidR="00CB66A0" w:rsidRPr="00CB66A0" w:rsidRDefault="00CB66A0" w:rsidP="00CB66A0">
            <w:pPr>
              <w:pStyle w:val="SMHeading"/>
              <w:rPr>
                <w:b w:val="0"/>
                <w:bCs w:val="0"/>
                <w:sz w:val="20"/>
                <w:szCs w:val="20"/>
              </w:rPr>
            </w:pPr>
            <w:r w:rsidRPr="00CB66A0">
              <w:rPr>
                <w:b w:val="0"/>
                <w:bCs w:val="0"/>
                <w:sz w:val="20"/>
                <w:szCs w:val="20"/>
              </w:rPr>
              <w:lastRenderedPageBreak/>
              <w:t>exp24</w:t>
            </w:r>
          </w:p>
        </w:tc>
        <w:tc>
          <w:tcPr>
            <w:tcW w:w="1350" w:type="dxa"/>
            <w:noWrap/>
            <w:hideMark/>
          </w:tcPr>
          <w:p w14:paraId="5D2547D4"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A4167D4" w14:textId="77777777" w:rsidR="00CB66A0" w:rsidRPr="00CB66A0" w:rsidRDefault="00CB66A0" w:rsidP="00CB66A0">
            <w:pPr>
              <w:pStyle w:val="SMHeading"/>
              <w:rPr>
                <w:b w:val="0"/>
                <w:bCs w:val="0"/>
                <w:sz w:val="20"/>
                <w:szCs w:val="20"/>
              </w:rPr>
            </w:pPr>
            <w:r w:rsidRPr="00CB66A0">
              <w:rPr>
                <w:b w:val="0"/>
                <w:bCs w:val="0"/>
                <w:sz w:val="20"/>
                <w:szCs w:val="20"/>
              </w:rPr>
              <w:t>Oxytocin</w:t>
            </w:r>
          </w:p>
        </w:tc>
        <w:tc>
          <w:tcPr>
            <w:tcW w:w="1327" w:type="dxa"/>
            <w:noWrap/>
            <w:hideMark/>
          </w:tcPr>
          <w:p w14:paraId="3A392BB9" w14:textId="77777777" w:rsidR="00CB66A0" w:rsidRPr="00CB66A0" w:rsidRDefault="00CB66A0" w:rsidP="00CB66A0">
            <w:pPr>
              <w:pStyle w:val="SMHeading"/>
              <w:rPr>
                <w:b w:val="0"/>
                <w:bCs w:val="0"/>
                <w:sz w:val="20"/>
                <w:szCs w:val="20"/>
              </w:rPr>
            </w:pPr>
            <w:r w:rsidRPr="00CB66A0">
              <w:rPr>
                <w:b w:val="0"/>
                <w:bCs w:val="0"/>
                <w:sz w:val="20"/>
                <w:szCs w:val="20"/>
              </w:rPr>
              <w:t>OXT</w:t>
            </w:r>
          </w:p>
        </w:tc>
        <w:tc>
          <w:tcPr>
            <w:tcW w:w="2273" w:type="dxa"/>
            <w:hideMark/>
          </w:tcPr>
          <w:p w14:paraId="3E4F2DDA" w14:textId="77777777" w:rsidR="00CB66A0" w:rsidRPr="00CB66A0" w:rsidRDefault="00CB66A0" w:rsidP="00CB66A0">
            <w:pPr>
              <w:pStyle w:val="SMHeading"/>
              <w:rPr>
                <w:b w:val="0"/>
                <w:bCs w:val="0"/>
                <w:sz w:val="20"/>
                <w:szCs w:val="20"/>
              </w:rPr>
            </w:pPr>
            <w:r w:rsidRPr="00CB66A0">
              <w:rPr>
                <w:b w:val="0"/>
                <w:bCs w:val="0"/>
                <w:sz w:val="20"/>
                <w:szCs w:val="20"/>
              </w:rPr>
              <w:t>Losartan,Quetiapine,Leuprolide,Escitalopram,Epinephrine,Oxybutynin,Tramadol,Amitriptyline,Phenylephrine,Promethazine,Clonidine,Paroxetine,Olanzapine</w:t>
            </w:r>
          </w:p>
        </w:tc>
        <w:tc>
          <w:tcPr>
            <w:tcW w:w="3240" w:type="dxa"/>
            <w:hideMark/>
          </w:tcPr>
          <w:p w14:paraId="7E9ECF45" w14:textId="77777777" w:rsidR="00CB66A0" w:rsidRPr="00CB66A0" w:rsidRDefault="00CB66A0" w:rsidP="00CB66A0">
            <w:pPr>
              <w:pStyle w:val="SMHeading"/>
              <w:rPr>
                <w:b w:val="0"/>
                <w:bCs w:val="0"/>
                <w:sz w:val="20"/>
                <w:szCs w:val="20"/>
              </w:rPr>
            </w:pPr>
            <w:r w:rsidRPr="00CB66A0">
              <w:rPr>
                <w:b w:val="0"/>
                <w:bCs w:val="0"/>
                <w:sz w:val="20"/>
                <w:szCs w:val="20"/>
              </w:rPr>
              <w:t xml:space="preserve">Iloprost,Dexamethasone,Solifenacin,Metoprolol,Etomidate,Donepezil,Ibuprofen,Dopamine,Risperidone,Oxycodone,Rocuronium,Zidovudine,Tinzaparin,Azathioprine,Insulin </w:t>
            </w:r>
            <w:proofErr w:type="spellStart"/>
            <w:r w:rsidRPr="00CB66A0">
              <w:rPr>
                <w:b w:val="0"/>
                <w:bCs w:val="0"/>
                <w:sz w:val="20"/>
                <w:szCs w:val="20"/>
              </w:rPr>
              <w:t>Glargine,Gabapentin,Hydromorphone,Niacin,Insulin</w:t>
            </w:r>
            <w:proofErr w:type="spellEnd"/>
            <w:r w:rsidRPr="00CB66A0">
              <w:rPr>
                <w:b w:val="0"/>
                <w:bCs w:val="0"/>
                <w:sz w:val="20"/>
                <w:szCs w:val="20"/>
              </w:rPr>
              <w:t xml:space="preserve"> Detemir,Imatinib,Estradiol,Octreotide,Fentanyl,Salmeterol,Ranitidine,Nalbuphine,Atropine,Allopurinol,Ephedrine,Sufentanil,Metoclopramide,Buprenorphine,Propranolol,Teriparatide,Darbepoetin alfa,Succinylcholine,Remifentanil,Sorafenib,Haloperidol,Butorphanol,Ketorolac,Hydrocodone,Drospirenone,Trazodone,Mirtazapine,Ondansetron,Tiotropium,Codeine,Cetirizine,Formoterol,Levonorgestrel,Citalopram,Morphine</w:t>
            </w:r>
          </w:p>
        </w:tc>
      </w:tr>
      <w:tr w:rsidR="00CB66A0" w:rsidRPr="00CB66A0" w14:paraId="1F04EA12" w14:textId="77777777" w:rsidTr="00CB66A0">
        <w:trPr>
          <w:trHeight w:val="680"/>
        </w:trPr>
        <w:tc>
          <w:tcPr>
            <w:tcW w:w="985" w:type="dxa"/>
            <w:noWrap/>
            <w:hideMark/>
          </w:tcPr>
          <w:p w14:paraId="04050A8F" w14:textId="77777777" w:rsidR="00CB66A0" w:rsidRPr="00CB66A0" w:rsidRDefault="00CB66A0" w:rsidP="00CB66A0">
            <w:pPr>
              <w:pStyle w:val="SMHeading"/>
              <w:rPr>
                <w:b w:val="0"/>
                <w:bCs w:val="0"/>
                <w:sz w:val="20"/>
                <w:szCs w:val="20"/>
              </w:rPr>
            </w:pPr>
            <w:r w:rsidRPr="00CB66A0">
              <w:rPr>
                <w:b w:val="0"/>
                <w:bCs w:val="0"/>
                <w:sz w:val="20"/>
                <w:szCs w:val="20"/>
              </w:rPr>
              <w:t>exp25</w:t>
            </w:r>
          </w:p>
        </w:tc>
        <w:tc>
          <w:tcPr>
            <w:tcW w:w="1350" w:type="dxa"/>
            <w:noWrap/>
            <w:hideMark/>
          </w:tcPr>
          <w:p w14:paraId="5072C1B3"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5D7DE13E" w14:textId="77777777" w:rsidR="00CB66A0" w:rsidRPr="00CB66A0" w:rsidRDefault="00CB66A0" w:rsidP="00CB66A0">
            <w:pPr>
              <w:pStyle w:val="SMHeading"/>
              <w:rPr>
                <w:b w:val="0"/>
                <w:bCs w:val="0"/>
                <w:sz w:val="20"/>
                <w:szCs w:val="20"/>
              </w:rPr>
            </w:pPr>
            <w:proofErr w:type="spellStart"/>
            <w:r w:rsidRPr="00CB66A0">
              <w:rPr>
                <w:b w:val="0"/>
                <w:bCs w:val="0"/>
                <w:sz w:val="20"/>
                <w:szCs w:val="20"/>
              </w:rPr>
              <w:t>Alglucosidase</w:t>
            </w:r>
            <w:proofErr w:type="spellEnd"/>
            <w:r w:rsidRPr="00CB66A0">
              <w:rPr>
                <w:b w:val="0"/>
                <w:bCs w:val="0"/>
                <w:sz w:val="20"/>
                <w:szCs w:val="20"/>
              </w:rPr>
              <w:t xml:space="preserve"> alfa</w:t>
            </w:r>
          </w:p>
        </w:tc>
        <w:tc>
          <w:tcPr>
            <w:tcW w:w="1327" w:type="dxa"/>
            <w:noWrap/>
            <w:hideMark/>
          </w:tcPr>
          <w:p w14:paraId="4136F2F9" w14:textId="77777777" w:rsidR="00CB66A0" w:rsidRPr="00CB66A0" w:rsidRDefault="00CB66A0" w:rsidP="00CB66A0">
            <w:pPr>
              <w:pStyle w:val="SMHeading"/>
              <w:rPr>
                <w:b w:val="0"/>
                <w:bCs w:val="0"/>
                <w:sz w:val="20"/>
                <w:szCs w:val="20"/>
              </w:rPr>
            </w:pPr>
            <w:r w:rsidRPr="00CB66A0">
              <w:rPr>
                <w:b w:val="0"/>
                <w:bCs w:val="0"/>
                <w:sz w:val="20"/>
                <w:szCs w:val="20"/>
              </w:rPr>
              <w:t>M6PR</w:t>
            </w:r>
          </w:p>
        </w:tc>
        <w:tc>
          <w:tcPr>
            <w:tcW w:w="2273" w:type="dxa"/>
            <w:hideMark/>
          </w:tcPr>
          <w:p w14:paraId="74140010" w14:textId="77777777" w:rsidR="00CB66A0" w:rsidRPr="00CB66A0" w:rsidRDefault="00CB66A0" w:rsidP="00CB66A0">
            <w:pPr>
              <w:pStyle w:val="SMHeading"/>
              <w:rPr>
                <w:b w:val="0"/>
                <w:bCs w:val="0"/>
                <w:sz w:val="20"/>
                <w:szCs w:val="20"/>
              </w:rPr>
            </w:pPr>
            <w:r w:rsidRPr="00CB66A0">
              <w:rPr>
                <w:b w:val="0"/>
                <w:bCs w:val="0"/>
                <w:sz w:val="20"/>
                <w:szCs w:val="20"/>
              </w:rPr>
              <w:t>Diphenhydramine</w:t>
            </w:r>
          </w:p>
        </w:tc>
        <w:tc>
          <w:tcPr>
            <w:tcW w:w="3240" w:type="dxa"/>
            <w:hideMark/>
          </w:tcPr>
          <w:p w14:paraId="3E535C33" w14:textId="77777777" w:rsidR="00CB66A0" w:rsidRPr="00CB66A0" w:rsidRDefault="00CB66A0" w:rsidP="00CB66A0">
            <w:pPr>
              <w:pStyle w:val="SMHeading"/>
              <w:rPr>
                <w:b w:val="0"/>
                <w:bCs w:val="0"/>
                <w:sz w:val="20"/>
                <w:szCs w:val="20"/>
              </w:rPr>
            </w:pPr>
            <w:r w:rsidRPr="00CB66A0">
              <w:rPr>
                <w:b w:val="0"/>
                <w:bCs w:val="0"/>
                <w:sz w:val="20"/>
                <w:szCs w:val="20"/>
              </w:rPr>
              <w:t>Ephedrine,Ondansetron,Metoprolol,Propranolol,Cetirizine,Ibuprofen,Amitriptyline,Fentanyl,Famotidine,Ranitidine,Gabapentin</w:t>
            </w:r>
          </w:p>
        </w:tc>
      </w:tr>
      <w:tr w:rsidR="00CB66A0" w:rsidRPr="00CB66A0" w14:paraId="7A6BB56C" w14:textId="77777777" w:rsidTr="00CB66A0">
        <w:trPr>
          <w:trHeight w:val="1020"/>
        </w:trPr>
        <w:tc>
          <w:tcPr>
            <w:tcW w:w="985" w:type="dxa"/>
            <w:noWrap/>
            <w:hideMark/>
          </w:tcPr>
          <w:p w14:paraId="1A946A57" w14:textId="77777777" w:rsidR="00CB66A0" w:rsidRPr="00CB66A0" w:rsidRDefault="00CB66A0" w:rsidP="00CB66A0">
            <w:pPr>
              <w:pStyle w:val="SMHeading"/>
              <w:rPr>
                <w:b w:val="0"/>
                <w:bCs w:val="0"/>
                <w:sz w:val="20"/>
                <w:szCs w:val="20"/>
              </w:rPr>
            </w:pPr>
            <w:r w:rsidRPr="00CB66A0">
              <w:rPr>
                <w:b w:val="0"/>
                <w:bCs w:val="0"/>
                <w:sz w:val="20"/>
                <w:szCs w:val="20"/>
              </w:rPr>
              <w:t>exp26</w:t>
            </w:r>
          </w:p>
        </w:tc>
        <w:tc>
          <w:tcPr>
            <w:tcW w:w="1350" w:type="dxa"/>
            <w:noWrap/>
            <w:hideMark/>
          </w:tcPr>
          <w:p w14:paraId="4AC04F1E"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EA7FEA0" w14:textId="77777777" w:rsidR="00CB66A0" w:rsidRPr="00CB66A0" w:rsidRDefault="00CB66A0" w:rsidP="00CB66A0">
            <w:pPr>
              <w:pStyle w:val="SMHeading"/>
              <w:rPr>
                <w:b w:val="0"/>
                <w:bCs w:val="0"/>
                <w:sz w:val="20"/>
                <w:szCs w:val="20"/>
              </w:rPr>
            </w:pPr>
            <w:r w:rsidRPr="00CB66A0">
              <w:rPr>
                <w:b w:val="0"/>
                <w:bCs w:val="0"/>
                <w:sz w:val="20"/>
                <w:szCs w:val="20"/>
              </w:rPr>
              <w:t>Pramlintide</w:t>
            </w:r>
          </w:p>
        </w:tc>
        <w:tc>
          <w:tcPr>
            <w:tcW w:w="1327" w:type="dxa"/>
            <w:noWrap/>
            <w:hideMark/>
          </w:tcPr>
          <w:p w14:paraId="1DE019F7" w14:textId="77777777" w:rsidR="00CB66A0" w:rsidRPr="00CB66A0" w:rsidRDefault="00CB66A0" w:rsidP="00CB66A0">
            <w:pPr>
              <w:pStyle w:val="SMHeading"/>
              <w:rPr>
                <w:b w:val="0"/>
                <w:bCs w:val="0"/>
                <w:sz w:val="20"/>
                <w:szCs w:val="20"/>
              </w:rPr>
            </w:pPr>
            <w:r w:rsidRPr="00CB66A0">
              <w:rPr>
                <w:b w:val="0"/>
                <w:bCs w:val="0"/>
                <w:sz w:val="20"/>
                <w:szCs w:val="20"/>
              </w:rPr>
              <w:t>RAMP1</w:t>
            </w:r>
          </w:p>
        </w:tc>
        <w:tc>
          <w:tcPr>
            <w:tcW w:w="2273" w:type="dxa"/>
            <w:hideMark/>
          </w:tcPr>
          <w:p w14:paraId="3950EA67" w14:textId="77777777" w:rsidR="00CB66A0" w:rsidRPr="00CB66A0" w:rsidRDefault="00CB66A0" w:rsidP="00CB66A0">
            <w:pPr>
              <w:pStyle w:val="SMHeading"/>
              <w:rPr>
                <w:b w:val="0"/>
                <w:bCs w:val="0"/>
                <w:sz w:val="20"/>
                <w:szCs w:val="20"/>
              </w:rPr>
            </w:pPr>
            <w:r w:rsidRPr="00CB66A0">
              <w:rPr>
                <w:b w:val="0"/>
                <w:bCs w:val="0"/>
                <w:sz w:val="20"/>
                <w:szCs w:val="20"/>
              </w:rPr>
              <w:t>Amitriptyline</w:t>
            </w:r>
          </w:p>
        </w:tc>
        <w:tc>
          <w:tcPr>
            <w:tcW w:w="3240" w:type="dxa"/>
            <w:hideMark/>
          </w:tcPr>
          <w:p w14:paraId="703D4ACE" w14:textId="77777777" w:rsidR="00CB66A0" w:rsidRPr="00CB66A0" w:rsidRDefault="00CB66A0" w:rsidP="00CB66A0">
            <w:pPr>
              <w:pStyle w:val="SMHeading"/>
              <w:rPr>
                <w:b w:val="0"/>
                <w:bCs w:val="0"/>
                <w:sz w:val="20"/>
                <w:szCs w:val="20"/>
              </w:rPr>
            </w:pPr>
            <w:proofErr w:type="spellStart"/>
            <w:r w:rsidRPr="00CB66A0">
              <w:rPr>
                <w:b w:val="0"/>
                <w:bCs w:val="0"/>
                <w:sz w:val="20"/>
                <w:szCs w:val="20"/>
              </w:rPr>
              <w:t>Metoprolol,Ibuprofen,Repaglinide,Oxycodone,Gabapentin,Insulin</w:t>
            </w:r>
            <w:proofErr w:type="spellEnd"/>
            <w:r w:rsidRPr="00CB66A0">
              <w:rPr>
                <w:b w:val="0"/>
                <w:bCs w:val="0"/>
                <w:sz w:val="20"/>
                <w:szCs w:val="20"/>
              </w:rPr>
              <w:t xml:space="preserve"> </w:t>
            </w:r>
            <w:proofErr w:type="spellStart"/>
            <w:r w:rsidRPr="00CB66A0">
              <w:rPr>
                <w:b w:val="0"/>
                <w:bCs w:val="0"/>
                <w:sz w:val="20"/>
                <w:szCs w:val="20"/>
              </w:rPr>
              <w:t>Glargine,Niacin,Insulin</w:t>
            </w:r>
            <w:proofErr w:type="spellEnd"/>
            <w:r w:rsidRPr="00CB66A0">
              <w:rPr>
                <w:b w:val="0"/>
                <w:bCs w:val="0"/>
                <w:sz w:val="20"/>
                <w:szCs w:val="20"/>
              </w:rPr>
              <w:t xml:space="preserve"> Detemir,Salmeterol,Ranitidine,Losartan,Quetiapine,Escitalopram,Metoclopramide,Allopurinol,Clonidine,Paroxetine,Hydrocodone,Trazodone,Tiotropium,Tramadol,Promethazine,Citalopram</w:t>
            </w:r>
          </w:p>
        </w:tc>
      </w:tr>
      <w:tr w:rsidR="00CB66A0" w:rsidRPr="00CB66A0" w14:paraId="0F239339" w14:textId="77777777" w:rsidTr="00CB66A0">
        <w:trPr>
          <w:trHeight w:val="6120"/>
        </w:trPr>
        <w:tc>
          <w:tcPr>
            <w:tcW w:w="985" w:type="dxa"/>
            <w:noWrap/>
            <w:hideMark/>
          </w:tcPr>
          <w:p w14:paraId="111BE25A" w14:textId="77777777" w:rsidR="00CB66A0" w:rsidRPr="00CB66A0" w:rsidRDefault="00CB66A0" w:rsidP="00CB66A0">
            <w:pPr>
              <w:pStyle w:val="SMHeading"/>
              <w:rPr>
                <w:b w:val="0"/>
                <w:bCs w:val="0"/>
                <w:sz w:val="20"/>
                <w:szCs w:val="20"/>
              </w:rPr>
            </w:pPr>
            <w:r w:rsidRPr="00CB66A0">
              <w:rPr>
                <w:b w:val="0"/>
                <w:bCs w:val="0"/>
                <w:sz w:val="20"/>
                <w:szCs w:val="20"/>
              </w:rPr>
              <w:lastRenderedPageBreak/>
              <w:t>exp27</w:t>
            </w:r>
          </w:p>
        </w:tc>
        <w:tc>
          <w:tcPr>
            <w:tcW w:w="1350" w:type="dxa"/>
            <w:noWrap/>
            <w:hideMark/>
          </w:tcPr>
          <w:p w14:paraId="75C762BF"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7D24213C" w14:textId="77777777" w:rsidR="00CB66A0" w:rsidRPr="00CB66A0" w:rsidRDefault="00CB66A0" w:rsidP="00CB66A0">
            <w:pPr>
              <w:pStyle w:val="SMHeading"/>
              <w:rPr>
                <w:b w:val="0"/>
                <w:bCs w:val="0"/>
                <w:sz w:val="20"/>
                <w:szCs w:val="20"/>
              </w:rPr>
            </w:pPr>
            <w:r w:rsidRPr="00CB66A0">
              <w:rPr>
                <w:b w:val="0"/>
                <w:bCs w:val="0"/>
                <w:sz w:val="20"/>
                <w:szCs w:val="20"/>
              </w:rPr>
              <w:t>Montelukast</w:t>
            </w:r>
          </w:p>
        </w:tc>
        <w:tc>
          <w:tcPr>
            <w:tcW w:w="1327" w:type="dxa"/>
            <w:noWrap/>
            <w:hideMark/>
          </w:tcPr>
          <w:p w14:paraId="6E1BF1B5" w14:textId="77777777" w:rsidR="00CB66A0" w:rsidRPr="00CB66A0" w:rsidRDefault="00CB66A0" w:rsidP="00CB66A0">
            <w:pPr>
              <w:pStyle w:val="SMHeading"/>
              <w:rPr>
                <w:b w:val="0"/>
                <w:bCs w:val="0"/>
                <w:sz w:val="20"/>
                <w:szCs w:val="20"/>
              </w:rPr>
            </w:pPr>
            <w:r w:rsidRPr="00CB66A0">
              <w:rPr>
                <w:b w:val="0"/>
                <w:bCs w:val="0"/>
                <w:sz w:val="20"/>
                <w:szCs w:val="20"/>
              </w:rPr>
              <w:t>CYSLTR1</w:t>
            </w:r>
          </w:p>
        </w:tc>
        <w:tc>
          <w:tcPr>
            <w:tcW w:w="2273" w:type="dxa"/>
            <w:hideMark/>
          </w:tcPr>
          <w:p w14:paraId="411490C9" w14:textId="77777777" w:rsidR="00CB66A0" w:rsidRPr="00CB66A0" w:rsidRDefault="00CB66A0" w:rsidP="00CB66A0">
            <w:pPr>
              <w:pStyle w:val="SMHeading"/>
              <w:rPr>
                <w:b w:val="0"/>
                <w:bCs w:val="0"/>
                <w:sz w:val="20"/>
                <w:szCs w:val="20"/>
              </w:rPr>
            </w:pPr>
            <w:r w:rsidRPr="00CB66A0">
              <w:rPr>
                <w:b w:val="0"/>
                <w:bCs w:val="0"/>
                <w:sz w:val="20"/>
                <w:szCs w:val="20"/>
              </w:rPr>
              <w:t>Leuprolide,Atropine,Pramipexole,Metoclopramide,Terazosin,Cyproheptadine,Hyoscyamine,Cetirizine,Pseudoephedrine,Phenylephrine,Scopolamine,Dicyclomine,Midodrine,Dextroamphetamine</w:t>
            </w:r>
          </w:p>
        </w:tc>
        <w:tc>
          <w:tcPr>
            <w:tcW w:w="3240" w:type="dxa"/>
            <w:hideMark/>
          </w:tcPr>
          <w:p w14:paraId="4D033560" w14:textId="77777777" w:rsidR="00CB66A0" w:rsidRPr="00CB66A0" w:rsidRDefault="00CB66A0" w:rsidP="00CB66A0">
            <w:pPr>
              <w:pStyle w:val="SMHeading"/>
              <w:rPr>
                <w:b w:val="0"/>
                <w:bCs w:val="0"/>
                <w:sz w:val="20"/>
                <w:szCs w:val="20"/>
              </w:rPr>
            </w:pPr>
            <w:r w:rsidRPr="00CB66A0">
              <w:rPr>
                <w:b w:val="0"/>
                <w:bCs w:val="0"/>
                <w:sz w:val="20"/>
                <w:szCs w:val="20"/>
              </w:rPr>
              <w:t xml:space="preserve">Aripiprazole,Buspirone,Iloprost,Acitretin,Nefazodone,Metoprolol,Ibuprofen,Dopamine,Oxcarbazepine,Dalteparin,Eletriptan,Fentanyl,Losartan,Terbutaline,Imipramine,Ergotamine,Azelastine,Dextromethorphan,Darbepoetin alfa,Clonidine,Famotidine,Paroxetine,Clemastine,Haloperidol,Butorphanol,Desipramine,Drospirenone,Naloxone,Riboflavin,Ondansetron,Tramadol,Formoterol,Levonorgestrel,Sotalol,Morphine,Frovatriptan,Etonogestrel,Trihexyphenidyl,Risperidone,Carbinoxamine,Amphetamine,Salsalate,Indacaterol,Azathioprine,Hydromorphone,Niacin,Rizatriptan,Ponatinib,Naltrexone,Octreotide,Salmeterol,Vigabatrin,Clozapine,Quetiapine,Lurasidone,Epinephrine,Allopurinol,Cevimeline,Tocilizumab,Diphenoxylate,Carboplatin,Sorafenib,Sunitinib,Hydrocodone,Trazodone,Mirtazapine,Codeine,Oxaliplatin,Darifenacin,Dasatinib,Testosterone,Oxybutynin,Zolmitriptan,Lisdexamfetamine,Solifenacin,Amantadine,Desogestrel,Fluphenazine,Ropinirole,Gabapentin,Ketoprofen,Prasugrel,Paliperidone,Amitriptyline,Timolol,Imatinib,Mometasone,Ranitidine,Olanzapine,Mirabegron,Levodopa,Buprenorphine,Propranolol,Eculizumab,Pilocarpine,Pentazocine,Dronabinol,Tizanidine,Doxepin,Tiotropium,Goserelin,Cyclobenzaprine,Febuxostat,Donepezil,Dexamethasone,Bromocriptine,Ziprasidone,Asenapine,Oxycodone,Repaglinide,Tofacitinib,Indomethacin,Zidovudine,Insulin </w:t>
            </w:r>
            <w:proofErr w:type="spellStart"/>
            <w:r w:rsidRPr="00CB66A0">
              <w:rPr>
                <w:b w:val="0"/>
                <w:bCs w:val="0"/>
                <w:sz w:val="20"/>
                <w:szCs w:val="20"/>
              </w:rPr>
              <w:t>Glargine,Brompheniramine,Diphenhydramine,Insulin</w:t>
            </w:r>
            <w:proofErr w:type="spellEnd"/>
            <w:r w:rsidRPr="00CB66A0">
              <w:rPr>
                <w:b w:val="0"/>
                <w:bCs w:val="0"/>
                <w:sz w:val="20"/>
                <w:szCs w:val="20"/>
              </w:rPr>
              <w:t xml:space="preserve"> Detemir,Ticagrelor,Modafinil,Estradiol,Nortriptyline,Naratriptan,Memantine,Escitalopram,Piroxicam,Teriparatide,Perphenazine,Progesterone,Ketorolac,Nabumetone,Triamcinolone,Oxymetazoline,Promethazine,Citalopram,Sumatriptan,Cinacalcet,Almotriptan,Travoprost</w:t>
            </w:r>
          </w:p>
        </w:tc>
      </w:tr>
      <w:tr w:rsidR="00CB66A0" w:rsidRPr="00CB66A0" w14:paraId="6009E34A" w14:textId="77777777" w:rsidTr="00CB66A0">
        <w:trPr>
          <w:trHeight w:val="2380"/>
        </w:trPr>
        <w:tc>
          <w:tcPr>
            <w:tcW w:w="985" w:type="dxa"/>
            <w:noWrap/>
            <w:hideMark/>
          </w:tcPr>
          <w:p w14:paraId="62D3A209" w14:textId="77777777" w:rsidR="00CB66A0" w:rsidRPr="00CB66A0" w:rsidRDefault="00CB66A0" w:rsidP="00CB66A0">
            <w:pPr>
              <w:pStyle w:val="SMHeading"/>
              <w:rPr>
                <w:b w:val="0"/>
                <w:bCs w:val="0"/>
                <w:sz w:val="20"/>
                <w:szCs w:val="20"/>
              </w:rPr>
            </w:pPr>
            <w:r w:rsidRPr="00CB66A0">
              <w:rPr>
                <w:b w:val="0"/>
                <w:bCs w:val="0"/>
                <w:sz w:val="20"/>
                <w:szCs w:val="20"/>
              </w:rPr>
              <w:lastRenderedPageBreak/>
              <w:t>exp28</w:t>
            </w:r>
          </w:p>
        </w:tc>
        <w:tc>
          <w:tcPr>
            <w:tcW w:w="1350" w:type="dxa"/>
            <w:noWrap/>
            <w:hideMark/>
          </w:tcPr>
          <w:p w14:paraId="6BFC132D" w14:textId="77777777" w:rsidR="00CB66A0" w:rsidRPr="00CB66A0" w:rsidRDefault="00CB66A0" w:rsidP="00CB66A0">
            <w:pPr>
              <w:pStyle w:val="SMHeading"/>
              <w:rPr>
                <w:b w:val="0"/>
                <w:bCs w:val="0"/>
                <w:sz w:val="20"/>
                <w:szCs w:val="20"/>
              </w:rPr>
            </w:pPr>
            <w:r w:rsidRPr="00CB66A0">
              <w:rPr>
                <w:b w:val="0"/>
                <w:bCs w:val="0"/>
                <w:sz w:val="20"/>
                <w:szCs w:val="20"/>
              </w:rPr>
              <w:t>Hypertension</w:t>
            </w:r>
          </w:p>
        </w:tc>
        <w:tc>
          <w:tcPr>
            <w:tcW w:w="1260" w:type="dxa"/>
            <w:noWrap/>
            <w:hideMark/>
          </w:tcPr>
          <w:p w14:paraId="4078925E" w14:textId="77777777" w:rsidR="00CB66A0" w:rsidRPr="00CB66A0" w:rsidRDefault="00CB66A0" w:rsidP="00CB66A0">
            <w:pPr>
              <w:pStyle w:val="SMHeading"/>
              <w:rPr>
                <w:b w:val="0"/>
                <w:bCs w:val="0"/>
                <w:sz w:val="20"/>
                <w:szCs w:val="20"/>
              </w:rPr>
            </w:pPr>
            <w:r w:rsidRPr="00CB66A0">
              <w:rPr>
                <w:b w:val="0"/>
                <w:bCs w:val="0"/>
                <w:sz w:val="20"/>
                <w:szCs w:val="20"/>
              </w:rPr>
              <w:t>Zafirlukast</w:t>
            </w:r>
          </w:p>
        </w:tc>
        <w:tc>
          <w:tcPr>
            <w:tcW w:w="1327" w:type="dxa"/>
            <w:noWrap/>
            <w:hideMark/>
          </w:tcPr>
          <w:p w14:paraId="6C940513" w14:textId="77777777" w:rsidR="00CB66A0" w:rsidRPr="00CB66A0" w:rsidRDefault="00CB66A0" w:rsidP="00CB66A0">
            <w:pPr>
              <w:pStyle w:val="SMHeading"/>
              <w:rPr>
                <w:b w:val="0"/>
                <w:bCs w:val="0"/>
                <w:sz w:val="20"/>
                <w:szCs w:val="20"/>
              </w:rPr>
            </w:pPr>
            <w:r w:rsidRPr="00CB66A0">
              <w:rPr>
                <w:b w:val="0"/>
                <w:bCs w:val="0"/>
                <w:sz w:val="20"/>
                <w:szCs w:val="20"/>
              </w:rPr>
              <w:t>CYSLTR1</w:t>
            </w:r>
          </w:p>
        </w:tc>
        <w:tc>
          <w:tcPr>
            <w:tcW w:w="2273" w:type="dxa"/>
            <w:hideMark/>
          </w:tcPr>
          <w:p w14:paraId="05939D72" w14:textId="77777777" w:rsidR="00CB66A0" w:rsidRPr="00CB66A0" w:rsidRDefault="00CB66A0" w:rsidP="00CB66A0">
            <w:pPr>
              <w:pStyle w:val="SMHeading"/>
              <w:rPr>
                <w:b w:val="0"/>
                <w:bCs w:val="0"/>
                <w:sz w:val="20"/>
                <w:szCs w:val="20"/>
              </w:rPr>
            </w:pPr>
            <w:r w:rsidRPr="00CB66A0">
              <w:rPr>
                <w:b w:val="0"/>
                <w:bCs w:val="0"/>
                <w:sz w:val="20"/>
                <w:szCs w:val="20"/>
              </w:rPr>
              <w:t>Cetirizine</w:t>
            </w:r>
          </w:p>
        </w:tc>
        <w:tc>
          <w:tcPr>
            <w:tcW w:w="3240" w:type="dxa"/>
            <w:hideMark/>
          </w:tcPr>
          <w:p w14:paraId="0B0BD57D" w14:textId="77777777" w:rsidR="00CB66A0" w:rsidRPr="00CB66A0" w:rsidRDefault="00CB66A0" w:rsidP="00CB66A0">
            <w:pPr>
              <w:pStyle w:val="SMHeading"/>
              <w:rPr>
                <w:b w:val="0"/>
                <w:bCs w:val="0"/>
                <w:sz w:val="20"/>
                <w:szCs w:val="20"/>
              </w:rPr>
            </w:pPr>
            <w:r w:rsidRPr="00CB66A0">
              <w:rPr>
                <w:b w:val="0"/>
                <w:bCs w:val="0"/>
                <w:sz w:val="20"/>
                <w:szCs w:val="20"/>
              </w:rPr>
              <w:t>Aripiprazole,Buspirone,Dexamethasone,Oxybutynin,Solifenacin,Metoprolol,Ziprasidone,Ibuprofen,Risperidone,Oxycodone,Ropinirole,Gabapentin,Insulin Glargine,Pramipexole,Diphenhydramine,Amitriptyline,Estradiol,Salmeterol,Mometasone,Fentanyl,Ranitidine,Losartan,Quetiapine,Escitalopram,Epinephrine,Metoclopramide,Allopurinol,Terbutaline,Buprenorphine,Diphenoxylate,Azelastine,Clonidine,Famotidine,Tizanidine,Paroxetine,Hydrocodone,Nabumetone,Triamcinolone,Trazodone,Mirtazapine,Ondansetron,Tiotropium,Codeine,Tramadol,Pseudoephedrine,Promethazine,Formoterol,Citalopram,Sumatriptan,Cyclobenzaprine,Morphine</w:t>
            </w:r>
          </w:p>
        </w:tc>
      </w:tr>
      <w:tr w:rsidR="00CB66A0" w:rsidRPr="00CB66A0" w14:paraId="7F413B1B" w14:textId="77777777" w:rsidTr="00CB66A0">
        <w:trPr>
          <w:trHeight w:val="680"/>
        </w:trPr>
        <w:tc>
          <w:tcPr>
            <w:tcW w:w="985" w:type="dxa"/>
            <w:noWrap/>
            <w:hideMark/>
          </w:tcPr>
          <w:p w14:paraId="766187A3" w14:textId="77777777" w:rsidR="00CB66A0" w:rsidRPr="00CB66A0" w:rsidRDefault="00CB66A0" w:rsidP="00CB66A0">
            <w:pPr>
              <w:pStyle w:val="SMHeading"/>
              <w:rPr>
                <w:b w:val="0"/>
                <w:bCs w:val="0"/>
                <w:sz w:val="20"/>
                <w:szCs w:val="20"/>
              </w:rPr>
            </w:pPr>
            <w:r w:rsidRPr="00CB66A0">
              <w:rPr>
                <w:b w:val="0"/>
                <w:bCs w:val="0"/>
                <w:sz w:val="20"/>
                <w:szCs w:val="20"/>
              </w:rPr>
              <w:t>exp29</w:t>
            </w:r>
          </w:p>
        </w:tc>
        <w:tc>
          <w:tcPr>
            <w:tcW w:w="1350" w:type="dxa"/>
            <w:noWrap/>
            <w:hideMark/>
          </w:tcPr>
          <w:p w14:paraId="169D7ECA" w14:textId="77777777" w:rsidR="00CB66A0" w:rsidRPr="00CB66A0" w:rsidRDefault="00CB66A0" w:rsidP="00CB66A0">
            <w:pPr>
              <w:pStyle w:val="SMHeading"/>
              <w:rPr>
                <w:b w:val="0"/>
                <w:bCs w:val="0"/>
                <w:sz w:val="20"/>
                <w:szCs w:val="20"/>
              </w:rPr>
            </w:pPr>
            <w:r w:rsidRPr="00CB66A0">
              <w:rPr>
                <w:b w:val="0"/>
                <w:bCs w:val="0"/>
                <w:sz w:val="20"/>
                <w:szCs w:val="20"/>
              </w:rPr>
              <w:t>Myopathy</w:t>
            </w:r>
          </w:p>
        </w:tc>
        <w:tc>
          <w:tcPr>
            <w:tcW w:w="1260" w:type="dxa"/>
            <w:noWrap/>
            <w:hideMark/>
          </w:tcPr>
          <w:p w14:paraId="3315C78D"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65954097"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29DBCEED" w14:textId="77777777" w:rsidR="00CB66A0" w:rsidRPr="00CB66A0" w:rsidRDefault="00CB66A0" w:rsidP="00CB66A0">
            <w:pPr>
              <w:pStyle w:val="SMHeading"/>
              <w:rPr>
                <w:b w:val="0"/>
                <w:bCs w:val="0"/>
                <w:sz w:val="20"/>
                <w:szCs w:val="20"/>
              </w:rPr>
            </w:pPr>
            <w:r w:rsidRPr="00CB66A0">
              <w:rPr>
                <w:b w:val="0"/>
                <w:bCs w:val="0"/>
                <w:sz w:val="20"/>
                <w:szCs w:val="20"/>
              </w:rPr>
              <w:t>Lidocaine</w:t>
            </w:r>
          </w:p>
        </w:tc>
        <w:tc>
          <w:tcPr>
            <w:tcW w:w="3240" w:type="dxa"/>
            <w:hideMark/>
          </w:tcPr>
          <w:p w14:paraId="709E2D6A" w14:textId="77777777" w:rsidR="00CB66A0" w:rsidRPr="00CB66A0" w:rsidRDefault="00CB66A0" w:rsidP="00CB66A0">
            <w:pPr>
              <w:pStyle w:val="SMHeading"/>
              <w:rPr>
                <w:b w:val="0"/>
                <w:bCs w:val="0"/>
                <w:sz w:val="20"/>
                <w:szCs w:val="20"/>
              </w:rPr>
            </w:pPr>
            <w:r w:rsidRPr="00CB66A0">
              <w:rPr>
                <w:b w:val="0"/>
                <w:bCs w:val="0"/>
                <w:sz w:val="20"/>
                <w:szCs w:val="20"/>
              </w:rPr>
              <w:t>Phenytoin,Fluoxetine,Prednisone,Niacin,Abiraterone,Ziprasidone,Imatinib,Hydrochlorothiazide,Rosuvastatin,Erlotinib</w:t>
            </w:r>
          </w:p>
        </w:tc>
      </w:tr>
      <w:tr w:rsidR="00CB66A0" w:rsidRPr="00CB66A0" w14:paraId="57B4D903" w14:textId="77777777" w:rsidTr="00CB66A0">
        <w:trPr>
          <w:trHeight w:val="340"/>
        </w:trPr>
        <w:tc>
          <w:tcPr>
            <w:tcW w:w="985" w:type="dxa"/>
            <w:noWrap/>
            <w:hideMark/>
          </w:tcPr>
          <w:p w14:paraId="048587E7" w14:textId="77777777" w:rsidR="00CB66A0" w:rsidRPr="00CB66A0" w:rsidRDefault="00CB66A0" w:rsidP="00CB66A0">
            <w:pPr>
              <w:pStyle w:val="SMHeading"/>
              <w:rPr>
                <w:b w:val="0"/>
                <w:bCs w:val="0"/>
                <w:sz w:val="20"/>
                <w:szCs w:val="20"/>
              </w:rPr>
            </w:pPr>
            <w:r w:rsidRPr="00CB66A0">
              <w:rPr>
                <w:b w:val="0"/>
                <w:bCs w:val="0"/>
                <w:sz w:val="20"/>
                <w:szCs w:val="20"/>
              </w:rPr>
              <w:t>exp30</w:t>
            </w:r>
          </w:p>
        </w:tc>
        <w:tc>
          <w:tcPr>
            <w:tcW w:w="1350" w:type="dxa"/>
            <w:noWrap/>
            <w:hideMark/>
          </w:tcPr>
          <w:p w14:paraId="11BB5D99" w14:textId="77777777" w:rsidR="00CB66A0" w:rsidRPr="00CB66A0" w:rsidRDefault="00CB66A0" w:rsidP="00CB66A0">
            <w:pPr>
              <w:pStyle w:val="SMHeading"/>
              <w:rPr>
                <w:b w:val="0"/>
                <w:bCs w:val="0"/>
                <w:sz w:val="20"/>
                <w:szCs w:val="20"/>
              </w:rPr>
            </w:pPr>
            <w:r w:rsidRPr="00CB66A0">
              <w:rPr>
                <w:b w:val="0"/>
                <w:bCs w:val="0"/>
                <w:sz w:val="20"/>
                <w:szCs w:val="20"/>
              </w:rPr>
              <w:t>Myopathy</w:t>
            </w:r>
          </w:p>
        </w:tc>
        <w:tc>
          <w:tcPr>
            <w:tcW w:w="1260" w:type="dxa"/>
            <w:noWrap/>
            <w:hideMark/>
          </w:tcPr>
          <w:p w14:paraId="5C025E4B" w14:textId="77777777" w:rsidR="00CB66A0" w:rsidRPr="00CB66A0" w:rsidRDefault="00CB66A0" w:rsidP="00CB66A0">
            <w:pPr>
              <w:pStyle w:val="SMHeading"/>
              <w:rPr>
                <w:b w:val="0"/>
                <w:bCs w:val="0"/>
                <w:sz w:val="20"/>
                <w:szCs w:val="20"/>
              </w:rPr>
            </w:pPr>
            <w:r w:rsidRPr="00CB66A0">
              <w:rPr>
                <w:b w:val="0"/>
                <w:bCs w:val="0"/>
                <w:sz w:val="20"/>
                <w:szCs w:val="20"/>
              </w:rPr>
              <w:t>Dobutamine</w:t>
            </w:r>
          </w:p>
        </w:tc>
        <w:tc>
          <w:tcPr>
            <w:tcW w:w="1327" w:type="dxa"/>
            <w:noWrap/>
            <w:hideMark/>
          </w:tcPr>
          <w:p w14:paraId="61E8476C"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2708F4D2" w14:textId="77777777" w:rsidR="00CB66A0" w:rsidRPr="00CB66A0" w:rsidRDefault="00CB66A0" w:rsidP="00CB66A0">
            <w:pPr>
              <w:pStyle w:val="SMHeading"/>
              <w:rPr>
                <w:b w:val="0"/>
                <w:bCs w:val="0"/>
                <w:sz w:val="20"/>
                <w:szCs w:val="20"/>
              </w:rPr>
            </w:pPr>
            <w:r w:rsidRPr="00CB66A0">
              <w:rPr>
                <w:b w:val="0"/>
                <w:bCs w:val="0"/>
                <w:sz w:val="20"/>
                <w:szCs w:val="20"/>
              </w:rPr>
              <w:t>Lidocaine</w:t>
            </w:r>
          </w:p>
        </w:tc>
        <w:tc>
          <w:tcPr>
            <w:tcW w:w="3240" w:type="dxa"/>
            <w:hideMark/>
          </w:tcPr>
          <w:p w14:paraId="1DA4D610" w14:textId="77777777" w:rsidR="00CB66A0" w:rsidRPr="00CB66A0" w:rsidRDefault="00CB66A0" w:rsidP="00CB66A0">
            <w:pPr>
              <w:pStyle w:val="SMHeading"/>
              <w:rPr>
                <w:b w:val="0"/>
                <w:bCs w:val="0"/>
                <w:sz w:val="20"/>
                <w:szCs w:val="20"/>
              </w:rPr>
            </w:pPr>
            <w:r w:rsidRPr="00CB66A0">
              <w:rPr>
                <w:b w:val="0"/>
                <w:bCs w:val="0"/>
                <w:sz w:val="20"/>
                <w:szCs w:val="20"/>
              </w:rPr>
              <w:t>Phenytoin,Fluoxetine,Prednisone,Rocuronium,Hydrochlorothiazide,Rosuvastatin</w:t>
            </w:r>
          </w:p>
        </w:tc>
      </w:tr>
      <w:tr w:rsidR="00CB66A0" w:rsidRPr="00CB66A0" w14:paraId="179E35B6" w14:textId="77777777" w:rsidTr="00CB66A0">
        <w:trPr>
          <w:trHeight w:val="1020"/>
        </w:trPr>
        <w:tc>
          <w:tcPr>
            <w:tcW w:w="985" w:type="dxa"/>
            <w:noWrap/>
            <w:hideMark/>
          </w:tcPr>
          <w:p w14:paraId="4FF62094" w14:textId="77777777" w:rsidR="00CB66A0" w:rsidRPr="00CB66A0" w:rsidRDefault="00CB66A0" w:rsidP="00CB66A0">
            <w:pPr>
              <w:pStyle w:val="SMHeading"/>
              <w:rPr>
                <w:b w:val="0"/>
                <w:bCs w:val="0"/>
                <w:sz w:val="20"/>
                <w:szCs w:val="20"/>
              </w:rPr>
            </w:pPr>
            <w:r w:rsidRPr="00CB66A0">
              <w:rPr>
                <w:b w:val="0"/>
                <w:bCs w:val="0"/>
                <w:sz w:val="20"/>
                <w:szCs w:val="20"/>
              </w:rPr>
              <w:t>exp31</w:t>
            </w:r>
          </w:p>
        </w:tc>
        <w:tc>
          <w:tcPr>
            <w:tcW w:w="1350" w:type="dxa"/>
            <w:noWrap/>
            <w:hideMark/>
          </w:tcPr>
          <w:p w14:paraId="304CBB76"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0AC074B6" w14:textId="77777777" w:rsidR="00CB66A0" w:rsidRPr="00CB66A0" w:rsidRDefault="00CB66A0" w:rsidP="00CB66A0">
            <w:pPr>
              <w:pStyle w:val="SMHeading"/>
              <w:rPr>
                <w:b w:val="0"/>
                <w:bCs w:val="0"/>
                <w:sz w:val="20"/>
                <w:szCs w:val="20"/>
              </w:rPr>
            </w:pPr>
            <w:r w:rsidRPr="00CB66A0">
              <w:rPr>
                <w:b w:val="0"/>
                <w:bCs w:val="0"/>
                <w:sz w:val="20"/>
                <w:szCs w:val="20"/>
              </w:rPr>
              <w:t>Cinacalcet</w:t>
            </w:r>
          </w:p>
        </w:tc>
        <w:tc>
          <w:tcPr>
            <w:tcW w:w="1327" w:type="dxa"/>
            <w:noWrap/>
            <w:hideMark/>
          </w:tcPr>
          <w:p w14:paraId="144A319A" w14:textId="77777777" w:rsidR="00CB66A0" w:rsidRPr="00CB66A0" w:rsidRDefault="00CB66A0" w:rsidP="00CB66A0">
            <w:pPr>
              <w:pStyle w:val="SMHeading"/>
              <w:rPr>
                <w:b w:val="0"/>
                <w:bCs w:val="0"/>
                <w:sz w:val="20"/>
                <w:szCs w:val="20"/>
              </w:rPr>
            </w:pPr>
            <w:r w:rsidRPr="00CB66A0">
              <w:rPr>
                <w:b w:val="0"/>
                <w:bCs w:val="0"/>
                <w:sz w:val="20"/>
                <w:szCs w:val="20"/>
              </w:rPr>
              <w:t>CASR</w:t>
            </w:r>
          </w:p>
        </w:tc>
        <w:tc>
          <w:tcPr>
            <w:tcW w:w="2273" w:type="dxa"/>
            <w:hideMark/>
          </w:tcPr>
          <w:p w14:paraId="7D5D9F5B" w14:textId="77777777" w:rsidR="00CB66A0" w:rsidRPr="00CB66A0" w:rsidRDefault="00CB66A0" w:rsidP="00CB66A0">
            <w:pPr>
              <w:pStyle w:val="SMHeading"/>
              <w:rPr>
                <w:b w:val="0"/>
                <w:bCs w:val="0"/>
                <w:sz w:val="20"/>
                <w:szCs w:val="20"/>
              </w:rPr>
            </w:pPr>
            <w:proofErr w:type="spellStart"/>
            <w:r w:rsidRPr="00CB66A0">
              <w:rPr>
                <w:b w:val="0"/>
                <w:bCs w:val="0"/>
                <w:sz w:val="20"/>
                <w:szCs w:val="20"/>
              </w:rPr>
              <w:t>Valsartan,Gabapentin</w:t>
            </w:r>
            <w:proofErr w:type="spellEnd"/>
          </w:p>
        </w:tc>
        <w:tc>
          <w:tcPr>
            <w:tcW w:w="3240" w:type="dxa"/>
            <w:hideMark/>
          </w:tcPr>
          <w:p w14:paraId="0BB77207" w14:textId="77777777" w:rsidR="00CB66A0" w:rsidRPr="00CB66A0" w:rsidRDefault="00CB66A0" w:rsidP="00CB66A0">
            <w:pPr>
              <w:pStyle w:val="SMHeading"/>
              <w:rPr>
                <w:b w:val="0"/>
                <w:bCs w:val="0"/>
                <w:sz w:val="20"/>
                <w:szCs w:val="20"/>
              </w:rPr>
            </w:pPr>
            <w:r w:rsidRPr="00CB66A0">
              <w:rPr>
                <w:b w:val="0"/>
                <w:bCs w:val="0"/>
                <w:sz w:val="20"/>
                <w:szCs w:val="20"/>
              </w:rPr>
              <w:t>Ramipril,Losartan,Lisinopril,Quinapril,Quetiapine,Pramipexole,Thalidomide,Benazepril,Propofol,Levodopa,Ibuprofen,Ropinirole,Aliskiren,Estradiol,Enalapril,Fosinopril,Diclofenac,Hydrochlorothiazide,Atenolol,Acetaminophen</w:t>
            </w:r>
          </w:p>
        </w:tc>
      </w:tr>
      <w:tr w:rsidR="00CB66A0" w:rsidRPr="00CB66A0" w14:paraId="25EE8AD2" w14:textId="77777777" w:rsidTr="00CB66A0">
        <w:trPr>
          <w:trHeight w:val="1360"/>
        </w:trPr>
        <w:tc>
          <w:tcPr>
            <w:tcW w:w="985" w:type="dxa"/>
            <w:noWrap/>
            <w:hideMark/>
          </w:tcPr>
          <w:p w14:paraId="2B7F3F51" w14:textId="77777777" w:rsidR="00CB66A0" w:rsidRPr="00CB66A0" w:rsidRDefault="00CB66A0" w:rsidP="00CB66A0">
            <w:pPr>
              <w:pStyle w:val="SMHeading"/>
              <w:rPr>
                <w:b w:val="0"/>
                <w:bCs w:val="0"/>
                <w:sz w:val="20"/>
                <w:szCs w:val="20"/>
              </w:rPr>
            </w:pPr>
            <w:r w:rsidRPr="00CB66A0">
              <w:rPr>
                <w:b w:val="0"/>
                <w:bCs w:val="0"/>
                <w:sz w:val="20"/>
                <w:szCs w:val="20"/>
              </w:rPr>
              <w:t>exp32</w:t>
            </w:r>
          </w:p>
        </w:tc>
        <w:tc>
          <w:tcPr>
            <w:tcW w:w="1350" w:type="dxa"/>
            <w:noWrap/>
            <w:hideMark/>
          </w:tcPr>
          <w:p w14:paraId="4BACC2BE"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3DB7D554" w14:textId="77777777" w:rsidR="00CB66A0" w:rsidRPr="00CB66A0" w:rsidRDefault="00CB66A0" w:rsidP="00CB66A0">
            <w:pPr>
              <w:pStyle w:val="SMHeading"/>
              <w:rPr>
                <w:b w:val="0"/>
                <w:bCs w:val="0"/>
                <w:sz w:val="20"/>
                <w:szCs w:val="20"/>
              </w:rPr>
            </w:pPr>
            <w:r w:rsidRPr="00CB66A0">
              <w:rPr>
                <w:b w:val="0"/>
                <w:bCs w:val="0"/>
                <w:sz w:val="20"/>
                <w:szCs w:val="20"/>
              </w:rPr>
              <w:t>Dronabinol</w:t>
            </w:r>
          </w:p>
        </w:tc>
        <w:tc>
          <w:tcPr>
            <w:tcW w:w="1327" w:type="dxa"/>
            <w:noWrap/>
            <w:hideMark/>
          </w:tcPr>
          <w:p w14:paraId="507FDD58" w14:textId="77777777" w:rsidR="00CB66A0" w:rsidRPr="00CB66A0" w:rsidRDefault="00CB66A0" w:rsidP="00CB66A0">
            <w:pPr>
              <w:pStyle w:val="SMHeading"/>
              <w:rPr>
                <w:b w:val="0"/>
                <w:bCs w:val="0"/>
                <w:sz w:val="20"/>
                <w:szCs w:val="20"/>
              </w:rPr>
            </w:pPr>
            <w:r w:rsidRPr="00CB66A0">
              <w:rPr>
                <w:b w:val="0"/>
                <w:bCs w:val="0"/>
                <w:sz w:val="20"/>
                <w:szCs w:val="20"/>
              </w:rPr>
              <w:t>CNR1</w:t>
            </w:r>
          </w:p>
        </w:tc>
        <w:tc>
          <w:tcPr>
            <w:tcW w:w="2273" w:type="dxa"/>
            <w:hideMark/>
          </w:tcPr>
          <w:p w14:paraId="545B4D0A" w14:textId="77777777" w:rsidR="00CB66A0" w:rsidRPr="00CB66A0" w:rsidRDefault="00CB66A0" w:rsidP="00CB66A0">
            <w:pPr>
              <w:pStyle w:val="SMHeading"/>
              <w:rPr>
                <w:b w:val="0"/>
                <w:bCs w:val="0"/>
                <w:sz w:val="20"/>
                <w:szCs w:val="20"/>
              </w:rPr>
            </w:pPr>
            <w:proofErr w:type="spellStart"/>
            <w:r w:rsidRPr="00CB66A0">
              <w:rPr>
                <w:b w:val="0"/>
                <w:bCs w:val="0"/>
                <w:sz w:val="20"/>
                <w:szCs w:val="20"/>
              </w:rPr>
              <w:t>Diphenoxylate,Gabapentin</w:t>
            </w:r>
            <w:proofErr w:type="spellEnd"/>
          </w:p>
        </w:tc>
        <w:tc>
          <w:tcPr>
            <w:tcW w:w="3240" w:type="dxa"/>
            <w:hideMark/>
          </w:tcPr>
          <w:p w14:paraId="4DA74AD4" w14:textId="77777777" w:rsidR="00CB66A0" w:rsidRPr="00CB66A0" w:rsidRDefault="00CB66A0" w:rsidP="00CB66A0">
            <w:pPr>
              <w:pStyle w:val="SMHeading"/>
              <w:rPr>
                <w:b w:val="0"/>
                <w:bCs w:val="0"/>
                <w:sz w:val="20"/>
                <w:szCs w:val="20"/>
              </w:rPr>
            </w:pPr>
            <w:r w:rsidRPr="00CB66A0">
              <w:rPr>
                <w:b w:val="0"/>
                <w:bCs w:val="0"/>
                <w:sz w:val="20"/>
                <w:szCs w:val="20"/>
              </w:rPr>
              <w:t>Aripiprazole,Dexamethasone,Ibuprofen,Risperidone,Ropinirole,Morphine,Estradiol,Octreotide,Atenolol,Hydrochlorothiazide,Losartan,Quetiapine,Propranolol,Enalapril,Clonidine,Paroxetine,Caffeine,Erlotinib,Acetaminophen,Lisinopril,Thalidomide,Benazepril,Mirtazapine,Tramadol,Oxaliplatin,Citalopram,Valsartan,Donepezil,Dasatinib</w:t>
            </w:r>
          </w:p>
        </w:tc>
      </w:tr>
      <w:tr w:rsidR="00CB66A0" w:rsidRPr="00CB66A0" w14:paraId="0FE92B4C" w14:textId="77777777" w:rsidTr="00CB66A0">
        <w:trPr>
          <w:trHeight w:val="1360"/>
        </w:trPr>
        <w:tc>
          <w:tcPr>
            <w:tcW w:w="985" w:type="dxa"/>
            <w:noWrap/>
            <w:hideMark/>
          </w:tcPr>
          <w:p w14:paraId="4B507208" w14:textId="77777777" w:rsidR="00CB66A0" w:rsidRPr="00CB66A0" w:rsidRDefault="00CB66A0" w:rsidP="00CB66A0">
            <w:pPr>
              <w:pStyle w:val="SMHeading"/>
              <w:rPr>
                <w:b w:val="0"/>
                <w:bCs w:val="0"/>
                <w:sz w:val="20"/>
                <w:szCs w:val="20"/>
              </w:rPr>
            </w:pPr>
            <w:r w:rsidRPr="00CB66A0">
              <w:rPr>
                <w:b w:val="0"/>
                <w:bCs w:val="0"/>
                <w:sz w:val="20"/>
                <w:szCs w:val="20"/>
              </w:rPr>
              <w:lastRenderedPageBreak/>
              <w:t>exp33</w:t>
            </w:r>
          </w:p>
        </w:tc>
        <w:tc>
          <w:tcPr>
            <w:tcW w:w="1350" w:type="dxa"/>
            <w:noWrap/>
            <w:hideMark/>
          </w:tcPr>
          <w:p w14:paraId="68336B47"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17A782D9" w14:textId="77777777" w:rsidR="00CB66A0" w:rsidRPr="00CB66A0" w:rsidRDefault="00CB66A0" w:rsidP="00CB66A0">
            <w:pPr>
              <w:pStyle w:val="SMHeading"/>
              <w:rPr>
                <w:b w:val="0"/>
                <w:bCs w:val="0"/>
                <w:sz w:val="20"/>
                <w:szCs w:val="20"/>
              </w:rPr>
            </w:pPr>
            <w:r w:rsidRPr="00CB66A0">
              <w:rPr>
                <w:b w:val="0"/>
                <w:bCs w:val="0"/>
                <w:sz w:val="20"/>
                <w:szCs w:val="20"/>
              </w:rPr>
              <w:t>Dronabinol</w:t>
            </w:r>
          </w:p>
        </w:tc>
        <w:tc>
          <w:tcPr>
            <w:tcW w:w="1327" w:type="dxa"/>
            <w:noWrap/>
            <w:hideMark/>
          </w:tcPr>
          <w:p w14:paraId="10538292" w14:textId="77777777" w:rsidR="00CB66A0" w:rsidRPr="00CB66A0" w:rsidRDefault="00CB66A0" w:rsidP="00CB66A0">
            <w:pPr>
              <w:pStyle w:val="SMHeading"/>
              <w:rPr>
                <w:b w:val="0"/>
                <w:bCs w:val="0"/>
                <w:sz w:val="20"/>
                <w:szCs w:val="20"/>
              </w:rPr>
            </w:pPr>
            <w:r w:rsidRPr="00CB66A0">
              <w:rPr>
                <w:b w:val="0"/>
                <w:bCs w:val="0"/>
                <w:sz w:val="20"/>
                <w:szCs w:val="20"/>
              </w:rPr>
              <w:t>CNR2</w:t>
            </w:r>
          </w:p>
        </w:tc>
        <w:tc>
          <w:tcPr>
            <w:tcW w:w="2273" w:type="dxa"/>
            <w:hideMark/>
          </w:tcPr>
          <w:p w14:paraId="6EC4D64E" w14:textId="77777777" w:rsidR="00CB66A0" w:rsidRPr="00CB66A0" w:rsidRDefault="00CB66A0" w:rsidP="00CB66A0">
            <w:pPr>
              <w:pStyle w:val="SMHeading"/>
              <w:rPr>
                <w:b w:val="0"/>
                <w:bCs w:val="0"/>
                <w:sz w:val="20"/>
                <w:szCs w:val="20"/>
              </w:rPr>
            </w:pPr>
            <w:proofErr w:type="spellStart"/>
            <w:r w:rsidRPr="00CB66A0">
              <w:rPr>
                <w:b w:val="0"/>
                <w:bCs w:val="0"/>
                <w:sz w:val="20"/>
                <w:szCs w:val="20"/>
              </w:rPr>
              <w:t>Diphenoxylate,Gabapentin</w:t>
            </w:r>
            <w:proofErr w:type="spellEnd"/>
          </w:p>
        </w:tc>
        <w:tc>
          <w:tcPr>
            <w:tcW w:w="3240" w:type="dxa"/>
            <w:hideMark/>
          </w:tcPr>
          <w:p w14:paraId="105E622E" w14:textId="77777777" w:rsidR="00CB66A0" w:rsidRPr="00CB66A0" w:rsidRDefault="00CB66A0" w:rsidP="00CB66A0">
            <w:pPr>
              <w:pStyle w:val="SMHeading"/>
              <w:rPr>
                <w:b w:val="0"/>
                <w:bCs w:val="0"/>
                <w:sz w:val="20"/>
                <w:szCs w:val="20"/>
              </w:rPr>
            </w:pPr>
            <w:r w:rsidRPr="00CB66A0">
              <w:rPr>
                <w:b w:val="0"/>
                <w:bCs w:val="0"/>
                <w:sz w:val="20"/>
                <w:szCs w:val="20"/>
              </w:rPr>
              <w:t>Aripiprazole,Dexamethasone,Ibuprofen,Risperidone,Ropinirole,Morphine,Estradiol,Octreotide,Atenolol,Hydrochlorothiazide,Losartan,Quetiapine,Propranolol,Enalapril,Clonidine,Paroxetine,Caffeine,Erlotinib,Acetaminophen,Lisinopril,Thalidomide,Benazepril,Mirtazapine,Tramadol,Oxaliplatin,Citalopram,Valsartan,Donepezil,Dasatinib</w:t>
            </w:r>
          </w:p>
        </w:tc>
      </w:tr>
      <w:tr w:rsidR="00CB66A0" w:rsidRPr="00CB66A0" w14:paraId="738FADA8" w14:textId="77777777" w:rsidTr="00CB66A0">
        <w:trPr>
          <w:trHeight w:val="1020"/>
        </w:trPr>
        <w:tc>
          <w:tcPr>
            <w:tcW w:w="985" w:type="dxa"/>
            <w:noWrap/>
            <w:hideMark/>
          </w:tcPr>
          <w:p w14:paraId="7F2EB901" w14:textId="77777777" w:rsidR="00CB66A0" w:rsidRPr="00CB66A0" w:rsidRDefault="00CB66A0" w:rsidP="00CB66A0">
            <w:pPr>
              <w:pStyle w:val="SMHeading"/>
              <w:rPr>
                <w:b w:val="0"/>
                <w:bCs w:val="0"/>
                <w:sz w:val="20"/>
                <w:szCs w:val="20"/>
              </w:rPr>
            </w:pPr>
            <w:r w:rsidRPr="00CB66A0">
              <w:rPr>
                <w:b w:val="0"/>
                <w:bCs w:val="0"/>
                <w:sz w:val="20"/>
                <w:szCs w:val="20"/>
              </w:rPr>
              <w:t>exp34</w:t>
            </w:r>
          </w:p>
        </w:tc>
        <w:tc>
          <w:tcPr>
            <w:tcW w:w="1350" w:type="dxa"/>
            <w:noWrap/>
            <w:hideMark/>
          </w:tcPr>
          <w:p w14:paraId="3E7C569F"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4313E3F5" w14:textId="77777777" w:rsidR="00CB66A0" w:rsidRPr="00CB66A0" w:rsidRDefault="00CB66A0" w:rsidP="00CB66A0">
            <w:pPr>
              <w:pStyle w:val="SMHeading"/>
              <w:rPr>
                <w:b w:val="0"/>
                <w:bCs w:val="0"/>
                <w:sz w:val="20"/>
                <w:szCs w:val="20"/>
              </w:rPr>
            </w:pPr>
            <w:r w:rsidRPr="00CB66A0">
              <w:rPr>
                <w:b w:val="0"/>
                <w:bCs w:val="0"/>
                <w:sz w:val="20"/>
                <w:szCs w:val="20"/>
              </w:rPr>
              <w:t>Tinzaparin</w:t>
            </w:r>
          </w:p>
        </w:tc>
        <w:tc>
          <w:tcPr>
            <w:tcW w:w="1327" w:type="dxa"/>
            <w:noWrap/>
            <w:hideMark/>
          </w:tcPr>
          <w:p w14:paraId="6D1D11CE" w14:textId="77777777" w:rsidR="00CB66A0" w:rsidRPr="00CB66A0" w:rsidRDefault="00CB66A0" w:rsidP="00CB66A0">
            <w:pPr>
              <w:pStyle w:val="SMHeading"/>
              <w:rPr>
                <w:b w:val="0"/>
                <w:bCs w:val="0"/>
                <w:sz w:val="20"/>
                <w:szCs w:val="20"/>
              </w:rPr>
            </w:pPr>
            <w:r w:rsidRPr="00CB66A0">
              <w:rPr>
                <w:b w:val="0"/>
                <w:bCs w:val="0"/>
                <w:sz w:val="20"/>
                <w:szCs w:val="20"/>
              </w:rPr>
              <w:t>CXCL12</w:t>
            </w:r>
          </w:p>
        </w:tc>
        <w:tc>
          <w:tcPr>
            <w:tcW w:w="2273" w:type="dxa"/>
            <w:hideMark/>
          </w:tcPr>
          <w:p w14:paraId="0F4109F2" w14:textId="77777777" w:rsidR="00CB66A0" w:rsidRPr="00CB66A0" w:rsidRDefault="00CB66A0" w:rsidP="00CB66A0">
            <w:pPr>
              <w:pStyle w:val="SMHeading"/>
              <w:rPr>
                <w:b w:val="0"/>
                <w:bCs w:val="0"/>
                <w:sz w:val="20"/>
                <w:szCs w:val="20"/>
              </w:rPr>
            </w:pPr>
            <w:proofErr w:type="spellStart"/>
            <w:r w:rsidRPr="00CB66A0">
              <w:rPr>
                <w:b w:val="0"/>
                <w:bCs w:val="0"/>
                <w:sz w:val="20"/>
                <w:szCs w:val="20"/>
              </w:rPr>
              <w:t>Morphine,Dexamethasone</w:t>
            </w:r>
            <w:proofErr w:type="spellEnd"/>
          </w:p>
        </w:tc>
        <w:tc>
          <w:tcPr>
            <w:tcW w:w="3240" w:type="dxa"/>
            <w:hideMark/>
          </w:tcPr>
          <w:p w14:paraId="4D273100" w14:textId="77777777" w:rsidR="00CB66A0" w:rsidRPr="00CB66A0" w:rsidRDefault="00CB66A0" w:rsidP="00CB66A0">
            <w:pPr>
              <w:pStyle w:val="SMHeading"/>
              <w:rPr>
                <w:b w:val="0"/>
                <w:bCs w:val="0"/>
                <w:sz w:val="20"/>
                <w:szCs w:val="20"/>
              </w:rPr>
            </w:pPr>
            <w:r w:rsidRPr="00CB66A0">
              <w:rPr>
                <w:b w:val="0"/>
                <w:bCs w:val="0"/>
                <w:sz w:val="20"/>
                <w:szCs w:val="20"/>
              </w:rPr>
              <w:t>Ramipril,Ibuprofen,Gabapentin,Ketoprofen,Atenolol,Olanzapine,Hydrochlorothiazide,Propofol,Losartan,Quetiapine,Propranolol,Enalapril,Erythromycin,Paroxetine,Erlotinib,Acetaminophen,Lisinopril,Thalidomide,Mirtazapine,Telmisartan,Oxaliplatin,Citalopram,Valsartan,Diclofenac</w:t>
            </w:r>
          </w:p>
        </w:tc>
      </w:tr>
      <w:tr w:rsidR="00CB66A0" w:rsidRPr="00CB66A0" w14:paraId="13EF5954" w14:textId="77777777" w:rsidTr="00CB66A0">
        <w:trPr>
          <w:trHeight w:val="2040"/>
        </w:trPr>
        <w:tc>
          <w:tcPr>
            <w:tcW w:w="985" w:type="dxa"/>
            <w:noWrap/>
            <w:hideMark/>
          </w:tcPr>
          <w:p w14:paraId="6A05EC02" w14:textId="77777777" w:rsidR="00CB66A0" w:rsidRPr="00CB66A0" w:rsidRDefault="00CB66A0" w:rsidP="00CB66A0">
            <w:pPr>
              <w:pStyle w:val="SMHeading"/>
              <w:rPr>
                <w:b w:val="0"/>
                <w:bCs w:val="0"/>
                <w:sz w:val="20"/>
                <w:szCs w:val="20"/>
              </w:rPr>
            </w:pPr>
            <w:r w:rsidRPr="00CB66A0">
              <w:rPr>
                <w:b w:val="0"/>
                <w:bCs w:val="0"/>
                <w:sz w:val="20"/>
                <w:szCs w:val="20"/>
              </w:rPr>
              <w:t>exp35</w:t>
            </w:r>
          </w:p>
        </w:tc>
        <w:tc>
          <w:tcPr>
            <w:tcW w:w="1350" w:type="dxa"/>
            <w:noWrap/>
            <w:hideMark/>
          </w:tcPr>
          <w:p w14:paraId="003BEAD0"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15ABD820" w14:textId="77777777" w:rsidR="00CB66A0" w:rsidRPr="00CB66A0" w:rsidRDefault="00CB66A0" w:rsidP="00CB66A0">
            <w:pPr>
              <w:pStyle w:val="SMHeading"/>
              <w:rPr>
                <w:b w:val="0"/>
                <w:bCs w:val="0"/>
                <w:sz w:val="20"/>
                <w:szCs w:val="20"/>
              </w:rPr>
            </w:pPr>
            <w:r w:rsidRPr="00CB66A0">
              <w:rPr>
                <w:b w:val="0"/>
                <w:bCs w:val="0"/>
                <w:sz w:val="20"/>
                <w:szCs w:val="20"/>
              </w:rPr>
              <w:t>Sucralfate</w:t>
            </w:r>
          </w:p>
        </w:tc>
        <w:tc>
          <w:tcPr>
            <w:tcW w:w="1327" w:type="dxa"/>
            <w:noWrap/>
            <w:hideMark/>
          </w:tcPr>
          <w:p w14:paraId="7C8EFDB1" w14:textId="77777777" w:rsidR="00CB66A0" w:rsidRPr="00CB66A0" w:rsidRDefault="00CB66A0" w:rsidP="00CB66A0">
            <w:pPr>
              <w:pStyle w:val="SMHeading"/>
              <w:rPr>
                <w:b w:val="0"/>
                <w:bCs w:val="0"/>
                <w:sz w:val="20"/>
                <w:szCs w:val="20"/>
              </w:rPr>
            </w:pPr>
            <w:r w:rsidRPr="00CB66A0">
              <w:rPr>
                <w:b w:val="0"/>
                <w:bCs w:val="0"/>
                <w:sz w:val="20"/>
                <w:szCs w:val="20"/>
              </w:rPr>
              <w:t>EGF</w:t>
            </w:r>
          </w:p>
        </w:tc>
        <w:tc>
          <w:tcPr>
            <w:tcW w:w="2273" w:type="dxa"/>
            <w:hideMark/>
          </w:tcPr>
          <w:p w14:paraId="14A7751B" w14:textId="77777777" w:rsidR="00CB66A0" w:rsidRPr="00CB66A0" w:rsidRDefault="00CB66A0" w:rsidP="00CB66A0">
            <w:pPr>
              <w:pStyle w:val="SMHeading"/>
              <w:rPr>
                <w:b w:val="0"/>
                <w:bCs w:val="0"/>
                <w:sz w:val="20"/>
                <w:szCs w:val="20"/>
              </w:rPr>
            </w:pPr>
            <w:r w:rsidRPr="00CB66A0">
              <w:rPr>
                <w:b w:val="0"/>
                <w:bCs w:val="0"/>
                <w:sz w:val="20"/>
                <w:szCs w:val="20"/>
              </w:rPr>
              <w:t>Quetiapine,Aripiprazole,Nadolol,Mirtazapine,Propranolol,Atenolol</w:t>
            </w:r>
          </w:p>
        </w:tc>
        <w:tc>
          <w:tcPr>
            <w:tcW w:w="3240" w:type="dxa"/>
            <w:hideMark/>
          </w:tcPr>
          <w:p w14:paraId="774457F5" w14:textId="77777777" w:rsidR="00CB66A0" w:rsidRPr="00CB66A0" w:rsidRDefault="00CB66A0" w:rsidP="00CB66A0">
            <w:pPr>
              <w:pStyle w:val="SMHeading"/>
              <w:rPr>
                <w:b w:val="0"/>
                <w:bCs w:val="0"/>
                <w:sz w:val="20"/>
                <w:szCs w:val="20"/>
              </w:rPr>
            </w:pPr>
            <w:r w:rsidRPr="00CB66A0">
              <w:rPr>
                <w:b w:val="0"/>
                <w:bCs w:val="0"/>
                <w:sz w:val="20"/>
                <w:szCs w:val="20"/>
              </w:rPr>
              <w:t>Ramipril,Dexamethasone,Donepezil,Ibuprofen,Sulfasalazine,Risperidone,Ropinirole,Gabapentin,Pramipexole,Olmesartan,Ketoprofen,Trandolapril,Aliskiren,Estradiol,Octreotide,Fosinopril,Olanzapine,Hydrochlorothiazide,Propofol,Clozapine,Losartan,Memantine,Busulfan,Atropine,Levodopa,Diphenoxylate,Pentazocine,Pilocarpine,Enalapril,Erythromycin,Paroxetine,Caffeine,Erlotinib,Acetaminophen,Quinapril,Lisinopril,Naloxone,Thalidomide,Benazepril,Telmisartan,Tramadol,Oxaliplatin,Citalopram,Valsartan,Diclofenac,Morphine,Sulindac,Dasatinib</w:t>
            </w:r>
          </w:p>
        </w:tc>
      </w:tr>
      <w:tr w:rsidR="00CB66A0" w:rsidRPr="00CB66A0" w14:paraId="42B742F6" w14:textId="77777777" w:rsidTr="00CB66A0">
        <w:trPr>
          <w:trHeight w:val="680"/>
        </w:trPr>
        <w:tc>
          <w:tcPr>
            <w:tcW w:w="985" w:type="dxa"/>
            <w:noWrap/>
            <w:hideMark/>
          </w:tcPr>
          <w:p w14:paraId="6042A0CA" w14:textId="77777777" w:rsidR="00CB66A0" w:rsidRPr="00CB66A0" w:rsidRDefault="00CB66A0" w:rsidP="00CB66A0">
            <w:pPr>
              <w:pStyle w:val="SMHeading"/>
              <w:rPr>
                <w:b w:val="0"/>
                <w:bCs w:val="0"/>
                <w:sz w:val="20"/>
                <w:szCs w:val="20"/>
              </w:rPr>
            </w:pPr>
            <w:r w:rsidRPr="00CB66A0">
              <w:rPr>
                <w:b w:val="0"/>
                <w:bCs w:val="0"/>
                <w:sz w:val="20"/>
                <w:szCs w:val="20"/>
              </w:rPr>
              <w:t>exp36</w:t>
            </w:r>
          </w:p>
        </w:tc>
        <w:tc>
          <w:tcPr>
            <w:tcW w:w="1350" w:type="dxa"/>
            <w:noWrap/>
            <w:hideMark/>
          </w:tcPr>
          <w:p w14:paraId="771F44D7" w14:textId="77777777" w:rsidR="00CB66A0" w:rsidRPr="00CB66A0" w:rsidRDefault="00CB66A0" w:rsidP="00CB66A0">
            <w:pPr>
              <w:pStyle w:val="SMHeading"/>
              <w:rPr>
                <w:b w:val="0"/>
                <w:bCs w:val="0"/>
                <w:sz w:val="20"/>
                <w:szCs w:val="20"/>
              </w:rPr>
            </w:pPr>
            <w:r w:rsidRPr="00CB66A0">
              <w:rPr>
                <w:b w:val="0"/>
                <w:bCs w:val="0"/>
                <w:sz w:val="20"/>
                <w:szCs w:val="20"/>
              </w:rPr>
              <w:t>Pancreatitis</w:t>
            </w:r>
          </w:p>
        </w:tc>
        <w:tc>
          <w:tcPr>
            <w:tcW w:w="1260" w:type="dxa"/>
            <w:noWrap/>
            <w:hideMark/>
          </w:tcPr>
          <w:p w14:paraId="05A0D5AF" w14:textId="77777777" w:rsidR="00CB66A0" w:rsidRPr="00CB66A0" w:rsidRDefault="00CB66A0" w:rsidP="00CB66A0">
            <w:pPr>
              <w:pStyle w:val="SMHeading"/>
              <w:rPr>
                <w:b w:val="0"/>
                <w:bCs w:val="0"/>
                <w:sz w:val="20"/>
                <w:szCs w:val="20"/>
              </w:rPr>
            </w:pPr>
            <w:r w:rsidRPr="00CB66A0">
              <w:rPr>
                <w:b w:val="0"/>
                <w:bCs w:val="0"/>
                <w:sz w:val="20"/>
                <w:szCs w:val="20"/>
              </w:rPr>
              <w:t>Ketamine</w:t>
            </w:r>
          </w:p>
        </w:tc>
        <w:tc>
          <w:tcPr>
            <w:tcW w:w="1327" w:type="dxa"/>
            <w:noWrap/>
            <w:hideMark/>
          </w:tcPr>
          <w:p w14:paraId="06324B82" w14:textId="77777777" w:rsidR="00CB66A0" w:rsidRPr="00CB66A0" w:rsidRDefault="00CB66A0" w:rsidP="00CB66A0">
            <w:pPr>
              <w:pStyle w:val="SMHeading"/>
              <w:rPr>
                <w:b w:val="0"/>
                <w:bCs w:val="0"/>
                <w:sz w:val="20"/>
                <w:szCs w:val="20"/>
              </w:rPr>
            </w:pPr>
            <w:r w:rsidRPr="00CB66A0">
              <w:rPr>
                <w:b w:val="0"/>
                <w:bCs w:val="0"/>
                <w:sz w:val="20"/>
                <w:szCs w:val="20"/>
              </w:rPr>
              <w:t>TACR1</w:t>
            </w:r>
          </w:p>
        </w:tc>
        <w:tc>
          <w:tcPr>
            <w:tcW w:w="2273" w:type="dxa"/>
            <w:hideMark/>
          </w:tcPr>
          <w:p w14:paraId="52875ECA"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2E4C5DCD" w14:textId="77777777" w:rsidR="00CB66A0" w:rsidRPr="00CB66A0" w:rsidRDefault="00CB66A0" w:rsidP="00CB66A0">
            <w:pPr>
              <w:pStyle w:val="SMHeading"/>
              <w:rPr>
                <w:b w:val="0"/>
                <w:bCs w:val="0"/>
                <w:sz w:val="20"/>
                <w:szCs w:val="20"/>
              </w:rPr>
            </w:pPr>
            <w:r w:rsidRPr="00CB66A0">
              <w:rPr>
                <w:b w:val="0"/>
                <w:bCs w:val="0"/>
                <w:sz w:val="20"/>
                <w:szCs w:val="20"/>
              </w:rPr>
              <w:t>Ramipril,Quetiapine,Lisinopril,Ketoprofen,Diclofenac,Ibuprofen,Pentazocine,Atenolol,Morphine,Hydrochlorothiazide,Propofol,Gabapentin,Acetaminophen</w:t>
            </w:r>
          </w:p>
        </w:tc>
      </w:tr>
      <w:tr w:rsidR="00CB66A0" w:rsidRPr="00CB66A0" w14:paraId="1541D2F6" w14:textId="77777777" w:rsidTr="00CB66A0">
        <w:trPr>
          <w:trHeight w:val="340"/>
        </w:trPr>
        <w:tc>
          <w:tcPr>
            <w:tcW w:w="985" w:type="dxa"/>
            <w:noWrap/>
            <w:hideMark/>
          </w:tcPr>
          <w:p w14:paraId="0B90A7C5" w14:textId="77777777" w:rsidR="00CB66A0" w:rsidRPr="00CB66A0" w:rsidRDefault="00CB66A0" w:rsidP="00CB66A0">
            <w:pPr>
              <w:pStyle w:val="SMHeading"/>
              <w:rPr>
                <w:b w:val="0"/>
                <w:bCs w:val="0"/>
                <w:sz w:val="20"/>
                <w:szCs w:val="20"/>
              </w:rPr>
            </w:pPr>
            <w:r w:rsidRPr="00CB66A0">
              <w:rPr>
                <w:b w:val="0"/>
                <w:bCs w:val="0"/>
                <w:sz w:val="20"/>
                <w:szCs w:val="20"/>
              </w:rPr>
              <w:t>exp37</w:t>
            </w:r>
          </w:p>
        </w:tc>
        <w:tc>
          <w:tcPr>
            <w:tcW w:w="1350" w:type="dxa"/>
            <w:noWrap/>
            <w:hideMark/>
          </w:tcPr>
          <w:p w14:paraId="4780E038"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3626B244" w14:textId="77777777" w:rsidR="00CB66A0" w:rsidRPr="00CB66A0" w:rsidRDefault="00CB66A0" w:rsidP="00CB66A0">
            <w:pPr>
              <w:pStyle w:val="SMHeading"/>
              <w:rPr>
                <w:b w:val="0"/>
                <w:bCs w:val="0"/>
                <w:sz w:val="20"/>
                <w:szCs w:val="20"/>
              </w:rPr>
            </w:pPr>
            <w:r w:rsidRPr="00CB66A0">
              <w:rPr>
                <w:b w:val="0"/>
                <w:bCs w:val="0"/>
                <w:sz w:val="20"/>
                <w:szCs w:val="20"/>
              </w:rPr>
              <w:t>Plerixafor</w:t>
            </w:r>
          </w:p>
        </w:tc>
        <w:tc>
          <w:tcPr>
            <w:tcW w:w="1327" w:type="dxa"/>
            <w:noWrap/>
            <w:hideMark/>
          </w:tcPr>
          <w:p w14:paraId="0591A017" w14:textId="77777777" w:rsidR="00CB66A0" w:rsidRPr="00CB66A0" w:rsidRDefault="00CB66A0" w:rsidP="00CB66A0">
            <w:pPr>
              <w:pStyle w:val="SMHeading"/>
              <w:rPr>
                <w:b w:val="0"/>
                <w:bCs w:val="0"/>
                <w:sz w:val="20"/>
                <w:szCs w:val="20"/>
              </w:rPr>
            </w:pPr>
            <w:r w:rsidRPr="00CB66A0">
              <w:rPr>
                <w:b w:val="0"/>
                <w:bCs w:val="0"/>
                <w:sz w:val="20"/>
                <w:szCs w:val="20"/>
              </w:rPr>
              <w:t>CXCR4</w:t>
            </w:r>
          </w:p>
        </w:tc>
        <w:tc>
          <w:tcPr>
            <w:tcW w:w="2273" w:type="dxa"/>
            <w:hideMark/>
          </w:tcPr>
          <w:p w14:paraId="3EB74D79" w14:textId="77777777" w:rsidR="00CB66A0" w:rsidRPr="00CB66A0" w:rsidRDefault="00CB66A0" w:rsidP="00CB66A0">
            <w:pPr>
              <w:pStyle w:val="SMHeading"/>
              <w:rPr>
                <w:b w:val="0"/>
                <w:bCs w:val="0"/>
                <w:sz w:val="20"/>
                <w:szCs w:val="20"/>
              </w:rPr>
            </w:pPr>
            <w:proofErr w:type="spellStart"/>
            <w:r w:rsidRPr="00CB66A0">
              <w:rPr>
                <w:b w:val="0"/>
                <w:bCs w:val="0"/>
                <w:sz w:val="20"/>
                <w:szCs w:val="20"/>
              </w:rPr>
              <w:t>Gabapentin,Prochlorperazine</w:t>
            </w:r>
            <w:proofErr w:type="spellEnd"/>
          </w:p>
        </w:tc>
        <w:tc>
          <w:tcPr>
            <w:tcW w:w="3240" w:type="dxa"/>
            <w:hideMark/>
          </w:tcPr>
          <w:p w14:paraId="192400DD" w14:textId="77777777" w:rsidR="00CB66A0" w:rsidRPr="00CB66A0" w:rsidRDefault="00CB66A0" w:rsidP="00CB66A0">
            <w:pPr>
              <w:pStyle w:val="SMHeading"/>
              <w:rPr>
                <w:b w:val="0"/>
                <w:bCs w:val="0"/>
                <w:sz w:val="20"/>
                <w:szCs w:val="20"/>
              </w:rPr>
            </w:pPr>
            <w:r w:rsidRPr="00CB66A0">
              <w:rPr>
                <w:b w:val="0"/>
                <w:bCs w:val="0"/>
                <w:sz w:val="20"/>
                <w:szCs w:val="20"/>
              </w:rPr>
              <w:t>Dexamethasone</w:t>
            </w:r>
          </w:p>
        </w:tc>
      </w:tr>
      <w:tr w:rsidR="00CB66A0" w:rsidRPr="00CB66A0" w14:paraId="358C5E3F" w14:textId="77777777" w:rsidTr="00CB66A0">
        <w:trPr>
          <w:trHeight w:val="340"/>
        </w:trPr>
        <w:tc>
          <w:tcPr>
            <w:tcW w:w="985" w:type="dxa"/>
            <w:noWrap/>
            <w:hideMark/>
          </w:tcPr>
          <w:p w14:paraId="1946F572" w14:textId="77777777" w:rsidR="00CB66A0" w:rsidRPr="00CB66A0" w:rsidRDefault="00CB66A0" w:rsidP="00CB66A0">
            <w:pPr>
              <w:pStyle w:val="SMHeading"/>
              <w:rPr>
                <w:b w:val="0"/>
                <w:bCs w:val="0"/>
                <w:sz w:val="20"/>
                <w:szCs w:val="20"/>
              </w:rPr>
            </w:pPr>
            <w:r w:rsidRPr="00CB66A0">
              <w:rPr>
                <w:b w:val="0"/>
                <w:bCs w:val="0"/>
                <w:sz w:val="20"/>
                <w:szCs w:val="20"/>
              </w:rPr>
              <w:t>exp38</w:t>
            </w:r>
          </w:p>
        </w:tc>
        <w:tc>
          <w:tcPr>
            <w:tcW w:w="1350" w:type="dxa"/>
            <w:noWrap/>
            <w:hideMark/>
          </w:tcPr>
          <w:p w14:paraId="5242D43B"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8D4AFA7" w14:textId="77777777" w:rsidR="00CB66A0" w:rsidRPr="00CB66A0" w:rsidRDefault="00CB66A0" w:rsidP="00CB66A0">
            <w:pPr>
              <w:pStyle w:val="SMHeading"/>
              <w:rPr>
                <w:b w:val="0"/>
                <w:bCs w:val="0"/>
                <w:sz w:val="20"/>
                <w:szCs w:val="20"/>
              </w:rPr>
            </w:pPr>
            <w:proofErr w:type="spellStart"/>
            <w:r w:rsidRPr="00CB66A0">
              <w:rPr>
                <w:b w:val="0"/>
                <w:bCs w:val="0"/>
                <w:sz w:val="20"/>
                <w:szCs w:val="20"/>
              </w:rPr>
              <w:t>Drotrecogin</w:t>
            </w:r>
            <w:proofErr w:type="spellEnd"/>
            <w:r w:rsidRPr="00CB66A0">
              <w:rPr>
                <w:b w:val="0"/>
                <w:bCs w:val="0"/>
                <w:sz w:val="20"/>
                <w:szCs w:val="20"/>
              </w:rPr>
              <w:t xml:space="preserve"> alfa</w:t>
            </w:r>
          </w:p>
        </w:tc>
        <w:tc>
          <w:tcPr>
            <w:tcW w:w="1327" w:type="dxa"/>
            <w:noWrap/>
            <w:hideMark/>
          </w:tcPr>
          <w:p w14:paraId="426379CD" w14:textId="77777777" w:rsidR="00CB66A0" w:rsidRPr="00CB66A0" w:rsidRDefault="00CB66A0" w:rsidP="00CB66A0">
            <w:pPr>
              <w:pStyle w:val="SMHeading"/>
              <w:rPr>
                <w:b w:val="0"/>
                <w:bCs w:val="0"/>
                <w:sz w:val="20"/>
                <w:szCs w:val="20"/>
              </w:rPr>
            </w:pPr>
            <w:r w:rsidRPr="00CB66A0">
              <w:rPr>
                <w:b w:val="0"/>
                <w:bCs w:val="0"/>
                <w:sz w:val="20"/>
                <w:szCs w:val="20"/>
              </w:rPr>
              <w:t>PF4</w:t>
            </w:r>
          </w:p>
        </w:tc>
        <w:tc>
          <w:tcPr>
            <w:tcW w:w="2273" w:type="dxa"/>
            <w:hideMark/>
          </w:tcPr>
          <w:p w14:paraId="7D448908" w14:textId="77777777" w:rsidR="00CB66A0" w:rsidRPr="00CB66A0" w:rsidRDefault="00CB66A0" w:rsidP="00CB66A0">
            <w:pPr>
              <w:pStyle w:val="SMHeading"/>
              <w:rPr>
                <w:b w:val="0"/>
                <w:bCs w:val="0"/>
                <w:sz w:val="20"/>
                <w:szCs w:val="20"/>
              </w:rPr>
            </w:pPr>
            <w:proofErr w:type="spellStart"/>
            <w:r w:rsidRPr="00CB66A0">
              <w:rPr>
                <w:b w:val="0"/>
                <w:bCs w:val="0"/>
                <w:sz w:val="20"/>
                <w:szCs w:val="20"/>
              </w:rPr>
              <w:t>Fentanyl,Dexamethasone</w:t>
            </w:r>
            <w:proofErr w:type="spellEnd"/>
          </w:p>
        </w:tc>
        <w:tc>
          <w:tcPr>
            <w:tcW w:w="3240" w:type="dxa"/>
            <w:hideMark/>
          </w:tcPr>
          <w:p w14:paraId="4949F6C2" w14:textId="77777777" w:rsidR="00CB66A0" w:rsidRPr="00CB66A0" w:rsidRDefault="00CB66A0" w:rsidP="00CB66A0">
            <w:pPr>
              <w:pStyle w:val="SMHeading"/>
              <w:rPr>
                <w:b w:val="0"/>
                <w:bCs w:val="0"/>
                <w:sz w:val="20"/>
                <w:szCs w:val="20"/>
              </w:rPr>
            </w:pPr>
          </w:p>
        </w:tc>
      </w:tr>
      <w:tr w:rsidR="00CB66A0" w:rsidRPr="00CB66A0" w14:paraId="17715C7D" w14:textId="77777777" w:rsidTr="00CB66A0">
        <w:trPr>
          <w:trHeight w:val="1020"/>
        </w:trPr>
        <w:tc>
          <w:tcPr>
            <w:tcW w:w="985" w:type="dxa"/>
            <w:noWrap/>
            <w:hideMark/>
          </w:tcPr>
          <w:p w14:paraId="650874B2" w14:textId="77777777" w:rsidR="00CB66A0" w:rsidRPr="00CB66A0" w:rsidRDefault="00CB66A0" w:rsidP="00CB66A0">
            <w:pPr>
              <w:pStyle w:val="SMHeading"/>
              <w:rPr>
                <w:b w:val="0"/>
                <w:bCs w:val="0"/>
                <w:sz w:val="20"/>
                <w:szCs w:val="20"/>
              </w:rPr>
            </w:pPr>
            <w:r w:rsidRPr="00CB66A0">
              <w:rPr>
                <w:b w:val="0"/>
                <w:bCs w:val="0"/>
                <w:sz w:val="20"/>
                <w:szCs w:val="20"/>
              </w:rPr>
              <w:lastRenderedPageBreak/>
              <w:t>exp39</w:t>
            </w:r>
          </w:p>
        </w:tc>
        <w:tc>
          <w:tcPr>
            <w:tcW w:w="1350" w:type="dxa"/>
            <w:noWrap/>
            <w:hideMark/>
          </w:tcPr>
          <w:p w14:paraId="1071BA6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76084D1D" w14:textId="77777777" w:rsidR="00CB66A0" w:rsidRPr="00CB66A0" w:rsidRDefault="00CB66A0" w:rsidP="00CB66A0">
            <w:pPr>
              <w:pStyle w:val="SMHeading"/>
              <w:rPr>
                <w:b w:val="0"/>
                <w:bCs w:val="0"/>
                <w:sz w:val="20"/>
                <w:szCs w:val="20"/>
              </w:rPr>
            </w:pPr>
            <w:r w:rsidRPr="00CB66A0">
              <w:rPr>
                <w:b w:val="0"/>
                <w:bCs w:val="0"/>
                <w:sz w:val="20"/>
                <w:szCs w:val="20"/>
              </w:rPr>
              <w:t>Sulindac</w:t>
            </w:r>
          </w:p>
        </w:tc>
        <w:tc>
          <w:tcPr>
            <w:tcW w:w="1327" w:type="dxa"/>
            <w:noWrap/>
            <w:hideMark/>
          </w:tcPr>
          <w:p w14:paraId="378359FB" w14:textId="77777777" w:rsidR="00CB66A0" w:rsidRPr="00CB66A0" w:rsidRDefault="00CB66A0" w:rsidP="00CB66A0">
            <w:pPr>
              <w:pStyle w:val="SMHeading"/>
              <w:rPr>
                <w:b w:val="0"/>
                <w:bCs w:val="0"/>
                <w:sz w:val="20"/>
                <w:szCs w:val="20"/>
              </w:rPr>
            </w:pPr>
            <w:r w:rsidRPr="00CB66A0">
              <w:rPr>
                <w:b w:val="0"/>
                <w:bCs w:val="0"/>
                <w:sz w:val="20"/>
                <w:szCs w:val="20"/>
              </w:rPr>
              <w:t>PTGDR2</w:t>
            </w:r>
          </w:p>
        </w:tc>
        <w:tc>
          <w:tcPr>
            <w:tcW w:w="2273" w:type="dxa"/>
            <w:hideMark/>
          </w:tcPr>
          <w:p w14:paraId="451FC32E" w14:textId="77777777" w:rsidR="00CB66A0" w:rsidRPr="00CB66A0" w:rsidRDefault="00CB66A0" w:rsidP="00CB66A0">
            <w:pPr>
              <w:pStyle w:val="SMHeading"/>
              <w:rPr>
                <w:b w:val="0"/>
                <w:bCs w:val="0"/>
                <w:sz w:val="20"/>
                <w:szCs w:val="20"/>
              </w:rPr>
            </w:pPr>
            <w:r w:rsidRPr="00CB66A0">
              <w:rPr>
                <w:b w:val="0"/>
                <w:bCs w:val="0"/>
                <w:sz w:val="20"/>
                <w:szCs w:val="20"/>
              </w:rPr>
              <w:t>Quetiapine,Tiotropium,Tramadol,Risperidone,Fentanyl,Hydrocodone,Gabapentin</w:t>
            </w:r>
          </w:p>
        </w:tc>
        <w:tc>
          <w:tcPr>
            <w:tcW w:w="3240" w:type="dxa"/>
            <w:hideMark/>
          </w:tcPr>
          <w:p w14:paraId="6E8FA31C" w14:textId="77777777" w:rsidR="00CB66A0" w:rsidRPr="00CB66A0" w:rsidRDefault="00CB66A0" w:rsidP="00CB66A0">
            <w:pPr>
              <w:pStyle w:val="SMHeading"/>
              <w:rPr>
                <w:b w:val="0"/>
                <w:bCs w:val="0"/>
                <w:sz w:val="20"/>
                <w:szCs w:val="20"/>
              </w:rPr>
            </w:pPr>
            <w:r w:rsidRPr="00CB66A0">
              <w:rPr>
                <w:b w:val="0"/>
                <w:bCs w:val="0"/>
                <w:sz w:val="20"/>
                <w:szCs w:val="20"/>
              </w:rPr>
              <w:t>Quinapril,Infliximab,Dexamethasone,Adalimumab,Tocilizumab,Paroxetine,Mirtazapine,Codeine,Ibuprofen,Golimumab,Sulfasalazine,Etanercept,Amitriptyline,Promethazine,Clopidogrel,Prochlorperazine,Sumatriptan,Ropinirole</w:t>
            </w:r>
          </w:p>
        </w:tc>
      </w:tr>
      <w:tr w:rsidR="00CB66A0" w:rsidRPr="00CB66A0" w14:paraId="4C1D862E" w14:textId="77777777" w:rsidTr="00CB66A0">
        <w:trPr>
          <w:trHeight w:val="1700"/>
        </w:trPr>
        <w:tc>
          <w:tcPr>
            <w:tcW w:w="985" w:type="dxa"/>
            <w:noWrap/>
            <w:hideMark/>
          </w:tcPr>
          <w:p w14:paraId="72F5EFDD" w14:textId="77777777" w:rsidR="00CB66A0" w:rsidRPr="00CB66A0" w:rsidRDefault="00CB66A0" w:rsidP="00CB66A0">
            <w:pPr>
              <w:pStyle w:val="SMHeading"/>
              <w:rPr>
                <w:b w:val="0"/>
                <w:bCs w:val="0"/>
                <w:sz w:val="20"/>
                <w:szCs w:val="20"/>
              </w:rPr>
            </w:pPr>
            <w:r w:rsidRPr="00CB66A0">
              <w:rPr>
                <w:b w:val="0"/>
                <w:bCs w:val="0"/>
                <w:sz w:val="20"/>
                <w:szCs w:val="20"/>
              </w:rPr>
              <w:t>exp40</w:t>
            </w:r>
          </w:p>
        </w:tc>
        <w:tc>
          <w:tcPr>
            <w:tcW w:w="1350" w:type="dxa"/>
            <w:noWrap/>
            <w:hideMark/>
          </w:tcPr>
          <w:p w14:paraId="5FFFE3ED"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76D7D1A3"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5092528D"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1875BA46" w14:textId="77777777" w:rsidR="00CB66A0" w:rsidRPr="00CB66A0" w:rsidRDefault="00CB66A0" w:rsidP="00CB66A0">
            <w:pPr>
              <w:pStyle w:val="SMHeading"/>
              <w:rPr>
                <w:b w:val="0"/>
                <w:bCs w:val="0"/>
                <w:sz w:val="20"/>
                <w:szCs w:val="20"/>
              </w:rPr>
            </w:pPr>
            <w:r w:rsidRPr="00CB66A0">
              <w:rPr>
                <w:b w:val="0"/>
                <w:bCs w:val="0"/>
                <w:sz w:val="20"/>
                <w:szCs w:val="20"/>
              </w:rPr>
              <w:t>Treprostinil</w:t>
            </w:r>
          </w:p>
        </w:tc>
        <w:tc>
          <w:tcPr>
            <w:tcW w:w="3240" w:type="dxa"/>
            <w:hideMark/>
          </w:tcPr>
          <w:p w14:paraId="7777DB1B" w14:textId="77777777" w:rsidR="00CB66A0" w:rsidRPr="00CB66A0" w:rsidRDefault="00CB66A0" w:rsidP="00CB66A0">
            <w:pPr>
              <w:pStyle w:val="SMHeading"/>
              <w:rPr>
                <w:b w:val="0"/>
                <w:bCs w:val="0"/>
                <w:sz w:val="20"/>
                <w:szCs w:val="20"/>
              </w:rPr>
            </w:pPr>
            <w:r w:rsidRPr="00CB66A0">
              <w:rPr>
                <w:b w:val="0"/>
                <w:bCs w:val="0"/>
                <w:sz w:val="20"/>
                <w:szCs w:val="20"/>
              </w:rPr>
              <w:t>Aripiprazole,Dexamethasone,Zolmitriptan,Amantadine,Ibuprofen,Ziprasidone,Risperidone,Sulfasalazine,Clopidogrel,Maraviroc,Ropinirole,Gabapentin,Tinzaparin,Adalimumab,Amitriptyline,Octreotide,Fentanyl,Clozapine,Quetiapine,Infliximab,Memantine,Tocilizumab,Pilocarpine,Etanercept,Paroxetine,Hydrocodone,Doxepin,Quinapril,Aldesleukin,Mirtazapine,Balsalazide,Tiotropium,Codeine,Tramadol,Golimumab,Promethazine,Prochlorperazine,Sumatriptan,Certolizumab pegol</w:t>
            </w:r>
          </w:p>
        </w:tc>
      </w:tr>
      <w:tr w:rsidR="00CB66A0" w:rsidRPr="00CB66A0" w14:paraId="2FC2C92F" w14:textId="77777777" w:rsidTr="00CB66A0">
        <w:trPr>
          <w:trHeight w:val="1360"/>
        </w:trPr>
        <w:tc>
          <w:tcPr>
            <w:tcW w:w="985" w:type="dxa"/>
            <w:noWrap/>
            <w:hideMark/>
          </w:tcPr>
          <w:p w14:paraId="23B177CB" w14:textId="77777777" w:rsidR="00CB66A0" w:rsidRPr="00CB66A0" w:rsidRDefault="00CB66A0" w:rsidP="00CB66A0">
            <w:pPr>
              <w:pStyle w:val="SMHeading"/>
              <w:rPr>
                <w:b w:val="0"/>
                <w:bCs w:val="0"/>
                <w:sz w:val="20"/>
                <w:szCs w:val="20"/>
              </w:rPr>
            </w:pPr>
            <w:r w:rsidRPr="00CB66A0">
              <w:rPr>
                <w:b w:val="0"/>
                <w:bCs w:val="0"/>
                <w:sz w:val="20"/>
                <w:szCs w:val="20"/>
              </w:rPr>
              <w:t>exp41</w:t>
            </w:r>
          </w:p>
        </w:tc>
        <w:tc>
          <w:tcPr>
            <w:tcW w:w="1350" w:type="dxa"/>
            <w:noWrap/>
            <w:hideMark/>
          </w:tcPr>
          <w:p w14:paraId="6A4D5B7E"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34BBEC2E" w14:textId="77777777" w:rsidR="00CB66A0" w:rsidRPr="00CB66A0" w:rsidRDefault="00CB66A0" w:rsidP="00CB66A0">
            <w:pPr>
              <w:pStyle w:val="SMHeading"/>
              <w:rPr>
                <w:b w:val="0"/>
                <w:bCs w:val="0"/>
                <w:sz w:val="20"/>
                <w:szCs w:val="20"/>
              </w:rPr>
            </w:pPr>
            <w:r w:rsidRPr="00CB66A0">
              <w:rPr>
                <w:b w:val="0"/>
                <w:bCs w:val="0"/>
                <w:sz w:val="20"/>
                <w:szCs w:val="20"/>
              </w:rPr>
              <w:t>Theophylline</w:t>
            </w:r>
          </w:p>
        </w:tc>
        <w:tc>
          <w:tcPr>
            <w:tcW w:w="1327" w:type="dxa"/>
            <w:noWrap/>
            <w:hideMark/>
          </w:tcPr>
          <w:p w14:paraId="286080C5" w14:textId="77777777" w:rsidR="00CB66A0" w:rsidRPr="00CB66A0" w:rsidRDefault="00CB66A0" w:rsidP="00CB66A0">
            <w:pPr>
              <w:pStyle w:val="SMHeading"/>
              <w:rPr>
                <w:b w:val="0"/>
                <w:bCs w:val="0"/>
                <w:sz w:val="20"/>
                <w:szCs w:val="20"/>
              </w:rPr>
            </w:pPr>
            <w:r w:rsidRPr="00CB66A0">
              <w:rPr>
                <w:b w:val="0"/>
                <w:bCs w:val="0"/>
                <w:sz w:val="20"/>
                <w:szCs w:val="20"/>
              </w:rPr>
              <w:t>ADORA2B</w:t>
            </w:r>
          </w:p>
        </w:tc>
        <w:tc>
          <w:tcPr>
            <w:tcW w:w="2273" w:type="dxa"/>
            <w:hideMark/>
          </w:tcPr>
          <w:p w14:paraId="1938DA2A" w14:textId="77777777" w:rsidR="00CB66A0" w:rsidRPr="00CB66A0" w:rsidRDefault="00CB66A0" w:rsidP="00CB66A0">
            <w:pPr>
              <w:pStyle w:val="SMHeading"/>
              <w:rPr>
                <w:b w:val="0"/>
                <w:bCs w:val="0"/>
                <w:sz w:val="20"/>
                <w:szCs w:val="20"/>
              </w:rPr>
            </w:pPr>
            <w:r w:rsidRPr="00CB66A0">
              <w:rPr>
                <w:b w:val="0"/>
                <w:bCs w:val="0"/>
                <w:sz w:val="20"/>
                <w:szCs w:val="20"/>
              </w:rPr>
              <w:t>Pramipexole</w:t>
            </w:r>
          </w:p>
        </w:tc>
        <w:tc>
          <w:tcPr>
            <w:tcW w:w="3240" w:type="dxa"/>
            <w:hideMark/>
          </w:tcPr>
          <w:p w14:paraId="35163382" w14:textId="77777777" w:rsidR="00CB66A0" w:rsidRPr="00CB66A0" w:rsidRDefault="00CB66A0" w:rsidP="00CB66A0">
            <w:pPr>
              <w:pStyle w:val="SMHeading"/>
              <w:rPr>
                <w:b w:val="0"/>
                <w:bCs w:val="0"/>
                <w:sz w:val="20"/>
                <w:szCs w:val="20"/>
              </w:rPr>
            </w:pPr>
            <w:r w:rsidRPr="00CB66A0">
              <w:rPr>
                <w:b w:val="0"/>
                <w:bCs w:val="0"/>
                <w:sz w:val="20"/>
                <w:szCs w:val="20"/>
              </w:rPr>
              <w:t>Aripiprazole,Dexamethasone,Amantadine,Ibuprofen,Ziprasidone,Risperidone,Sulfasalazine,Clopidogrel,Ropinirole,Gabapentin,Adalimumab,Amitriptyline,Octreotide,Fentanyl,Clozapine,Quetiapine,Infliximab,Memantine,Tocilizumab,Buprenorphine,Dextromethorphan,Pilocarpine,Etanercept,Paroxetine,Hydrocodone,Doxepin,Quinapril,Mirtazapine,Tiotropium,Codeine,Tramadol,Promethazine,Prochlorperazine,Sumatriptan</w:t>
            </w:r>
          </w:p>
        </w:tc>
      </w:tr>
      <w:tr w:rsidR="00CB66A0" w:rsidRPr="00CB66A0" w14:paraId="332DAB12" w14:textId="77777777" w:rsidTr="00CB66A0">
        <w:trPr>
          <w:trHeight w:val="1020"/>
        </w:trPr>
        <w:tc>
          <w:tcPr>
            <w:tcW w:w="985" w:type="dxa"/>
            <w:noWrap/>
            <w:hideMark/>
          </w:tcPr>
          <w:p w14:paraId="5EACEA70" w14:textId="77777777" w:rsidR="00CB66A0" w:rsidRPr="00CB66A0" w:rsidRDefault="00CB66A0" w:rsidP="00CB66A0">
            <w:pPr>
              <w:pStyle w:val="SMHeading"/>
              <w:rPr>
                <w:b w:val="0"/>
                <w:bCs w:val="0"/>
                <w:sz w:val="20"/>
                <w:szCs w:val="20"/>
              </w:rPr>
            </w:pPr>
            <w:r w:rsidRPr="00CB66A0">
              <w:rPr>
                <w:b w:val="0"/>
                <w:bCs w:val="0"/>
                <w:sz w:val="20"/>
                <w:szCs w:val="20"/>
              </w:rPr>
              <w:t>exp42</w:t>
            </w:r>
          </w:p>
        </w:tc>
        <w:tc>
          <w:tcPr>
            <w:tcW w:w="1350" w:type="dxa"/>
            <w:noWrap/>
            <w:hideMark/>
          </w:tcPr>
          <w:p w14:paraId="2AAAA6C7"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FCCDCD5" w14:textId="77777777" w:rsidR="00CB66A0" w:rsidRPr="00CB66A0" w:rsidRDefault="00CB66A0" w:rsidP="00CB66A0">
            <w:pPr>
              <w:pStyle w:val="SMHeading"/>
              <w:rPr>
                <w:b w:val="0"/>
                <w:bCs w:val="0"/>
                <w:sz w:val="20"/>
                <w:szCs w:val="20"/>
              </w:rPr>
            </w:pPr>
            <w:r w:rsidRPr="00CB66A0">
              <w:rPr>
                <w:b w:val="0"/>
                <w:bCs w:val="0"/>
                <w:sz w:val="20"/>
                <w:szCs w:val="20"/>
              </w:rPr>
              <w:t>Trastuzumab</w:t>
            </w:r>
          </w:p>
        </w:tc>
        <w:tc>
          <w:tcPr>
            <w:tcW w:w="1327" w:type="dxa"/>
            <w:noWrap/>
            <w:hideMark/>
          </w:tcPr>
          <w:p w14:paraId="2140CE98"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4E425065" w14:textId="77777777" w:rsidR="00CB66A0" w:rsidRPr="00CB66A0" w:rsidRDefault="00CB66A0" w:rsidP="00CB66A0">
            <w:pPr>
              <w:pStyle w:val="SMHeading"/>
              <w:rPr>
                <w:b w:val="0"/>
                <w:bCs w:val="0"/>
                <w:sz w:val="20"/>
                <w:szCs w:val="20"/>
              </w:rPr>
            </w:pPr>
            <w:r w:rsidRPr="00CB66A0">
              <w:rPr>
                <w:b w:val="0"/>
                <w:bCs w:val="0"/>
                <w:sz w:val="20"/>
                <w:szCs w:val="20"/>
              </w:rPr>
              <w:t>Quetiapine,Mirtazapine,Tiotropium,Amitriptyline,Promethazine,Paroxetine,Olanzapine</w:t>
            </w:r>
          </w:p>
        </w:tc>
        <w:tc>
          <w:tcPr>
            <w:tcW w:w="3240" w:type="dxa"/>
            <w:hideMark/>
          </w:tcPr>
          <w:p w14:paraId="61130EDA" w14:textId="77777777" w:rsidR="00CB66A0" w:rsidRPr="00CB66A0" w:rsidRDefault="00CB66A0" w:rsidP="00CB66A0">
            <w:pPr>
              <w:pStyle w:val="SMHeading"/>
              <w:rPr>
                <w:b w:val="0"/>
                <w:bCs w:val="0"/>
                <w:sz w:val="20"/>
                <w:szCs w:val="20"/>
              </w:rPr>
            </w:pPr>
            <w:r w:rsidRPr="00CB66A0">
              <w:rPr>
                <w:b w:val="0"/>
                <w:bCs w:val="0"/>
                <w:sz w:val="20"/>
                <w:szCs w:val="20"/>
              </w:rPr>
              <w:t>Quinapril,Pramipexole,Dexamethasone,Metoclopramide,Buprenorphine,Tinzaparin,Codeine,Tramadol,Ibuprofen,Dextromethorphan,Fentanyl,Clopidogrel,Prochlorperazine,Sumatriptan,Hydrocodone,Gabapentin,Clozapine</w:t>
            </w:r>
          </w:p>
        </w:tc>
      </w:tr>
      <w:tr w:rsidR="00CB66A0" w:rsidRPr="00CB66A0" w14:paraId="374DE4D7" w14:textId="77777777" w:rsidTr="00CB66A0">
        <w:trPr>
          <w:trHeight w:val="680"/>
        </w:trPr>
        <w:tc>
          <w:tcPr>
            <w:tcW w:w="985" w:type="dxa"/>
            <w:noWrap/>
            <w:hideMark/>
          </w:tcPr>
          <w:p w14:paraId="7A089E43" w14:textId="77777777" w:rsidR="00CB66A0" w:rsidRPr="00CB66A0" w:rsidRDefault="00CB66A0" w:rsidP="00CB66A0">
            <w:pPr>
              <w:pStyle w:val="SMHeading"/>
              <w:rPr>
                <w:b w:val="0"/>
                <w:bCs w:val="0"/>
                <w:sz w:val="20"/>
                <w:szCs w:val="20"/>
              </w:rPr>
            </w:pPr>
            <w:r w:rsidRPr="00CB66A0">
              <w:rPr>
                <w:b w:val="0"/>
                <w:bCs w:val="0"/>
                <w:sz w:val="20"/>
                <w:szCs w:val="20"/>
              </w:rPr>
              <w:t>exp43</w:t>
            </w:r>
          </w:p>
        </w:tc>
        <w:tc>
          <w:tcPr>
            <w:tcW w:w="1350" w:type="dxa"/>
            <w:noWrap/>
            <w:hideMark/>
          </w:tcPr>
          <w:p w14:paraId="37AC708B"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6D66563E" w14:textId="77777777" w:rsidR="00CB66A0" w:rsidRPr="00CB66A0" w:rsidRDefault="00CB66A0" w:rsidP="00CB66A0">
            <w:pPr>
              <w:pStyle w:val="SMHeading"/>
              <w:rPr>
                <w:b w:val="0"/>
                <w:bCs w:val="0"/>
                <w:sz w:val="20"/>
                <w:szCs w:val="20"/>
              </w:rPr>
            </w:pPr>
            <w:r w:rsidRPr="00CB66A0">
              <w:rPr>
                <w:b w:val="0"/>
                <w:bCs w:val="0"/>
                <w:sz w:val="20"/>
                <w:szCs w:val="20"/>
              </w:rPr>
              <w:t>Cetuximab</w:t>
            </w:r>
          </w:p>
        </w:tc>
        <w:tc>
          <w:tcPr>
            <w:tcW w:w="1327" w:type="dxa"/>
            <w:noWrap/>
            <w:hideMark/>
          </w:tcPr>
          <w:p w14:paraId="0A0768E3"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594F705B" w14:textId="77777777" w:rsidR="00CB66A0" w:rsidRPr="00CB66A0" w:rsidRDefault="00CB66A0" w:rsidP="00CB66A0">
            <w:pPr>
              <w:pStyle w:val="SMHeading"/>
              <w:rPr>
                <w:b w:val="0"/>
                <w:bCs w:val="0"/>
                <w:sz w:val="20"/>
                <w:szCs w:val="20"/>
              </w:rPr>
            </w:pPr>
            <w:proofErr w:type="spellStart"/>
            <w:r w:rsidRPr="00CB66A0">
              <w:rPr>
                <w:b w:val="0"/>
                <w:bCs w:val="0"/>
                <w:sz w:val="20"/>
                <w:szCs w:val="20"/>
              </w:rPr>
              <w:t>Mirtazapine,Tiotropium,Amitriptyline,Promethazine,Paroxetine</w:t>
            </w:r>
            <w:proofErr w:type="spellEnd"/>
          </w:p>
        </w:tc>
        <w:tc>
          <w:tcPr>
            <w:tcW w:w="3240" w:type="dxa"/>
            <w:hideMark/>
          </w:tcPr>
          <w:p w14:paraId="57962D1F" w14:textId="77777777" w:rsidR="00CB66A0" w:rsidRPr="00CB66A0" w:rsidRDefault="00CB66A0" w:rsidP="00CB66A0">
            <w:pPr>
              <w:pStyle w:val="SMHeading"/>
              <w:rPr>
                <w:b w:val="0"/>
                <w:bCs w:val="0"/>
                <w:sz w:val="20"/>
                <w:szCs w:val="20"/>
              </w:rPr>
            </w:pPr>
            <w:r w:rsidRPr="00CB66A0">
              <w:rPr>
                <w:b w:val="0"/>
                <w:bCs w:val="0"/>
                <w:sz w:val="20"/>
                <w:szCs w:val="20"/>
              </w:rPr>
              <w:t>Quinapril,Metoclopramide,Dexamethasone,Buprenorphine,Tinzaparin,Codeine,Hydrocodone,Ibuprofen,Tramadol,Pilocarpine,Dextromethorphan,Octreotide,Fentanyl,Clopidogrel,Prochlorperazine,Ropinirole,Gabapentin</w:t>
            </w:r>
          </w:p>
        </w:tc>
      </w:tr>
      <w:tr w:rsidR="00CB66A0" w:rsidRPr="00CB66A0" w14:paraId="786BC277" w14:textId="77777777" w:rsidTr="00CB66A0">
        <w:trPr>
          <w:trHeight w:val="680"/>
        </w:trPr>
        <w:tc>
          <w:tcPr>
            <w:tcW w:w="985" w:type="dxa"/>
            <w:noWrap/>
            <w:hideMark/>
          </w:tcPr>
          <w:p w14:paraId="4250D922" w14:textId="77777777" w:rsidR="00CB66A0" w:rsidRPr="00CB66A0" w:rsidRDefault="00CB66A0" w:rsidP="00CB66A0">
            <w:pPr>
              <w:pStyle w:val="SMHeading"/>
              <w:rPr>
                <w:b w:val="0"/>
                <w:bCs w:val="0"/>
                <w:sz w:val="20"/>
                <w:szCs w:val="20"/>
              </w:rPr>
            </w:pPr>
            <w:r w:rsidRPr="00CB66A0">
              <w:rPr>
                <w:b w:val="0"/>
                <w:bCs w:val="0"/>
                <w:sz w:val="20"/>
                <w:szCs w:val="20"/>
              </w:rPr>
              <w:lastRenderedPageBreak/>
              <w:t>exp44</w:t>
            </w:r>
          </w:p>
        </w:tc>
        <w:tc>
          <w:tcPr>
            <w:tcW w:w="1350" w:type="dxa"/>
            <w:noWrap/>
            <w:hideMark/>
          </w:tcPr>
          <w:p w14:paraId="32A6BCB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41A20694" w14:textId="77777777" w:rsidR="00CB66A0" w:rsidRPr="00CB66A0" w:rsidRDefault="00CB66A0" w:rsidP="00CB66A0">
            <w:pPr>
              <w:pStyle w:val="SMHeading"/>
              <w:rPr>
                <w:b w:val="0"/>
                <w:bCs w:val="0"/>
                <w:sz w:val="20"/>
                <w:szCs w:val="20"/>
              </w:rPr>
            </w:pPr>
            <w:r w:rsidRPr="00CB66A0">
              <w:rPr>
                <w:b w:val="0"/>
                <w:bCs w:val="0"/>
                <w:sz w:val="20"/>
                <w:szCs w:val="20"/>
              </w:rPr>
              <w:t>Panitumumab</w:t>
            </w:r>
          </w:p>
        </w:tc>
        <w:tc>
          <w:tcPr>
            <w:tcW w:w="1327" w:type="dxa"/>
            <w:noWrap/>
            <w:hideMark/>
          </w:tcPr>
          <w:p w14:paraId="7FE336A6" w14:textId="77777777" w:rsidR="00CB66A0" w:rsidRPr="00CB66A0" w:rsidRDefault="00CB66A0" w:rsidP="00CB66A0">
            <w:pPr>
              <w:pStyle w:val="SMHeading"/>
              <w:rPr>
                <w:b w:val="0"/>
                <w:bCs w:val="0"/>
                <w:sz w:val="20"/>
                <w:szCs w:val="20"/>
              </w:rPr>
            </w:pPr>
            <w:r w:rsidRPr="00CB66A0">
              <w:rPr>
                <w:b w:val="0"/>
                <w:bCs w:val="0"/>
                <w:sz w:val="20"/>
                <w:szCs w:val="20"/>
              </w:rPr>
              <w:t>EGFR</w:t>
            </w:r>
          </w:p>
        </w:tc>
        <w:tc>
          <w:tcPr>
            <w:tcW w:w="2273" w:type="dxa"/>
            <w:hideMark/>
          </w:tcPr>
          <w:p w14:paraId="4AB48B2B" w14:textId="77777777" w:rsidR="00CB66A0" w:rsidRPr="00CB66A0" w:rsidRDefault="00CB66A0" w:rsidP="00CB66A0">
            <w:pPr>
              <w:pStyle w:val="SMHeading"/>
              <w:rPr>
                <w:b w:val="0"/>
                <w:bCs w:val="0"/>
                <w:sz w:val="20"/>
                <w:szCs w:val="20"/>
              </w:rPr>
            </w:pPr>
            <w:proofErr w:type="spellStart"/>
            <w:r w:rsidRPr="00CB66A0">
              <w:rPr>
                <w:b w:val="0"/>
                <w:bCs w:val="0"/>
                <w:sz w:val="20"/>
                <w:szCs w:val="20"/>
              </w:rPr>
              <w:t>Promethazine,Tiotropium</w:t>
            </w:r>
            <w:proofErr w:type="spellEnd"/>
          </w:p>
        </w:tc>
        <w:tc>
          <w:tcPr>
            <w:tcW w:w="3240" w:type="dxa"/>
            <w:hideMark/>
          </w:tcPr>
          <w:p w14:paraId="0B4BDD0C" w14:textId="77777777" w:rsidR="00CB66A0" w:rsidRPr="00CB66A0" w:rsidRDefault="00CB66A0" w:rsidP="00CB66A0">
            <w:pPr>
              <w:pStyle w:val="SMHeading"/>
              <w:rPr>
                <w:b w:val="0"/>
                <w:bCs w:val="0"/>
                <w:sz w:val="20"/>
                <w:szCs w:val="20"/>
              </w:rPr>
            </w:pPr>
            <w:r w:rsidRPr="00CB66A0">
              <w:rPr>
                <w:b w:val="0"/>
                <w:bCs w:val="0"/>
                <w:sz w:val="20"/>
                <w:szCs w:val="20"/>
              </w:rPr>
              <w:t>Metoclopramide,Dexamethasone,Mirtazapine,Buprenorphine,Tinzaparin,Codeine,Tramadol,Ibuprofen,Amitriptyline,Fentanyl,Clopidogrel,Prochlorperazine,Paroxetine,Hydrocodone,Gabapentin</w:t>
            </w:r>
          </w:p>
        </w:tc>
      </w:tr>
      <w:tr w:rsidR="00CB66A0" w:rsidRPr="00CB66A0" w14:paraId="0AF38968" w14:textId="77777777" w:rsidTr="00CB66A0">
        <w:trPr>
          <w:trHeight w:val="680"/>
        </w:trPr>
        <w:tc>
          <w:tcPr>
            <w:tcW w:w="985" w:type="dxa"/>
            <w:noWrap/>
            <w:hideMark/>
          </w:tcPr>
          <w:p w14:paraId="59103668" w14:textId="77777777" w:rsidR="00CB66A0" w:rsidRPr="00CB66A0" w:rsidRDefault="00CB66A0" w:rsidP="00CB66A0">
            <w:pPr>
              <w:pStyle w:val="SMHeading"/>
              <w:rPr>
                <w:b w:val="0"/>
                <w:bCs w:val="0"/>
                <w:sz w:val="20"/>
                <w:szCs w:val="20"/>
              </w:rPr>
            </w:pPr>
            <w:r w:rsidRPr="00CB66A0">
              <w:rPr>
                <w:b w:val="0"/>
                <w:bCs w:val="0"/>
                <w:sz w:val="20"/>
                <w:szCs w:val="20"/>
              </w:rPr>
              <w:t>exp45</w:t>
            </w:r>
          </w:p>
        </w:tc>
        <w:tc>
          <w:tcPr>
            <w:tcW w:w="1350" w:type="dxa"/>
            <w:noWrap/>
            <w:hideMark/>
          </w:tcPr>
          <w:p w14:paraId="5E041244" w14:textId="77777777" w:rsidR="00CB66A0" w:rsidRPr="00CB66A0" w:rsidRDefault="00CB66A0" w:rsidP="00CB66A0">
            <w:pPr>
              <w:pStyle w:val="SMHeading"/>
              <w:rPr>
                <w:b w:val="0"/>
                <w:bCs w:val="0"/>
                <w:sz w:val="20"/>
                <w:szCs w:val="20"/>
              </w:rPr>
            </w:pPr>
            <w:r w:rsidRPr="00CB66A0">
              <w:rPr>
                <w:b w:val="0"/>
                <w:bCs w:val="0"/>
                <w:sz w:val="20"/>
                <w:szCs w:val="20"/>
              </w:rPr>
              <w:t>Pneumonia</w:t>
            </w:r>
          </w:p>
        </w:tc>
        <w:tc>
          <w:tcPr>
            <w:tcW w:w="1260" w:type="dxa"/>
            <w:noWrap/>
            <w:hideMark/>
          </w:tcPr>
          <w:p w14:paraId="5D3D966A" w14:textId="77777777" w:rsidR="00CB66A0" w:rsidRPr="00CB66A0" w:rsidRDefault="00CB66A0" w:rsidP="00CB66A0">
            <w:pPr>
              <w:pStyle w:val="SMHeading"/>
              <w:rPr>
                <w:b w:val="0"/>
                <w:bCs w:val="0"/>
                <w:sz w:val="20"/>
                <w:szCs w:val="20"/>
              </w:rPr>
            </w:pPr>
            <w:r w:rsidRPr="00CB66A0">
              <w:rPr>
                <w:b w:val="0"/>
                <w:bCs w:val="0"/>
                <w:sz w:val="20"/>
                <w:szCs w:val="20"/>
              </w:rPr>
              <w:t>Alteplase</w:t>
            </w:r>
          </w:p>
        </w:tc>
        <w:tc>
          <w:tcPr>
            <w:tcW w:w="1327" w:type="dxa"/>
            <w:noWrap/>
            <w:hideMark/>
          </w:tcPr>
          <w:p w14:paraId="1EC046F0" w14:textId="77777777" w:rsidR="00CB66A0" w:rsidRPr="00CB66A0" w:rsidRDefault="00CB66A0" w:rsidP="00CB66A0">
            <w:pPr>
              <w:pStyle w:val="SMHeading"/>
              <w:rPr>
                <w:b w:val="0"/>
                <w:bCs w:val="0"/>
                <w:sz w:val="20"/>
                <w:szCs w:val="20"/>
              </w:rPr>
            </w:pPr>
            <w:r w:rsidRPr="00CB66A0">
              <w:rPr>
                <w:b w:val="0"/>
                <w:bCs w:val="0"/>
                <w:sz w:val="20"/>
                <w:szCs w:val="20"/>
              </w:rPr>
              <w:t>PLG</w:t>
            </w:r>
          </w:p>
        </w:tc>
        <w:tc>
          <w:tcPr>
            <w:tcW w:w="2273" w:type="dxa"/>
            <w:hideMark/>
          </w:tcPr>
          <w:p w14:paraId="516E2447" w14:textId="77777777" w:rsidR="00CB66A0" w:rsidRPr="00CB66A0" w:rsidRDefault="00CB66A0" w:rsidP="00CB66A0">
            <w:pPr>
              <w:pStyle w:val="SMHeading"/>
              <w:rPr>
                <w:b w:val="0"/>
                <w:bCs w:val="0"/>
                <w:sz w:val="20"/>
                <w:szCs w:val="20"/>
              </w:rPr>
            </w:pPr>
            <w:r w:rsidRPr="00CB66A0">
              <w:rPr>
                <w:b w:val="0"/>
                <w:bCs w:val="0"/>
                <w:sz w:val="20"/>
                <w:szCs w:val="20"/>
              </w:rPr>
              <w:t>Ibuprofen</w:t>
            </w:r>
          </w:p>
        </w:tc>
        <w:tc>
          <w:tcPr>
            <w:tcW w:w="3240" w:type="dxa"/>
            <w:hideMark/>
          </w:tcPr>
          <w:p w14:paraId="09728F63" w14:textId="77777777" w:rsidR="00CB66A0" w:rsidRPr="00CB66A0" w:rsidRDefault="00CB66A0" w:rsidP="00CB66A0">
            <w:pPr>
              <w:pStyle w:val="SMHeading"/>
              <w:rPr>
                <w:b w:val="0"/>
                <w:bCs w:val="0"/>
                <w:sz w:val="20"/>
                <w:szCs w:val="20"/>
              </w:rPr>
            </w:pPr>
            <w:r w:rsidRPr="00CB66A0">
              <w:rPr>
                <w:b w:val="0"/>
                <w:bCs w:val="0"/>
                <w:sz w:val="20"/>
                <w:szCs w:val="20"/>
              </w:rPr>
              <w:t>Metoclopramide,Dexamethasone,Buprenorphine,Codeine,Tramadol,Amitriptyline,Promethazine,Fentanyl,Clopidogrel,Prochlorperazine,Paroxetine,Hydrocodone,Gabapentin</w:t>
            </w:r>
          </w:p>
        </w:tc>
      </w:tr>
      <w:tr w:rsidR="00CB66A0" w:rsidRPr="00CB66A0" w14:paraId="6E681D5F" w14:textId="77777777" w:rsidTr="00CB66A0">
        <w:trPr>
          <w:trHeight w:val="680"/>
        </w:trPr>
        <w:tc>
          <w:tcPr>
            <w:tcW w:w="985" w:type="dxa"/>
            <w:noWrap/>
            <w:hideMark/>
          </w:tcPr>
          <w:p w14:paraId="3BEB165A" w14:textId="77777777" w:rsidR="00CB66A0" w:rsidRPr="00CB66A0" w:rsidRDefault="00CB66A0" w:rsidP="00CB66A0">
            <w:pPr>
              <w:pStyle w:val="SMHeading"/>
              <w:rPr>
                <w:b w:val="0"/>
                <w:bCs w:val="0"/>
                <w:sz w:val="20"/>
                <w:szCs w:val="20"/>
              </w:rPr>
            </w:pPr>
            <w:r w:rsidRPr="00CB66A0">
              <w:rPr>
                <w:b w:val="0"/>
                <w:bCs w:val="0"/>
                <w:sz w:val="20"/>
                <w:szCs w:val="20"/>
              </w:rPr>
              <w:t>exp46</w:t>
            </w:r>
          </w:p>
        </w:tc>
        <w:tc>
          <w:tcPr>
            <w:tcW w:w="1350" w:type="dxa"/>
            <w:noWrap/>
            <w:hideMark/>
          </w:tcPr>
          <w:p w14:paraId="44C53DA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5DDC24E2" w14:textId="77777777" w:rsidR="00CB66A0" w:rsidRPr="00CB66A0" w:rsidRDefault="00CB66A0" w:rsidP="00CB66A0">
            <w:pPr>
              <w:pStyle w:val="SMHeading"/>
              <w:rPr>
                <w:b w:val="0"/>
                <w:bCs w:val="0"/>
                <w:sz w:val="20"/>
                <w:szCs w:val="20"/>
              </w:rPr>
            </w:pPr>
            <w:r w:rsidRPr="00CB66A0">
              <w:rPr>
                <w:b w:val="0"/>
                <w:bCs w:val="0"/>
                <w:sz w:val="20"/>
                <w:szCs w:val="20"/>
              </w:rPr>
              <w:t>Tamsulosin</w:t>
            </w:r>
          </w:p>
        </w:tc>
        <w:tc>
          <w:tcPr>
            <w:tcW w:w="1327" w:type="dxa"/>
            <w:noWrap/>
            <w:hideMark/>
          </w:tcPr>
          <w:p w14:paraId="617FE8C9"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03125C70" w14:textId="77777777" w:rsidR="00CB66A0" w:rsidRPr="00CB66A0" w:rsidRDefault="00CB66A0" w:rsidP="00CB66A0">
            <w:pPr>
              <w:pStyle w:val="SMHeading"/>
              <w:rPr>
                <w:b w:val="0"/>
                <w:bCs w:val="0"/>
                <w:sz w:val="20"/>
                <w:szCs w:val="20"/>
              </w:rPr>
            </w:pPr>
            <w:proofErr w:type="spellStart"/>
            <w:r w:rsidRPr="00CB66A0">
              <w:rPr>
                <w:b w:val="0"/>
                <w:bCs w:val="0"/>
                <w:sz w:val="20"/>
                <w:szCs w:val="20"/>
              </w:rPr>
              <w:t>Pramipexole,Goserelin,Atropine</w:t>
            </w:r>
            <w:proofErr w:type="spellEnd"/>
          </w:p>
        </w:tc>
        <w:tc>
          <w:tcPr>
            <w:tcW w:w="3240" w:type="dxa"/>
            <w:hideMark/>
          </w:tcPr>
          <w:p w14:paraId="7270DA00" w14:textId="77777777" w:rsidR="00CB66A0" w:rsidRPr="00CB66A0" w:rsidRDefault="00CB66A0" w:rsidP="00CB66A0">
            <w:pPr>
              <w:pStyle w:val="SMHeading"/>
              <w:rPr>
                <w:b w:val="0"/>
                <w:bCs w:val="0"/>
                <w:sz w:val="20"/>
                <w:szCs w:val="20"/>
              </w:rPr>
            </w:pPr>
            <w:r w:rsidRPr="00CB66A0">
              <w:rPr>
                <w:b w:val="0"/>
                <w:bCs w:val="0"/>
                <w:sz w:val="20"/>
                <w:szCs w:val="20"/>
              </w:rPr>
              <w:t xml:space="preserve">Infliximab,Memantine,Ticlopidine,Ibrutinib,Niacin,Ketoprofen,Diphenoxylate,Sulfasalazine,Golimumab,Eculizumab,Etanercept,Fentanyl,Tofacitinib,Sumatriptan,Abatacept,Certolizumab </w:t>
            </w:r>
            <w:proofErr w:type="spellStart"/>
            <w:r w:rsidRPr="00CB66A0">
              <w:rPr>
                <w:b w:val="0"/>
                <w:bCs w:val="0"/>
                <w:sz w:val="20"/>
                <w:szCs w:val="20"/>
              </w:rPr>
              <w:t>pegol,Gabapentin</w:t>
            </w:r>
            <w:proofErr w:type="spellEnd"/>
          </w:p>
        </w:tc>
      </w:tr>
      <w:tr w:rsidR="00CB66A0" w:rsidRPr="00CB66A0" w14:paraId="5D3D415F" w14:textId="77777777" w:rsidTr="00CB66A0">
        <w:trPr>
          <w:trHeight w:val="680"/>
        </w:trPr>
        <w:tc>
          <w:tcPr>
            <w:tcW w:w="985" w:type="dxa"/>
            <w:noWrap/>
            <w:hideMark/>
          </w:tcPr>
          <w:p w14:paraId="2B3BC185" w14:textId="77777777" w:rsidR="00CB66A0" w:rsidRPr="00CB66A0" w:rsidRDefault="00CB66A0" w:rsidP="00CB66A0">
            <w:pPr>
              <w:pStyle w:val="SMHeading"/>
              <w:rPr>
                <w:b w:val="0"/>
                <w:bCs w:val="0"/>
                <w:sz w:val="20"/>
                <w:szCs w:val="20"/>
              </w:rPr>
            </w:pPr>
            <w:r w:rsidRPr="00CB66A0">
              <w:rPr>
                <w:b w:val="0"/>
                <w:bCs w:val="0"/>
                <w:sz w:val="20"/>
                <w:szCs w:val="20"/>
              </w:rPr>
              <w:t>exp47</w:t>
            </w:r>
          </w:p>
        </w:tc>
        <w:tc>
          <w:tcPr>
            <w:tcW w:w="1350" w:type="dxa"/>
            <w:noWrap/>
            <w:hideMark/>
          </w:tcPr>
          <w:p w14:paraId="2E7BD679"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5FDF9A8D" w14:textId="77777777" w:rsidR="00CB66A0" w:rsidRPr="00CB66A0" w:rsidRDefault="00CB66A0" w:rsidP="00CB66A0">
            <w:pPr>
              <w:pStyle w:val="SMHeading"/>
              <w:rPr>
                <w:b w:val="0"/>
                <w:bCs w:val="0"/>
                <w:sz w:val="20"/>
                <w:szCs w:val="20"/>
              </w:rPr>
            </w:pPr>
            <w:r w:rsidRPr="00CB66A0">
              <w:rPr>
                <w:b w:val="0"/>
                <w:bCs w:val="0"/>
                <w:sz w:val="20"/>
                <w:szCs w:val="20"/>
              </w:rPr>
              <w:t>Doxazosin</w:t>
            </w:r>
          </w:p>
        </w:tc>
        <w:tc>
          <w:tcPr>
            <w:tcW w:w="1327" w:type="dxa"/>
            <w:noWrap/>
            <w:hideMark/>
          </w:tcPr>
          <w:p w14:paraId="2038EEB6"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432A8DA4" w14:textId="77777777" w:rsidR="00CB66A0" w:rsidRPr="00CB66A0" w:rsidRDefault="00CB66A0" w:rsidP="00CB66A0">
            <w:pPr>
              <w:pStyle w:val="SMHeading"/>
              <w:rPr>
                <w:b w:val="0"/>
                <w:bCs w:val="0"/>
                <w:sz w:val="20"/>
                <w:szCs w:val="20"/>
              </w:rPr>
            </w:pPr>
            <w:r w:rsidRPr="00CB66A0">
              <w:rPr>
                <w:b w:val="0"/>
                <w:bCs w:val="0"/>
                <w:sz w:val="20"/>
                <w:szCs w:val="20"/>
              </w:rPr>
              <w:t>Pramipexole</w:t>
            </w:r>
          </w:p>
        </w:tc>
        <w:tc>
          <w:tcPr>
            <w:tcW w:w="3240" w:type="dxa"/>
            <w:hideMark/>
          </w:tcPr>
          <w:p w14:paraId="52889808" w14:textId="77777777" w:rsidR="00CB66A0" w:rsidRPr="00CB66A0" w:rsidRDefault="00CB66A0" w:rsidP="00CB66A0">
            <w:pPr>
              <w:pStyle w:val="SMHeading"/>
              <w:rPr>
                <w:b w:val="0"/>
                <w:bCs w:val="0"/>
                <w:sz w:val="20"/>
                <w:szCs w:val="20"/>
              </w:rPr>
            </w:pPr>
            <w:r w:rsidRPr="00CB66A0">
              <w:rPr>
                <w:b w:val="0"/>
                <w:bCs w:val="0"/>
                <w:sz w:val="20"/>
                <w:szCs w:val="20"/>
              </w:rPr>
              <w:t xml:space="preserve">Infliximab,Memantine,Ticlopidine,Niacin,Ketoprofen,Diphenoxylate,Sulfasalazine,Golimumab,Eculizumab,Etanercept,Fentanyl,Sumatriptan,Abatacept,Certolizumab </w:t>
            </w:r>
            <w:proofErr w:type="spellStart"/>
            <w:r w:rsidRPr="00CB66A0">
              <w:rPr>
                <w:b w:val="0"/>
                <w:bCs w:val="0"/>
                <w:sz w:val="20"/>
                <w:szCs w:val="20"/>
              </w:rPr>
              <w:t>pegol,Gabapentin</w:t>
            </w:r>
            <w:proofErr w:type="spellEnd"/>
          </w:p>
        </w:tc>
      </w:tr>
      <w:tr w:rsidR="00CB66A0" w:rsidRPr="00CB66A0" w14:paraId="2CEC5C89" w14:textId="77777777" w:rsidTr="00CB66A0">
        <w:trPr>
          <w:trHeight w:val="680"/>
        </w:trPr>
        <w:tc>
          <w:tcPr>
            <w:tcW w:w="985" w:type="dxa"/>
            <w:noWrap/>
            <w:hideMark/>
          </w:tcPr>
          <w:p w14:paraId="1201CAE2" w14:textId="77777777" w:rsidR="00CB66A0" w:rsidRPr="00CB66A0" w:rsidRDefault="00CB66A0" w:rsidP="00CB66A0">
            <w:pPr>
              <w:pStyle w:val="SMHeading"/>
              <w:rPr>
                <w:b w:val="0"/>
                <w:bCs w:val="0"/>
                <w:sz w:val="20"/>
                <w:szCs w:val="20"/>
              </w:rPr>
            </w:pPr>
            <w:r w:rsidRPr="00CB66A0">
              <w:rPr>
                <w:b w:val="0"/>
                <w:bCs w:val="0"/>
                <w:sz w:val="20"/>
                <w:szCs w:val="20"/>
              </w:rPr>
              <w:t>exp48</w:t>
            </w:r>
          </w:p>
        </w:tc>
        <w:tc>
          <w:tcPr>
            <w:tcW w:w="1350" w:type="dxa"/>
            <w:noWrap/>
            <w:hideMark/>
          </w:tcPr>
          <w:p w14:paraId="69D0ECC2"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0F17B236" w14:textId="77777777" w:rsidR="00CB66A0" w:rsidRPr="00CB66A0" w:rsidRDefault="00CB66A0" w:rsidP="00CB66A0">
            <w:pPr>
              <w:pStyle w:val="SMHeading"/>
              <w:rPr>
                <w:b w:val="0"/>
                <w:bCs w:val="0"/>
                <w:sz w:val="20"/>
                <w:szCs w:val="20"/>
              </w:rPr>
            </w:pPr>
            <w:r w:rsidRPr="00CB66A0">
              <w:rPr>
                <w:b w:val="0"/>
                <w:bCs w:val="0"/>
                <w:sz w:val="20"/>
                <w:szCs w:val="20"/>
              </w:rPr>
              <w:t>Carvedilol</w:t>
            </w:r>
          </w:p>
        </w:tc>
        <w:tc>
          <w:tcPr>
            <w:tcW w:w="1327" w:type="dxa"/>
            <w:noWrap/>
            <w:hideMark/>
          </w:tcPr>
          <w:p w14:paraId="1B1C6C07"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2C691B0A" w14:textId="77777777" w:rsidR="00CB66A0" w:rsidRPr="00CB66A0" w:rsidRDefault="00CB66A0" w:rsidP="00CB66A0">
            <w:pPr>
              <w:pStyle w:val="SMHeading"/>
              <w:rPr>
                <w:b w:val="0"/>
                <w:bCs w:val="0"/>
                <w:sz w:val="20"/>
                <w:szCs w:val="20"/>
              </w:rPr>
            </w:pPr>
            <w:proofErr w:type="spellStart"/>
            <w:r w:rsidRPr="00CB66A0">
              <w:rPr>
                <w:b w:val="0"/>
                <w:bCs w:val="0"/>
                <w:sz w:val="20"/>
                <w:szCs w:val="20"/>
              </w:rPr>
              <w:t>Goserelin</w:t>
            </w:r>
            <w:proofErr w:type="spellEnd"/>
          </w:p>
        </w:tc>
        <w:tc>
          <w:tcPr>
            <w:tcW w:w="3240" w:type="dxa"/>
            <w:hideMark/>
          </w:tcPr>
          <w:p w14:paraId="573F27F2" w14:textId="77777777" w:rsidR="00CB66A0" w:rsidRPr="00CB66A0" w:rsidRDefault="00CB66A0" w:rsidP="00CB66A0">
            <w:pPr>
              <w:pStyle w:val="SMHeading"/>
              <w:rPr>
                <w:b w:val="0"/>
                <w:bCs w:val="0"/>
                <w:sz w:val="20"/>
                <w:szCs w:val="20"/>
              </w:rPr>
            </w:pPr>
            <w:r w:rsidRPr="00CB66A0">
              <w:rPr>
                <w:b w:val="0"/>
                <w:bCs w:val="0"/>
                <w:sz w:val="20"/>
                <w:szCs w:val="20"/>
              </w:rPr>
              <w:t xml:space="preserve">Canakinumab,Infliximab,Memantine,Ticlopidine,Ibrutinib,Niacin,Ketoprofen,Diphenoxylate,Sulfasalazine,Golimumab,Eculizumab,Etanercept,Fentanyl,Tofacitinib,Sumatriptan,Abatacept,Certolizumab </w:t>
            </w:r>
            <w:proofErr w:type="spellStart"/>
            <w:r w:rsidRPr="00CB66A0">
              <w:rPr>
                <w:b w:val="0"/>
                <w:bCs w:val="0"/>
                <w:sz w:val="20"/>
                <w:szCs w:val="20"/>
              </w:rPr>
              <w:t>pegol,Gabapentin</w:t>
            </w:r>
            <w:proofErr w:type="spellEnd"/>
          </w:p>
        </w:tc>
      </w:tr>
      <w:tr w:rsidR="00CB66A0" w:rsidRPr="00CB66A0" w14:paraId="19F43630" w14:textId="77777777" w:rsidTr="00CB66A0">
        <w:trPr>
          <w:trHeight w:val="680"/>
        </w:trPr>
        <w:tc>
          <w:tcPr>
            <w:tcW w:w="985" w:type="dxa"/>
            <w:noWrap/>
            <w:hideMark/>
          </w:tcPr>
          <w:p w14:paraId="02A6C3A6" w14:textId="77777777" w:rsidR="00CB66A0" w:rsidRPr="00CB66A0" w:rsidRDefault="00CB66A0" w:rsidP="00CB66A0">
            <w:pPr>
              <w:pStyle w:val="SMHeading"/>
              <w:rPr>
                <w:b w:val="0"/>
                <w:bCs w:val="0"/>
                <w:sz w:val="20"/>
                <w:szCs w:val="20"/>
              </w:rPr>
            </w:pPr>
            <w:r w:rsidRPr="00CB66A0">
              <w:rPr>
                <w:b w:val="0"/>
                <w:bCs w:val="0"/>
                <w:sz w:val="20"/>
                <w:szCs w:val="20"/>
              </w:rPr>
              <w:t>exp49</w:t>
            </w:r>
          </w:p>
        </w:tc>
        <w:tc>
          <w:tcPr>
            <w:tcW w:w="1350" w:type="dxa"/>
            <w:noWrap/>
            <w:hideMark/>
          </w:tcPr>
          <w:p w14:paraId="52AC5C8B"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396724E7" w14:textId="77777777" w:rsidR="00CB66A0" w:rsidRPr="00CB66A0" w:rsidRDefault="00CB66A0" w:rsidP="00CB66A0">
            <w:pPr>
              <w:pStyle w:val="SMHeading"/>
              <w:rPr>
                <w:b w:val="0"/>
                <w:bCs w:val="0"/>
                <w:sz w:val="20"/>
                <w:szCs w:val="20"/>
              </w:rPr>
            </w:pPr>
            <w:r w:rsidRPr="00CB66A0">
              <w:rPr>
                <w:b w:val="0"/>
                <w:bCs w:val="0"/>
                <w:sz w:val="20"/>
                <w:szCs w:val="20"/>
              </w:rPr>
              <w:t>Terazosin</w:t>
            </w:r>
          </w:p>
        </w:tc>
        <w:tc>
          <w:tcPr>
            <w:tcW w:w="1327" w:type="dxa"/>
            <w:noWrap/>
            <w:hideMark/>
          </w:tcPr>
          <w:p w14:paraId="44FF8BAF" w14:textId="77777777" w:rsidR="00CB66A0" w:rsidRPr="00CB66A0" w:rsidRDefault="00CB66A0" w:rsidP="00CB66A0">
            <w:pPr>
              <w:pStyle w:val="SMHeading"/>
              <w:rPr>
                <w:b w:val="0"/>
                <w:bCs w:val="0"/>
                <w:sz w:val="20"/>
                <w:szCs w:val="20"/>
              </w:rPr>
            </w:pPr>
            <w:r w:rsidRPr="00CB66A0">
              <w:rPr>
                <w:b w:val="0"/>
                <w:bCs w:val="0"/>
                <w:sz w:val="20"/>
                <w:szCs w:val="20"/>
              </w:rPr>
              <w:t>ADRA1D</w:t>
            </w:r>
          </w:p>
        </w:tc>
        <w:tc>
          <w:tcPr>
            <w:tcW w:w="2273" w:type="dxa"/>
            <w:hideMark/>
          </w:tcPr>
          <w:p w14:paraId="1A9E8348" w14:textId="77777777" w:rsidR="00CB66A0" w:rsidRPr="00CB66A0" w:rsidRDefault="00CB66A0" w:rsidP="00CB66A0">
            <w:pPr>
              <w:pStyle w:val="SMHeading"/>
              <w:rPr>
                <w:b w:val="0"/>
                <w:bCs w:val="0"/>
                <w:sz w:val="20"/>
                <w:szCs w:val="20"/>
              </w:rPr>
            </w:pPr>
            <w:r w:rsidRPr="00CB66A0">
              <w:rPr>
                <w:b w:val="0"/>
                <w:bCs w:val="0"/>
                <w:sz w:val="20"/>
                <w:szCs w:val="20"/>
              </w:rPr>
              <w:t>Ropinirole</w:t>
            </w:r>
          </w:p>
        </w:tc>
        <w:tc>
          <w:tcPr>
            <w:tcW w:w="3240" w:type="dxa"/>
            <w:hideMark/>
          </w:tcPr>
          <w:p w14:paraId="4E1F184E" w14:textId="77777777" w:rsidR="00CB66A0" w:rsidRPr="00CB66A0" w:rsidRDefault="00CB66A0" w:rsidP="00CB66A0">
            <w:pPr>
              <w:pStyle w:val="SMHeading"/>
              <w:rPr>
                <w:b w:val="0"/>
                <w:bCs w:val="0"/>
                <w:sz w:val="20"/>
                <w:szCs w:val="20"/>
              </w:rPr>
            </w:pPr>
            <w:r w:rsidRPr="00CB66A0">
              <w:rPr>
                <w:b w:val="0"/>
                <w:bCs w:val="0"/>
                <w:sz w:val="20"/>
                <w:szCs w:val="20"/>
              </w:rPr>
              <w:t>Infliximab,Memantine,Ticlopidine,Ibrutinib,Niacin,Diphenoxylate,Sulfasalazine,Eculizumab,Etanercept,Fentanyl,Sumatriptan,Gabapentin</w:t>
            </w:r>
          </w:p>
        </w:tc>
      </w:tr>
      <w:tr w:rsidR="00CB66A0" w:rsidRPr="00CB66A0" w14:paraId="3D196A7A" w14:textId="77777777" w:rsidTr="00CB66A0">
        <w:trPr>
          <w:trHeight w:val="1020"/>
        </w:trPr>
        <w:tc>
          <w:tcPr>
            <w:tcW w:w="985" w:type="dxa"/>
            <w:noWrap/>
            <w:hideMark/>
          </w:tcPr>
          <w:p w14:paraId="48CF9EB6" w14:textId="77777777" w:rsidR="00CB66A0" w:rsidRPr="00CB66A0" w:rsidRDefault="00CB66A0" w:rsidP="00CB66A0">
            <w:pPr>
              <w:pStyle w:val="SMHeading"/>
              <w:rPr>
                <w:b w:val="0"/>
                <w:bCs w:val="0"/>
                <w:sz w:val="20"/>
                <w:szCs w:val="20"/>
              </w:rPr>
            </w:pPr>
            <w:r w:rsidRPr="00CB66A0">
              <w:rPr>
                <w:b w:val="0"/>
                <w:bCs w:val="0"/>
                <w:sz w:val="20"/>
                <w:szCs w:val="20"/>
              </w:rPr>
              <w:t>exp50</w:t>
            </w:r>
          </w:p>
        </w:tc>
        <w:tc>
          <w:tcPr>
            <w:tcW w:w="1350" w:type="dxa"/>
            <w:noWrap/>
            <w:hideMark/>
          </w:tcPr>
          <w:p w14:paraId="60088CB3"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30A8E09" w14:textId="77777777" w:rsidR="00CB66A0" w:rsidRPr="00CB66A0" w:rsidRDefault="00CB66A0" w:rsidP="00CB66A0">
            <w:pPr>
              <w:pStyle w:val="SMHeading"/>
              <w:rPr>
                <w:b w:val="0"/>
                <w:bCs w:val="0"/>
                <w:sz w:val="20"/>
                <w:szCs w:val="20"/>
              </w:rPr>
            </w:pPr>
            <w:r w:rsidRPr="00CB66A0">
              <w:rPr>
                <w:b w:val="0"/>
                <w:bCs w:val="0"/>
                <w:sz w:val="20"/>
                <w:szCs w:val="20"/>
              </w:rPr>
              <w:t>Metoprolol</w:t>
            </w:r>
          </w:p>
        </w:tc>
        <w:tc>
          <w:tcPr>
            <w:tcW w:w="1327" w:type="dxa"/>
            <w:noWrap/>
            <w:hideMark/>
          </w:tcPr>
          <w:p w14:paraId="06F7D56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6CC273A2"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7ADAF5EC" w14:textId="77777777" w:rsidR="00CB66A0" w:rsidRPr="00CB66A0" w:rsidRDefault="00CB66A0" w:rsidP="00CB66A0">
            <w:pPr>
              <w:pStyle w:val="SMHeading"/>
              <w:rPr>
                <w:b w:val="0"/>
                <w:bCs w:val="0"/>
                <w:sz w:val="20"/>
                <w:szCs w:val="20"/>
              </w:rPr>
            </w:pPr>
            <w:r w:rsidRPr="00CB66A0">
              <w:rPr>
                <w:b w:val="0"/>
                <w:bCs w:val="0"/>
                <w:sz w:val="20"/>
                <w:szCs w:val="20"/>
              </w:rPr>
              <w:t>Ibrutinib,Sulfasalazine,Tofacitinib,Abatacept,Ropinirole,Gabapentin,Pramipexole,Ketoprofen,Niacin,Fentanyl,Infliximab,Memantine,Cevimeline,Diphenoxylate,Eculizumab,Etanercept,Aminophylline,Canakinumab,Ticlopidine,Aldesleukin,Goserelin,Golimumab,Sumatriptan,Certolizumab pegol</w:t>
            </w:r>
          </w:p>
        </w:tc>
      </w:tr>
      <w:tr w:rsidR="00CB66A0" w:rsidRPr="00CB66A0" w14:paraId="3BD3CD68" w14:textId="77777777" w:rsidTr="00CB66A0">
        <w:trPr>
          <w:trHeight w:val="1020"/>
        </w:trPr>
        <w:tc>
          <w:tcPr>
            <w:tcW w:w="985" w:type="dxa"/>
            <w:noWrap/>
            <w:hideMark/>
          </w:tcPr>
          <w:p w14:paraId="13169B05" w14:textId="77777777" w:rsidR="00CB66A0" w:rsidRPr="00CB66A0" w:rsidRDefault="00CB66A0" w:rsidP="00CB66A0">
            <w:pPr>
              <w:pStyle w:val="SMHeading"/>
              <w:rPr>
                <w:b w:val="0"/>
                <w:bCs w:val="0"/>
                <w:sz w:val="20"/>
                <w:szCs w:val="20"/>
              </w:rPr>
            </w:pPr>
            <w:r w:rsidRPr="00CB66A0">
              <w:rPr>
                <w:b w:val="0"/>
                <w:bCs w:val="0"/>
                <w:sz w:val="20"/>
                <w:szCs w:val="20"/>
              </w:rPr>
              <w:lastRenderedPageBreak/>
              <w:t>exp51</w:t>
            </w:r>
          </w:p>
        </w:tc>
        <w:tc>
          <w:tcPr>
            <w:tcW w:w="1350" w:type="dxa"/>
            <w:noWrap/>
            <w:hideMark/>
          </w:tcPr>
          <w:p w14:paraId="6545DA58"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3D63F68" w14:textId="77777777" w:rsidR="00CB66A0" w:rsidRPr="00CB66A0" w:rsidRDefault="00CB66A0" w:rsidP="00CB66A0">
            <w:pPr>
              <w:pStyle w:val="SMHeading"/>
              <w:rPr>
                <w:b w:val="0"/>
                <w:bCs w:val="0"/>
                <w:sz w:val="20"/>
                <w:szCs w:val="20"/>
              </w:rPr>
            </w:pPr>
            <w:r w:rsidRPr="00CB66A0">
              <w:rPr>
                <w:b w:val="0"/>
                <w:bCs w:val="0"/>
                <w:sz w:val="20"/>
                <w:szCs w:val="20"/>
              </w:rPr>
              <w:t>Atenolol</w:t>
            </w:r>
          </w:p>
        </w:tc>
        <w:tc>
          <w:tcPr>
            <w:tcW w:w="1327" w:type="dxa"/>
            <w:noWrap/>
            <w:hideMark/>
          </w:tcPr>
          <w:p w14:paraId="0D4B3FAB"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1AD63028"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26022861" w14:textId="77777777" w:rsidR="00CB66A0" w:rsidRPr="00CB66A0" w:rsidRDefault="00CB66A0" w:rsidP="00CB66A0">
            <w:pPr>
              <w:pStyle w:val="SMHeading"/>
              <w:rPr>
                <w:b w:val="0"/>
                <w:bCs w:val="0"/>
                <w:sz w:val="20"/>
                <w:szCs w:val="20"/>
              </w:rPr>
            </w:pPr>
            <w:r w:rsidRPr="00CB66A0">
              <w:rPr>
                <w:b w:val="0"/>
                <w:bCs w:val="0"/>
                <w:sz w:val="20"/>
                <w:szCs w:val="20"/>
              </w:rPr>
              <w:t>Ibrutinib,Sulfasalazine,Tofacitinib,Abatacept,Ropinirole,Gabapentin,Pramipexole,Ketoprofen,Niacin,Fentanyl,Infliximab,Memantine,Cevimeline,Diphenoxylate,Eculizumab,Etanercept,Aminophylline,Canakinumab,Ticlopidine,Aldesleukin,Goserelin,Golimumab,Sumatriptan,Certolizumab pegol</w:t>
            </w:r>
          </w:p>
        </w:tc>
      </w:tr>
      <w:tr w:rsidR="00CB66A0" w:rsidRPr="00CB66A0" w14:paraId="499E247F" w14:textId="77777777" w:rsidTr="00CB66A0">
        <w:trPr>
          <w:trHeight w:val="340"/>
        </w:trPr>
        <w:tc>
          <w:tcPr>
            <w:tcW w:w="985" w:type="dxa"/>
            <w:noWrap/>
            <w:hideMark/>
          </w:tcPr>
          <w:p w14:paraId="477BE326" w14:textId="77777777" w:rsidR="00CB66A0" w:rsidRPr="00CB66A0" w:rsidRDefault="00CB66A0" w:rsidP="00CB66A0">
            <w:pPr>
              <w:pStyle w:val="SMHeading"/>
              <w:rPr>
                <w:b w:val="0"/>
                <w:bCs w:val="0"/>
                <w:sz w:val="20"/>
                <w:szCs w:val="20"/>
              </w:rPr>
            </w:pPr>
            <w:r w:rsidRPr="00CB66A0">
              <w:rPr>
                <w:b w:val="0"/>
                <w:bCs w:val="0"/>
                <w:sz w:val="20"/>
                <w:szCs w:val="20"/>
              </w:rPr>
              <w:t>exp52</w:t>
            </w:r>
          </w:p>
        </w:tc>
        <w:tc>
          <w:tcPr>
            <w:tcW w:w="1350" w:type="dxa"/>
            <w:noWrap/>
            <w:hideMark/>
          </w:tcPr>
          <w:p w14:paraId="76C616DF"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286862B2" w14:textId="77777777" w:rsidR="00CB66A0" w:rsidRPr="00CB66A0" w:rsidRDefault="00CB66A0" w:rsidP="00CB66A0">
            <w:pPr>
              <w:pStyle w:val="SMHeading"/>
              <w:rPr>
                <w:b w:val="0"/>
                <w:bCs w:val="0"/>
                <w:sz w:val="20"/>
                <w:szCs w:val="20"/>
              </w:rPr>
            </w:pPr>
            <w:r w:rsidRPr="00CB66A0">
              <w:rPr>
                <w:b w:val="0"/>
                <w:bCs w:val="0"/>
                <w:sz w:val="20"/>
                <w:szCs w:val="20"/>
              </w:rPr>
              <w:t>Terbutaline</w:t>
            </w:r>
          </w:p>
        </w:tc>
        <w:tc>
          <w:tcPr>
            <w:tcW w:w="1327" w:type="dxa"/>
            <w:noWrap/>
            <w:hideMark/>
          </w:tcPr>
          <w:p w14:paraId="479F1FE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3E97C792" w14:textId="77777777" w:rsidR="00CB66A0" w:rsidRPr="00CB66A0" w:rsidRDefault="00CB66A0" w:rsidP="00CB66A0">
            <w:pPr>
              <w:pStyle w:val="SMHeading"/>
              <w:rPr>
                <w:b w:val="0"/>
                <w:bCs w:val="0"/>
                <w:sz w:val="20"/>
                <w:szCs w:val="20"/>
              </w:rPr>
            </w:pPr>
            <w:r w:rsidRPr="00CB66A0">
              <w:rPr>
                <w:b w:val="0"/>
                <w:bCs w:val="0"/>
                <w:sz w:val="20"/>
                <w:szCs w:val="20"/>
              </w:rPr>
              <w:t>Paroxetine</w:t>
            </w:r>
          </w:p>
        </w:tc>
        <w:tc>
          <w:tcPr>
            <w:tcW w:w="3240" w:type="dxa"/>
            <w:hideMark/>
          </w:tcPr>
          <w:p w14:paraId="5FD00008" w14:textId="77777777" w:rsidR="00CB66A0" w:rsidRPr="00CB66A0" w:rsidRDefault="00CB66A0" w:rsidP="00CB66A0">
            <w:pPr>
              <w:pStyle w:val="SMHeading"/>
              <w:rPr>
                <w:b w:val="0"/>
                <w:bCs w:val="0"/>
                <w:sz w:val="20"/>
                <w:szCs w:val="20"/>
              </w:rPr>
            </w:pPr>
            <w:r w:rsidRPr="00CB66A0">
              <w:rPr>
                <w:b w:val="0"/>
                <w:bCs w:val="0"/>
                <w:sz w:val="20"/>
                <w:szCs w:val="20"/>
              </w:rPr>
              <w:t>Aminophylline,Infliximab,Ketoprofen,Sulfasalazine,Etanercept,Fentanyl,Sumatriptan,Gabapentin</w:t>
            </w:r>
          </w:p>
        </w:tc>
      </w:tr>
      <w:tr w:rsidR="00CB66A0" w:rsidRPr="00CB66A0" w14:paraId="12BF4AB3" w14:textId="77777777" w:rsidTr="00CB66A0">
        <w:trPr>
          <w:trHeight w:val="1020"/>
        </w:trPr>
        <w:tc>
          <w:tcPr>
            <w:tcW w:w="985" w:type="dxa"/>
            <w:noWrap/>
            <w:hideMark/>
          </w:tcPr>
          <w:p w14:paraId="52EB0410" w14:textId="77777777" w:rsidR="00CB66A0" w:rsidRPr="00CB66A0" w:rsidRDefault="00CB66A0" w:rsidP="00CB66A0">
            <w:pPr>
              <w:pStyle w:val="SMHeading"/>
              <w:rPr>
                <w:b w:val="0"/>
                <w:bCs w:val="0"/>
                <w:sz w:val="20"/>
                <w:szCs w:val="20"/>
              </w:rPr>
            </w:pPr>
            <w:r w:rsidRPr="00CB66A0">
              <w:rPr>
                <w:b w:val="0"/>
                <w:bCs w:val="0"/>
                <w:sz w:val="20"/>
                <w:szCs w:val="20"/>
              </w:rPr>
              <w:t>exp53</w:t>
            </w:r>
          </w:p>
        </w:tc>
        <w:tc>
          <w:tcPr>
            <w:tcW w:w="1350" w:type="dxa"/>
            <w:noWrap/>
            <w:hideMark/>
          </w:tcPr>
          <w:p w14:paraId="1D07B12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4B25039B" w14:textId="77777777" w:rsidR="00CB66A0" w:rsidRPr="00CB66A0" w:rsidRDefault="00CB66A0" w:rsidP="00CB66A0">
            <w:pPr>
              <w:pStyle w:val="SMHeading"/>
              <w:rPr>
                <w:b w:val="0"/>
                <w:bCs w:val="0"/>
                <w:sz w:val="20"/>
                <w:szCs w:val="20"/>
              </w:rPr>
            </w:pPr>
            <w:r w:rsidRPr="00CB66A0">
              <w:rPr>
                <w:b w:val="0"/>
                <w:bCs w:val="0"/>
                <w:sz w:val="20"/>
                <w:szCs w:val="20"/>
              </w:rPr>
              <w:t>Bisoprolol</w:t>
            </w:r>
          </w:p>
        </w:tc>
        <w:tc>
          <w:tcPr>
            <w:tcW w:w="1327" w:type="dxa"/>
            <w:noWrap/>
            <w:hideMark/>
          </w:tcPr>
          <w:p w14:paraId="66083F9A"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657CDF2B"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028A67DD" w14:textId="77777777" w:rsidR="00CB66A0" w:rsidRPr="00CB66A0" w:rsidRDefault="00CB66A0" w:rsidP="00CB66A0">
            <w:pPr>
              <w:pStyle w:val="SMHeading"/>
              <w:rPr>
                <w:b w:val="0"/>
                <w:bCs w:val="0"/>
                <w:sz w:val="20"/>
                <w:szCs w:val="20"/>
              </w:rPr>
            </w:pPr>
            <w:r w:rsidRPr="00CB66A0">
              <w:rPr>
                <w:b w:val="0"/>
                <w:bCs w:val="0"/>
                <w:sz w:val="20"/>
                <w:szCs w:val="20"/>
              </w:rPr>
              <w:t>Ibrutinib,Sulfasalazine,Tofacitinib,Abatacept,Ropinirole,Gabapentin,Pramipexole,Niacin,Ketoprofen,Fentanyl,Infliximab,Memantine,Diphenoxylate,Eculizumab,Etanercept,Canakinumab,Ticlopidine,Goserelin,Golimumab,Sumatriptan,Certolizumab pegol</w:t>
            </w:r>
          </w:p>
        </w:tc>
      </w:tr>
      <w:tr w:rsidR="00CB66A0" w:rsidRPr="00CB66A0" w14:paraId="47FB7FA6" w14:textId="77777777" w:rsidTr="00CB66A0">
        <w:trPr>
          <w:trHeight w:val="340"/>
        </w:trPr>
        <w:tc>
          <w:tcPr>
            <w:tcW w:w="985" w:type="dxa"/>
            <w:noWrap/>
            <w:hideMark/>
          </w:tcPr>
          <w:p w14:paraId="4FA17E75" w14:textId="77777777" w:rsidR="00CB66A0" w:rsidRPr="00CB66A0" w:rsidRDefault="00CB66A0" w:rsidP="00CB66A0">
            <w:pPr>
              <w:pStyle w:val="SMHeading"/>
              <w:rPr>
                <w:b w:val="0"/>
                <w:bCs w:val="0"/>
                <w:sz w:val="20"/>
                <w:szCs w:val="20"/>
              </w:rPr>
            </w:pPr>
            <w:r w:rsidRPr="00CB66A0">
              <w:rPr>
                <w:b w:val="0"/>
                <w:bCs w:val="0"/>
                <w:sz w:val="20"/>
                <w:szCs w:val="20"/>
              </w:rPr>
              <w:t>exp54</w:t>
            </w:r>
          </w:p>
        </w:tc>
        <w:tc>
          <w:tcPr>
            <w:tcW w:w="1350" w:type="dxa"/>
            <w:noWrap/>
            <w:hideMark/>
          </w:tcPr>
          <w:p w14:paraId="017D3FA6"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3CFF816C" w14:textId="77777777" w:rsidR="00CB66A0" w:rsidRPr="00CB66A0" w:rsidRDefault="00CB66A0" w:rsidP="00CB66A0">
            <w:pPr>
              <w:pStyle w:val="SMHeading"/>
              <w:rPr>
                <w:b w:val="0"/>
                <w:bCs w:val="0"/>
                <w:sz w:val="20"/>
                <w:szCs w:val="20"/>
              </w:rPr>
            </w:pPr>
            <w:r w:rsidRPr="00CB66A0">
              <w:rPr>
                <w:b w:val="0"/>
                <w:bCs w:val="0"/>
                <w:sz w:val="20"/>
                <w:szCs w:val="20"/>
              </w:rPr>
              <w:t>Dobutamine</w:t>
            </w:r>
          </w:p>
        </w:tc>
        <w:tc>
          <w:tcPr>
            <w:tcW w:w="1327" w:type="dxa"/>
            <w:noWrap/>
            <w:hideMark/>
          </w:tcPr>
          <w:p w14:paraId="3114D5F7"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07613FD9" w14:textId="77777777" w:rsidR="00CB66A0" w:rsidRPr="00CB66A0" w:rsidRDefault="00CB66A0" w:rsidP="00CB66A0">
            <w:pPr>
              <w:pStyle w:val="SMHeading"/>
              <w:rPr>
                <w:b w:val="0"/>
                <w:bCs w:val="0"/>
                <w:sz w:val="20"/>
                <w:szCs w:val="20"/>
              </w:rPr>
            </w:pPr>
            <w:r w:rsidRPr="00CB66A0">
              <w:rPr>
                <w:b w:val="0"/>
                <w:bCs w:val="0"/>
                <w:sz w:val="20"/>
                <w:szCs w:val="20"/>
              </w:rPr>
              <w:t>Atropine</w:t>
            </w:r>
          </w:p>
        </w:tc>
        <w:tc>
          <w:tcPr>
            <w:tcW w:w="3240" w:type="dxa"/>
            <w:hideMark/>
          </w:tcPr>
          <w:p w14:paraId="38DB1683" w14:textId="77777777" w:rsidR="00CB66A0" w:rsidRPr="00CB66A0" w:rsidRDefault="00CB66A0" w:rsidP="00CB66A0">
            <w:pPr>
              <w:pStyle w:val="SMHeading"/>
              <w:rPr>
                <w:b w:val="0"/>
                <w:bCs w:val="0"/>
                <w:sz w:val="20"/>
                <w:szCs w:val="20"/>
              </w:rPr>
            </w:pPr>
            <w:proofErr w:type="spellStart"/>
            <w:r w:rsidRPr="00CB66A0">
              <w:rPr>
                <w:b w:val="0"/>
                <w:bCs w:val="0"/>
                <w:sz w:val="20"/>
                <w:szCs w:val="20"/>
              </w:rPr>
              <w:t>Fentanyl,Gabapentin</w:t>
            </w:r>
            <w:proofErr w:type="spellEnd"/>
          </w:p>
        </w:tc>
      </w:tr>
      <w:tr w:rsidR="00CB66A0" w:rsidRPr="00CB66A0" w14:paraId="37CC0109" w14:textId="77777777" w:rsidTr="00CB66A0">
        <w:trPr>
          <w:trHeight w:val="340"/>
        </w:trPr>
        <w:tc>
          <w:tcPr>
            <w:tcW w:w="985" w:type="dxa"/>
            <w:noWrap/>
            <w:hideMark/>
          </w:tcPr>
          <w:p w14:paraId="165CD7E7" w14:textId="77777777" w:rsidR="00CB66A0" w:rsidRPr="00CB66A0" w:rsidRDefault="00CB66A0" w:rsidP="00CB66A0">
            <w:pPr>
              <w:pStyle w:val="SMHeading"/>
              <w:rPr>
                <w:b w:val="0"/>
                <w:bCs w:val="0"/>
                <w:sz w:val="20"/>
                <w:szCs w:val="20"/>
              </w:rPr>
            </w:pPr>
            <w:r w:rsidRPr="00CB66A0">
              <w:rPr>
                <w:b w:val="0"/>
                <w:bCs w:val="0"/>
                <w:sz w:val="20"/>
                <w:szCs w:val="20"/>
              </w:rPr>
              <w:t>exp55</w:t>
            </w:r>
          </w:p>
        </w:tc>
        <w:tc>
          <w:tcPr>
            <w:tcW w:w="1350" w:type="dxa"/>
            <w:noWrap/>
            <w:hideMark/>
          </w:tcPr>
          <w:p w14:paraId="02D36F2C"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045C8B95" w14:textId="77777777" w:rsidR="00CB66A0" w:rsidRPr="00CB66A0" w:rsidRDefault="00CB66A0" w:rsidP="00CB66A0">
            <w:pPr>
              <w:pStyle w:val="SMHeading"/>
              <w:rPr>
                <w:b w:val="0"/>
                <w:bCs w:val="0"/>
                <w:sz w:val="20"/>
                <w:szCs w:val="20"/>
              </w:rPr>
            </w:pPr>
            <w:r w:rsidRPr="00CB66A0">
              <w:rPr>
                <w:b w:val="0"/>
                <w:bCs w:val="0"/>
                <w:sz w:val="20"/>
                <w:szCs w:val="20"/>
              </w:rPr>
              <w:t>Pirbuterol</w:t>
            </w:r>
          </w:p>
        </w:tc>
        <w:tc>
          <w:tcPr>
            <w:tcW w:w="1327" w:type="dxa"/>
            <w:noWrap/>
            <w:hideMark/>
          </w:tcPr>
          <w:p w14:paraId="6D638721" w14:textId="77777777" w:rsidR="00CB66A0" w:rsidRPr="00CB66A0" w:rsidRDefault="00CB66A0" w:rsidP="00CB66A0">
            <w:pPr>
              <w:pStyle w:val="SMHeading"/>
              <w:rPr>
                <w:b w:val="0"/>
                <w:bCs w:val="0"/>
                <w:sz w:val="20"/>
                <w:szCs w:val="20"/>
              </w:rPr>
            </w:pPr>
            <w:r w:rsidRPr="00CB66A0">
              <w:rPr>
                <w:b w:val="0"/>
                <w:bCs w:val="0"/>
                <w:sz w:val="20"/>
                <w:szCs w:val="20"/>
              </w:rPr>
              <w:t>ADRB2</w:t>
            </w:r>
          </w:p>
        </w:tc>
        <w:tc>
          <w:tcPr>
            <w:tcW w:w="2273" w:type="dxa"/>
            <w:hideMark/>
          </w:tcPr>
          <w:p w14:paraId="1E43F012" w14:textId="77777777" w:rsidR="00CB66A0" w:rsidRPr="00CB66A0" w:rsidRDefault="00CB66A0" w:rsidP="00CB66A0">
            <w:pPr>
              <w:pStyle w:val="SMHeading"/>
              <w:rPr>
                <w:b w:val="0"/>
                <w:bCs w:val="0"/>
                <w:sz w:val="20"/>
                <w:szCs w:val="20"/>
              </w:rPr>
            </w:pPr>
            <w:r w:rsidRPr="00CB66A0">
              <w:rPr>
                <w:b w:val="0"/>
                <w:bCs w:val="0"/>
                <w:sz w:val="20"/>
                <w:szCs w:val="20"/>
              </w:rPr>
              <w:t>Paroxetine</w:t>
            </w:r>
          </w:p>
        </w:tc>
        <w:tc>
          <w:tcPr>
            <w:tcW w:w="3240" w:type="dxa"/>
            <w:hideMark/>
          </w:tcPr>
          <w:p w14:paraId="2F5DAD3E" w14:textId="77777777" w:rsidR="00CB66A0" w:rsidRPr="00CB66A0" w:rsidRDefault="00CB66A0" w:rsidP="00CB66A0">
            <w:pPr>
              <w:pStyle w:val="SMHeading"/>
              <w:rPr>
                <w:b w:val="0"/>
                <w:bCs w:val="0"/>
                <w:sz w:val="20"/>
                <w:szCs w:val="20"/>
              </w:rPr>
            </w:pPr>
            <w:proofErr w:type="spellStart"/>
            <w:r w:rsidRPr="00CB66A0">
              <w:rPr>
                <w:b w:val="0"/>
                <w:bCs w:val="0"/>
                <w:sz w:val="20"/>
                <w:szCs w:val="20"/>
              </w:rPr>
              <w:t>Niacin,Fentanyl,Sumatriptan,Ropinirole,Gabapentin</w:t>
            </w:r>
            <w:proofErr w:type="spellEnd"/>
          </w:p>
        </w:tc>
      </w:tr>
      <w:tr w:rsidR="00CB66A0" w:rsidRPr="00CB66A0" w14:paraId="525BC244" w14:textId="77777777" w:rsidTr="00CB66A0">
        <w:trPr>
          <w:trHeight w:val="340"/>
        </w:trPr>
        <w:tc>
          <w:tcPr>
            <w:tcW w:w="985" w:type="dxa"/>
            <w:noWrap/>
            <w:hideMark/>
          </w:tcPr>
          <w:p w14:paraId="2850841F" w14:textId="77777777" w:rsidR="00CB66A0" w:rsidRPr="00CB66A0" w:rsidRDefault="00CB66A0" w:rsidP="00CB66A0">
            <w:pPr>
              <w:pStyle w:val="SMHeading"/>
              <w:rPr>
                <w:b w:val="0"/>
                <w:bCs w:val="0"/>
                <w:sz w:val="20"/>
                <w:szCs w:val="20"/>
              </w:rPr>
            </w:pPr>
            <w:r w:rsidRPr="00CB66A0">
              <w:rPr>
                <w:b w:val="0"/>
                <w:bCs w:val="0"/>
                <w:sz w:val="20"/>
                <w:szCs w:val="20"/>
              </w:rPr>
              <w:t>exp56</w:t>
            </w:r>
          </w:p>
        </w:tc>
        <w:tc>
          <w:tcPr>
            <w:tcW w:w="1350" w:type="dxa"/>
            <w:noWrap/>
            <w:hideMark/>
          </w:tcPr>
          <w:p w14:paraId="33E96889"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1C5C305B" w14:textId="77777777" w:rsidR="00CB66A0" w:rsidRPr="00CB66A0" w:rsidRDefault="00CB66A0" w:rsidP="00CB66A0">
            <w:pPr>
              <w:pStyle w:val="SMHeading"/>
              <w:rPr>
                <w:b w:val="0"/>
                <w:bCs w:val="0"/>
                <w:sz w:val="20"/>
                <w:szCs w:val="20"/>
              </w:rPr>
            </w:pPr>
            <w:r w:rsidRPr="00CB66A0">
              <w:rPr>
                <w:b w:val="0"/>
                <w:bCs w:val="0"/>
                <w:sz w:val="20"/>
                <w:szCs w:val="20"/>
              </w:rPr>
              <w:t>Tinzaparin</w:t>
            </w:r>
          </w:p>
        </w:tc>
        <w:tc>
          <w:tcPr>
            <w:tcW w:w="1327" w:type="dxa"/>
            <w:noWrap/>
            <w:hideMark/>
          </w:tcPr>
          <w:p w14:paraId="17B7CBB5" w14:textId="77777777" w:rsidR="00CB66A0" w:rsidRPr="00CB66A0" w:rsidRDefault="00CB66A0" w:rsidP="00CB66A0">
            <w:pPr>
              <w:pStyle w:val="SMHeading"/>
              <w:rPr>
                <w:b w:val="0"/>
                <w:bCs w:val="0"/>
                <w:sz w:val="20"/>
                <w:szCs w:val="20"/>
              </w:rPr>
            </w:pPr>
            <w:r w:rsidRPr="00CB66A0">
              <w:rPr>
                <w:b w:val="0"/>
                <w:bCs w:val="0"/>
                <w:sz w:val="20"/>
                <w:szCs w:val="20"/>
              </w:rPr>
              <w:t>CXCL12</w:t>
            </w:r>
          </w:p>
        </w:tc>
        <w:tc>
          <w:tcPr>
            <w:tcW w:w="2273" w:type="dxa"/>
            <w:hideMark/>
          </w:tcPr>
          <w:p w14:paraId="010E9E86" w14:textId="77777777" w:rsidR="00CB66A0" w:rsidRPr="00CB66A0" w:rsidRDefault="00CB66A0" w:rsidP="00CB66A0">
            <w:pPr>
              <w:pStyle w:val="SMHeading"/>
              <w:rPr>
                <w:b w:val="0"/>
                <w:bCs w:val="0"/>
                <w:sz w:val="20"/>
                <w:szCs w:val="20"/>
              </w:rPr>
            </w:pPr>
            <w:proofErr w:type="spellStart"/>
            <w:r w:rsidRPr="00CB66A0">
              <w:rPr>
                <w:b w:val="0"/>
                <w:bCs w:val="0"/>
                <w:sz w:val="20"/>
                <w:szCs w:val="20"/>
              </w:rPr>
              <w:t>Paroxetine,Fentanyl,Gabapentin</w:t>
            </w:r>
            <w:proofErr w:type="spellEnd"/>
          </w:p>
        </w:tc>
        <w:tc>
          <w:tcPr>
            <w:tcW w:w="3240" w:type="dxa"/>
            <w:hideMark/>
          </w:tcPr>
          <w:p w14:paraId="28E41DE6" w14:textId="77777777" w:rsidR="00CB66A0" w:rsidRPr="00CB66A0" w:rsidRDefault="00CB66A0" w:rsidP="00CB66A0">
            <w:pPr>
              <w:pStyle w:val="SMHeading"/>
              <w:rPr>
                <w:b w:val="0"/>
                <w:bCs w:val="0"/>
                <w:sz w:val="20"/>
                <w:szCs w:val="20"/>
              </w:rPr>
            </w:pPr>
            <w:proofErr w:type="spellStart"/>
            <w:r w:rsidRPr="00CB66A0">
              <w:rPr>
                <w:b w:val="0"/>
                <w:bCs w:val="0"/>
                <w:sz w:val="20"/>
                <w:szCs w:val="20"/>
              </w:rPr>
              <w:t>Infliximab,Goserelin</w:t>
            </w:r>
            <w:proofErr w:type="spellEnd"/>
          </w:p>
        </w:tc>
      </w:tr>
      <w:tr w:rsidR="00CB66A0" w:rsidRPr="00CB66A0" w14:paraId="1267B795" w14:textId="77777777" w:rsidTr="00CB66A0">
        <w:trPr>
          <w:trHeight w:val="680"/>
        </w:trPr>
        <w:tc>
          <w:tcPr>
            <w:tcW w:w="985" w:type="dxa"/>
            <w:noWrap/>
            <w:hideMark/>
          </w:tcPr>
          <w:p w14:paraId="25389B82" w14:textId="77777777" w:rsidR="00CB66A0" w:rsidRPr="00CB66A0" w:rsidRDefault="00CB66A0" w:rsidP="00CB66A0">
            <w:pPr>
              <w:pStyle w:val="SMHeading"/>
              <w:rPr>
                <w:b w:val="0"/>
                <w:bCs w:val="0"/>
                <w:sz w:val="20"/>
                <w:szCs w:val="20"/>
              </w:rPr>
            </w:pPr>
            <w:r w:rsidRPr="00CB66A0">
              <w:rPr>
                <w:b w:val="0"/>
                <w:bCs w:val="0"/>
                <w:sz w:val="20"/>
                <w:szCs w:val="20"/>
              </w:rPr>
              <w:t>exp57</w:t>
            </w:r>
          </w:p>
        </w:tc>
        <w:tc>
          <w:tcPr>
            <w:tcW w:w="1350" w:type="dxa"/>
            <w:noWrap/>
            <w:hideMark/>
          </w:tcPr>
          <w:p w14:paraId="07B2A27F"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6B109490" w14:textId="77777777" w:rsidR="00CB66A0" w:rsidRPr="00CB66A0" w:rsidRDefault="00CB66A0" w:rsidP="00CB66A0">
            <w:pPr>
              <w:pStyle w:val="SMHeading"/>
              <w:rPr>
                <w:b w:val="0"/>
                <w:bCs w:val="0"/>
                <w:sz w:val="20"/>
                <w:szCs w:val="20"/>
              </w:rPr>
            </w:pPr>
            <w:r w:rsidRPr="00CB66A0">
              <w:rPr>
                <w:b w:val="0"/>
                <w:bCs w:val="0"/>
                <w:sz w:val="20"/>
                <w:szCs w:val="20"/>
              </w:rPr>
              <w:t xml:space="preserve">Dabigatran </w:t>
            </w:r>
            <w:proofErr w:type="spellStart"/>
            <w:r w:rsidRPr="00CB66A0">
              <w:rPr>
                <w:b w:val="0"/>
                <w:bCs w:val="0"/>
                <w:sz w:val="20"/>
                <w:szCs w:val="20"/>
              </w:rPr>
              <w:t>etexilate</w:t>
            </w:r>
            <w:proofErr w:type="spellEnd"/>
          </w:p>
        </w:tc>
        <w:tc>
          <w:tcPr>
            <w:tcW w:w="1327" w:type="dxa"/>
            <w:noWrap/>
            <w:hideMark/>
          </w:tcPr>
          <w:p w14:paraId="76203B84" w14:textId="77777777" w:rsidR="00CB66A0" w:rsidRPr="00CB66A0" w:rsidRDefault="00CB66A0" w:rsidP="00CB66A0">
            <w:pPr>
              <w:pStyle w:val="SMHeading"/>
              <w:rPr>
                <w:b w:val="0"/>
                <w:bCs w:val="0"/>
                <w:sz w:val="20"/>
                <w:szCs w:val="20"/>
              </w:rPr>
            </w:pPr>
            <w:r w:rsidRPr="00CB66A0">
              <w:rPr>
                <w:b w:val="0"/>
                <w:bCs w:val="0"/>
                <w:sz w:val="20"/>
                <w:szCs w:val="20"/>
              </w:rPr>
              <w:t>F2</w:t>
            </w:r>
          </w:p>
        </w:tc>
        <w:tc>
          <w:tcPr>
            <w:tcW w:w="2273" w:type="dxa"/>
            <w:hideMark/>
          </w:tcPr>
          <w:p w14:paraId="4D9823AC" w14:textId="77777777" w:rsidR="00CB66A0" w:rsidRPr="00CB66A0" w:rsidRDefault="00CB66A0" w:rsidP="00CB66A0">
            <w:pPr>
              <w:pStyle w:val="SMHeading"/>
              <w:rPr>
                <w:b w:val="0"/>
                <w:bCs w:val="0"/>
                <w:sz w:val="20"/>
                <w:szCs w:val="20"/>
              </w:rPr>
            </w:pPr>
            <w:r w:rsidRPr="00CB66A0">
              <w:rPr>
                <w:b w:val="0"/>
                <w:bCs w:val="0"/>
                <w:sz w:val="20"/>
                <w:szCs w:val="20"/>
              </w:rPr>
              <w:t>Ropinirole</w:t>
            </w:r>
          </w:p>
        </w:tc>
        <w:tc>
          <w:tcPr>
            <w:tcW w:w="3240" w:type="dxa"/>
            <w:hideMark/>
          </w:tcPr>
          <w:p w14:paraId="609D6CE7" w14:textId="77777777" w:rsidR="00CB66A0" w:rsidRPr="00CB66A0" w:rsidRDefault="00CB66A0" w:rsidP="00CB66A0">
            <w:pPr>
              <w:pStyle w:val="SMHeading"/>
              <w:rPr>
                <w:b w:val="0"/>
                <w:bCs w:val="0"/>
                <w:sz w:val="20"/>
                <w:szCs w:val="20"/>
              </w:rPr>
            </w:pPr>
            <w:r w:rsidRPr="00CB66A0">
              <w:rPr>
                <w:b w:val="0"/>
                <w:bCs w:val="0"/>
                <w:sz w:val="20"/>
                <w:szCs w:val="20"/>
              </w:rPr>
              <w:t>Infliximab,Memantine,Ticlopidine,Niacin,Ketoprofen,Diphenoxylate,Sulfasalazine,Etanercept,Fentanyl,Sumatriptan,Gabapentin</w:t>
            </w:r>
          </w:p>
        </w:tc>
      </w:tr>
      <w:tr w:rsidR="00CB66A0" w:rsidRPr="00CB66A0" w14:paraId="440A3D66" w14:textId="77777777" w:rsidTr="00CB66A0">
        <w:trPr>
          <w:trHeight w:val="340"/>
        </w:trPr>
        <w:tc>
          <w:tcPr>
            <w:tcW w:w="985" w:type="dxa"/>
            <w:noWrap/>
            <w:hideMark/>
          </w:tcPr>
          <w:p w14:paraId="2FFA848E" w14:textId="77777777" w:rsidR="00CB66A0" w:rsidRPr="00CB66A0" w:rsidRDefault="00CB66A0" w:rsidP="00CB66A0">
            <w:pPr>
              <w:pStyle w:val="SMHeading"/>
              <w:rPr>
                <w:b w:val="0"/>
                <w:bCs w:val="0"/>
                <w:sz w:val="20"/>
                <w:szCs w:val="20"/>
              </w:rPr>
            </w:pPr>
            <w:r w:rsidRPr="00CB66A0">
              <w:rPr>
                <w:b w:val="0"/>
                <w:bCs w:val="0"/>
                <w:sz w:val="20"/>
                <w:szCs w:val="20"/>
              </w:rPr>
              <w:t>exp58</w:t>
            </w:r>
          </w:p>
        </w:tc>
        <w:tc>
          <w:tcPr>
            <w:tcW w:w="1350" w:type="dxa"/>
            <w:noWrap/>
            <w:hideMark/>
          </w:tcPr>
          <w:p w14:paraId="38BC029E" w14:textId="77777777" w:rsidR="00CB66A0" w:rsidRPr="00CB66A0" w:rsidRDefault="00CB66A0" w:rsidP="00CB66A0">
            <w:pPr>
              <w:pStyle w:val="SMHeading"/>
              <w:rPr>
                <w:b w:val="0"/>
                <w:bCs w:val="0"/>
                <w:sz w:val="20"/>
                <w:szCs w:val="20"/>
              </w:rPr>
            </w:pPr>
            <w:r w:rsidRPr="00CB66A0">
              <w:rPr>
                <w:b w:val="0"/>
                <w:bCs w:val="0"/>
                <w:sz w:val="20"/>
                <w:szCs w:val="20"/>
              </w:rPr>
              <w:t>Sepsis</w:t>
            </w:r>
          </w:p>
        </w:tc>
        <w:tc>
          <w:tcPr>
            <w:tcW w:w="1260" w:type="dxa"/>
            <w:noWrap/>
            <w:hideMark/>
          </w:tcPr>
          <w:p w14:paraId="1FBD48BC" w14:textId="77777777" w:rsidR="00CB66A0" w:rsidRPr="00CB66A0" w:rsidRDefault="00CB66A0" w:rsidP="00CB66A0">
            <w:pPr>
              <w:pStyle w:val="SMHeading"/>
              <w:rPr>
                <w:b w:val="0"/>
                <w:bCs w:val="0"/>
                <w:sz w:val="20"/>
                <w:szCs w:val="20"/>
              </w:rPr>
            </w:pPr>
            <w:r w:rsidRPr="00CB66A0">
              <w:rPr>
                <w:b w:val="0"/>
                <w:bCs w:val="0"/>
                <w:sz w:val="20"/>
                <w:szCs w:val="20"/>
              </w:rPr>
              <w:t>Loperamide</w:t>
            </w:r>
          </w:p>
        </w:tc>
        <w:tc>
          <w:tcPr>
            <w:tcW w:w="1327" w:type="dxa"/>
            <w:noWrap/>
            <w:hideMark/>
          </w:tcPr>
          <w:p w14:paraId="3B9C05E6" w14:textId="77777777" w:rsidR="00CB66A0" w:rsidRPr="00CB66A0" w:rsidRDefault="00CB66A0" w:rsidP="00CB66A0">
            <w:pPr>
              <w:pStyle w:val="SMHeading"/>
              <w:rPr>
                <w:b w:val="0"/>
                <w:bCs w:val="0"/>
                <w:sz w:val="20"/>
                <w:szCs w:val="20"/>
              </w:rPr>
            </w:pPr>
            <w:r w:rsidRPr="00CB66A0">
              <w:rPr>
                <w:b w:val="0"/>
                <w:bCs w:val="0"/>
                <w:sz w:val="20"/>
                <w:szCs w:val="20"/>
              </w:rPr>
              <w:t>POMC</w:t>
            </w:r>
          </w:p>
        </w:tc>
        <w:tc>
          <w:tcPr>
            <w:tcW w:w="2273" w:type="dxa"/>
            <w:hideMark/>
          </w:tcPr>
          <w:p w14:paraId="6B9B2BD5" w14:textId="77777777" w:rsidR="00CB66A0" w:rsidRPr="00CB66A0" w:rsidRDefault="00CB66A0" w:rsidP="00CB66A0">
            <w:pPr>
              <w:pStyle w:val="SMHeading"/>
              <w:rPr>
                <w:b w:val="0"/>
                <w:bCs w:val="0"/>
                <w:sz w:val="20"/>
                <w:szCs w:val="20"/>
              </w:rPr>
            </w:pPr>
            <w:proofErr w:type="spellStart"/>
            <w:r w:rsidRPr="00CB66A0">
              <w:rPr>
                <w:b w:val="0"/>
                <w:bCs w:val="0"/>
                <w:sz w:val="20"/>
                <w:szCs w:val="20"/>
              </w:rPr>
              <w:t>Pramipexole,Goserelin,Atropine,Gabapentin</w:t>
            </w:r>
            <w:proofErr w:type="spellEnd"/>
          </w:p>
        </w:tc>
        <w:tc>
          <w:tcPr>
            <w:tcW w:w="3240" w:type="dxa"/>
            <w:hideMark/>
          </w:tcPr>
          <w:p w14:paraId="3AED7E12" w14:textId="77777777" w:rsidR="00CB66A0" w:rsidRPr="00CB66A0" w:rsidRDefault="00CB66A0" w:rsidP="00CB66A0">
            <w:pPr>
              <w:pStyle w:val="SMHeading"/>
              <w:rPr>
                <w:b w:val="0"/>
                <w:bCs w:val="0"/>
                <w:sz w:val="20"/>
                <w:szCs w:val="20"/>
              </w:rPr>
            </w:pPr>
            <w:r w:rsidRPr="00CB66A0">
              <w:rPr>
                <w:b w:val="0"/>
                <w:bCs w:val="0"/>
                <w:sz w:val="20"/>
                <w:szCs w:val="20"/>
              </w:rPr>
              <w:t>Infliximab,Aldesleukin,Ibrutinib,Sulfasalazine,Golimumab,Etanercept,Certolizumab pegol</w:t>
            </w:r>
          </w:p>
        </w:tc>
      </w:tr>
    </w:tbl>
    <w:p w14:paraId="20AC6D0D" w14:textId="77777777" w:rsidR="00CB66A0" w:rsidRDefault="00CB66A0" w:rsidP="00B141CA">
      <w:pPr>
        <w:pStyle w:val="SMHeading"/>
        <w:spacing w:before="0" w:after="0"/>
      </w:pPr>
    </w:p>
    <w:p w14:paraId="57064619" w14:textId="7633E3A0" w:rsidR="00B141CA" w:rsidRDefault="00B141CA" w:rsidP="00B141CA">
      <w:pPr>
        <w:pStyle w:val="SMHeading"/>
        <w:spacing w:before="0" w:after="0"/>
        <w:rPr>
          <w:b w:val="0"/>
          <w:bCs w:val="0"/>
        </w:rPr>
      </w:pPr>
      <w:r>
        <w:t>Table S6</w:t>
      </w:r>
      <w:r w:rsidRPr="0069655B">
        <w:rPr>
          <w:b w:val="0"/>
          <w:bCs w:val="0"/>
        </w:rPr>
        <w:t xml:space="preserve">. </w:t>
      </w:r>
      <w:r w:rsidR="00D54F40">
        <w:rPr>
          <w:b w:val="0"/>
          <w:bCs w:val="0"/>
        </w:rPr>
        <w:t>Remaining</w:t>
      </w:r>
      <w:r>
        <w:rPr>
          <w:b w:val="0"/>
          <w:bCs w:val="0"/>
        </w:rPr>
        <w:t xml:space="preserve"> 58 class </w:t>
      </w:r>
      <w:r w:rsidR="00C1171E">
        <w:rPr>
          <w:b w:val="0"/>
          <w:bCs w:val="0"/>
        </w:rPr>
        <w:t>predicted DDIs, network classes and drugs contained in each class</w:t>
      </w:r>
      <w:r w:rsidRPr="00E538B1">
        <w:rPr>
          <w:b w:val="0"/>
          <w:bCs w:val="0"/>
        </w:rPr>
        <w:t>.</w:t>
      </w:r>
    </w:p>
    <w:p w14:paraId="1529BF81" w14:textId="7DA47A9F" w:rsidR="007139AD" w:rsidRDefault="007139AD" w:rsidP="00B141CA">
      <w:pPr>
        <w:pStyle w:val="SMHeading"/>
        <w:spacing w:before="0" w:after="0"/>
        <w:rPr>
          <w:b w:val="0"/>
          <w:bCs w:val="0"/>
        </w:rPr>
      </w:pPr>
    </w:p>
    <w:p w14:paraId="2A011FE6" w14:textId="71493412" w:rsidR="007139AD" w:rsidRDefault="007139AD" w:rsidP="007139AD">
      <w:pPr>
        <w:pStyle w:val="SMHeading"/>
        <w:spacing w:before="0" w:after="0"/>
        <w:jc w:val="center"/>
        <w:rPr>
          <w:b w:val="0"/>
          <w:bCs w:val="0"/>
        </w:rPr>
      </w:pPr>
      <w:r>
        <w:rPr>
          <w:b w:val="0"/>
          <w:bCs w:val="0"/>
          <w:noProof/>
        </w:rPr>
        <w:lastRenderedPageBreak/>
        <w:drawing>
          <wp:inline distT="0" distB="0" distL="0" distR="0" wp14:anchorId="044E1DE5" wp14:editId="085783AA">
            <wp:extent cx="4743003" cy="355725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56604" cy="3567453"/>
                    </a:xfrm>
                    <a:prstGeom prst="rect">
                      <a:avLst/>
                    </a:prstGeom>
                  </pic:spPr>
                </pic:pic>
              </a:graphicData>
            </a:graphic>
          </wp:inline>
        </w:drawing>
      </w:r>
    </w:p>
    <w:p w14:paraId="79101BE3" w14:textId="0EF2AA6E" w:rsidR="007139AD" w:rsidRPr="005D6DAF" w:rsidRDefault="007139AD" w:rsidP="00173D75">
      <w:pPr>
        <w:pStyle w:val="SMHeading"/>
        <w:spacing w:before="0" w:after="0" w:line="480" w:lineRule="auto"/>
      </w:pPr>
      <w:r w:rsidRPr="005E19D1">
        <w:t>Fig S3.</w:t>
      </w:r>
      <w:r w:rsidR="005D6DAF">
        <w:t xml:space="preserve"> </w:t>
      </w:r>
      <w:r>
        <w:rPr>
          <w:b w:val="0"/>
          <w:bCs w:val="0"/>
        </w:rPr>
        <w:t>Cox coefficients measured for 21 of the 58 predicted class effects</w:t>
      </w:r>
      <w:r w:rsidR="005D6DAF">
        <w:rPr>
          <w:b w:val="0"/>
          <w:bCs w:val="0"/>
        </w:rPr>
        <w:t>.</w:t>
      </w:r>
      <w:r>
        <w:rPr>
          <w:b w:val="0"/>
          <w:bCs w:val="0"/>
        </w:rPr>
        <w:t xml:space="preserve"> </w:t>
      </w:r>
      <w:r w:rsidR="005D6DAF">
        <w:rPr>
          <w:b w:val="0"/>
          <w:bCs w:val="0"/>
        </w:rPr>
        <w:t xml:space="preserve">We measured Cox coefficients for network class effects </w:t>
      </w:r>
      <w:r>
        <w:rPr>
          <w:b w:val="0"/>
          <w:bCs w:val="0"/>
        </w:rPr>
        <w:t xml:space="preserve">where there were sufficient patients </w:t>
      </w:r>
      <w:r w:rsidR="005E19D1">
        <w:rPr>
          <w:b w:val="0"/>
          <w:bCs w:val="0"/>
        </w:rPr>
        <w:t xml:space="preserve">exposed to the target and comparator drug classes (grey bars) and for the 8 classes where there were sufficient patients </w:t>
      </w:r>
      <w:r w:rsidR="005E19D1">
        <w:rPr>
          <w:b w:val="0"/>
          <w:bCs w:val="0"/>
        </w:rPr>
        <w:lastRenderedPageBreak/>
        <w:t>expose</w:t>
      </w:r>
      <w:r w:rsidR="00AF5601">
        <w:rPr>
          <w:b w:val="0"/>
          <w:bCs w:val="0"/>
        </w:rPr>
        <w:t>d</w:t>
      </w:r>
      <w:r w:rsidR="005E19D1">
        <w:rPr>
          <w:b w:val="0"/>
          <w:bCs w:val="0"/>
        </w:rPr>
        <w:t xml:space="preserve"> to the combination drug and either the target or comparator drug classes (red bars).</w:t>
      </w:r>
      <w:r w:rsidR="00823FEB">
        <w:rPr>
          <w:b w:val="0"/>
          <w:bCs w:val="0"/>
        </w:rPr>
        <w:t xml:space="preserve"> </w:t>
      </w:r>
      <w:r w:rsidR="00823FEB" w:rsidRPr="00823FEB">
        <w:rPr>
          <w:b w:val="0"/>
          <w:bCs w:val="0"/>
        </w:rPr>
        <w:t xml:space="preserve">Experimental numbers correspond with network classifications in </w:t>
      </w:r>
      <w:r w:rsidR="00823FEB" w:rsidRPr="00925E86">
        <w:t>Table S6</w:t>
      </w:r>
      <w:r w:rsidR="00823FEB" w:rsidRPr="00823FEB">
        <w:rPr>
          <w:b w:val="0"/>
          <w:bCs w:val="0"/>
        </w:rPr>
        <w:t>.</w:t>
      </w:r>
    </w:p>
    <w:p w14:paraId="0F756D00" w14:textId="77777777" w:rsidR="007139AD" w:rsidRPr="00E538B1" w:rsidRDefault="007139AD" w:rsidP="00B141CA">
      <w:pPr>
        <w:pStyle w:val="SMHeading"/>
        <w:spacing w:before="0" w:after="0"/>
        <w:rPr>
          <w:b w:val="0"/>
          <w:bCs w:val="0"/>
        </w:rPr>
      </w:pPr>
    </w:p>
    <w:p w14:paraId="24DA4BF0" w14:textId="04D1BE4A" w:rsidR="00A223F0" w:rsidRDefault="007139AD" w:rsidP="008E2D70">
      <w:pPr>
        <w:pStyle w:val="Paragraph"/>
        <w:spacing w:line="480" w:lineRule="auto"/>
        <w:ind w:firstLine="0"/>
      </w:pPr>
      <w:r>
        <w:rPr>
          <w:noProof/>
        </w:rPr>
        <w:drawing>
          <wp:inline distT="0" distB="0" distL="0" distR="0" wp14:anchorId="19684285" wp14:editId="7681B7ED">
            <wp:extent cx="5842000" cy="438150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B7B8D1F" w14:textId="333D8F3B" w:rsidR="005E19D1" w:rsidRDefault="005E19D1" w:rsidP="00173D75">
      <w:pPr>
        <w:pStyle w:val="Paragraph"/>
        <w:spacing w:before="0" w:line="480" w:lineRule="auto"/>
        <w:ind w:firstLine="0"/>
      </w:pPr>
      <w:r>
        <w:rPr>
          <w:b/>
          <w:bCs/>
        </w:rPr>
        <w:t xml:space="preserve">Fig. S4. </w:t>
      </w:r>
      <w:r w:rsidR="00B56F9D">
        <w:t xml:space="preserve">Changes in </w:t>
      </w:r>
      <w:r w:rsidR="00AA2644">
        <w:t>the cox coefficient</w:t>
      </w:r>
      <w:r w:rsidR="00B56F9D">
        <w:t xml:space="preserve"> for</w:t>
      </w:r>
      <w:r>
        <w:t xml:space="preserve"> 8 predicted classes with </w:t>
      </w:r>
      <w:r w:rsidR="00B56F9D">
        <w:t>combination drugs compared to without the combination drug. Increased/decreased risk for the A</w:t>
      </w:r>
      <w:r w:rsidR="00EF4B8D">
        <w:t>D</w:t>
      </w:r>
      <w:r w:rsidR="00B56F9D">
        <w:t>R is represented in red/blue bars respectively.</w:t>
      </w:r>
      <w:r w:rsidR="00823FEB">
        <w:t xml:space="preserve"> Experimental numbers correspond with network classifications in </w:t>
      </w:r>
      <w:r w:rsidR="00823FEB" w:rsidRPr="00925E86">
        <w:rPr>
          <w:b/>
          <w:bCs/>
        </w:rPr>
        <w:t>Table S6</w:t>
      </w:r>
      <w:r w:rsidR="00823FEB">
        <w:t>.</w:t>
      </w:r>
    </w:p>
    <w:p w14:paraId="07AF2DE8" w14:textId="6680CC1C" w:rsidR="00EB1173" w:rsidRDefault="00EB1173" w:rsidP="005E19D1">
      <w:pPr>
        <w:pStyle w:val="Paragraph"/>
        <w:spacing w:before="0"/>
        <w:ind w:firstLine="0"/>
      </w:pPr>
    </w:p>
    <w:p w14:paraId="56F0F91B" w14:textId="5D276B37" w:rsidR="000C15BA" w:rsidRDefault="00EB1173">
      <w:r>
        <w:fldChar w:fldCharType="begin"/>
      </w:r>
      <w:r>
        <w:instrText xml:space="preserve"> ADDIN PAPERS2_CITATIONS &lt;papers2_bibliography/&gt;</w:instrText>
      </w:r>
      <w:r w:rsidR="00CC6C25">
        <w:fldChar w:fldCharType="separate"/>
      </w:r>
      <w:r>
        <w:fldChar w:fldCharType="end"/>
      </w:r>
    </w:p>
    <w:sectPr w:rsidR="000C15BA" w:rsidSect="007451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Lynn Wilson" w:date="2021-08-18T17:22:00Z" w:initials="JLW">
    <w:p w14:paraId="579210DA" w14:textId="77777777" w:rsidR="00EA60A8" w:rsidRDefault="00EA60A8" w:rsidP="00EA60A8">
      <w:pPr>
        <w:pStyle w:val="CommentText"/>
      </w:pPr>
      <w:r>
        <w:rPr>
          <w:rStyle w:val="CommentReference"/>
        </w:rPr>
        <w:annotationRef/>
      </w:r>
      <w:r>
        <w:t>Transfer the latest versions.</w:t>
      </w:r>
    </w:p>
  </w:comment>
  <w:comment w:id="1" w:author="Jennifer Lynn Wilson" w:date="2021-10-22T17:02:00Z" w:initials="JLW">
    <w:p w14:paraId="20F6086D" w14:textId="07A1DA1E" w:rsidR="00282599" w:rsidRDefault="00282599" w:rsidP="00282599">
      <w:pPr>
        <w:pStyle w:val="CommentText"/>
      </w:pPr>
      <w:r>
        <w:rPr>
          <w:rStyle w:val="CommentReference"/>
        </w:rPr>
        <w:annotationRef/>
      </w:r>
      <w:r>
        <w:t>Get updated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10DA" w15:done="1"/>
  <w15:commentEx w15:paraId="20F6086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C064" w16cex:dateUtc="2021-08-19T00:22:00Z"/>
  <w16cex:commentExtensible w16cex:durableId="251D6D2B" w16cex:dateUtc="2021-10-23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10DA" w16cid:durableId="24C7C064"/>
  <w16cid:commentId w16cid:paraId="20F6086D" w16cid:durableId="251D6D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79A"/>
    <w:multiLevelType w:val="hybridMultilevel"/>
    <w:tmpl w:val="302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Lynn Wilson">
    <w15:presenceInfo w15:providerId="AD" w15:userId="S::wilsonjl@stanford.edu::7526a258-235e-4ab9-bb94-062ab3071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F9"/>
    <w:rsid w:val="00002DB9"/>
    <w:rsid w:val="000268DE"/>
    <w:rsid w:val="00091AFB"/>
    <w:rsid w:val="0009518E"/>
    <w:rsid w:val="000C15BA"/>
    <w:rsid w:val="000E4149"/>
    <w:rsid w:val="000E6A4A"/>
    <w:rsid w:val="000F4F7E"/>
    <w:rsid w:val="00132F33"/>
    <w:rsid w:val="00137FD7"/>
    <w:rsid w:val="00140233"/>
    <w:rsid w:val="0014465B"/>
    <w:rsid w:val="001620AF"/>
    <w:rsid w:val="00165A13"/>
    <w:rsid w:val="00173842"/>
    <w:rsid w:val="00173D75"/>
    <w:rsid w:val="001962A6"/>
    <w:rsid w:val="001C3372"/>
    <w:rsid w:val="00206F5C"/>
    <w:rsid w:val="00211AE8"/>
    <w:rsid w:val="00236A98"/>
    <w:rsid w:val="00282599"/>
    <w:rsid w:val="002E3D2A"/>
    <w:rsid w:val="00323260"/>
    <w:rsid w:val="0036701E"/>
    <w:rsid w:val="003E655C"/>
    <w:rsid w:val="00403008"/>
    <w:rsid w:val="0040671D"/>
    <w:rsid w:val="00431B97"/>
    <w:rsid w:val="004463B8"/>
    <w:rsid w:val="004673A8"/>
    <w:rsid w:val="004945FE"/>
    <w:rsid w:val="004B4153"/>
    <w:rsid w:val="004C6212"/>
    <w:rsid w:val="0050216B"/>
    <w:rsid w:val="00527A8C"/>
    <w:rsid w:val="00537ECE"/>
    <w:rsid w:val="0056546A"/>
    <w:rsid w:val="00565AE4"/>
    <w:rsid w:val="00570FBA"/>
    <w:rsid w:val="005C259E"/>
    <w:rsid w:val="005D6DAF"/>
    <w:rsid w:val="005E19D1"/>
    <w:rsid w:val="005E289A"/>
    <w:rsid w:val="005E3AD8"/>
    <w:rsid w:val="005F6C2F"/>
    <w:rsid w:val="00612E04"/>
    <w:rsid w:val="00620B01"/>
    <w:rsid w:val="00636B2A"/>
    <w:rsid w:val="006511B6"/>
    <w:rsid w:val="0065671F"/>
    <w:rsid w:val="006757B6"/>
    <w:rsid w:val="006B4021"/>
    <w:rsid w:val="006B44DA"/>
    <w:rsid w:val="006B73FE"/>
    <w:rsid w:val="006C385D"/>
    <w:rsid w:val="006D7390"/>
    <w:rsid w:val="006F7921"/>
    <w:rsid w:val="00701353"/>
    <w:rsid w:val="007139AD"/>
    <w:rsid w:val="00723825"/>
    <w:rsid w:val="00733ABB"/>
    <w:rsid w:val="00745166"/>
    <w:rsid w:val="0075476A"/>
    <w:rsid w:val="00756D51"/>
    <w:rsid w:val="00772A68"/>
    <w:rsid w:val="0078179A"/>
    <w:rsid w:val="00792D3C"/>
    <w:rsid w:val="007E5357"/>
    <w:rsid w:val="00806CE5"/>
    <w:rsid w:val="00821048"/>
    <w:rsid w:val="00823FEB"/>
    <w:rsid w:val="00837E9E"/>
    <w:rsid w:val="008A18C2"/>
    <w:rsid w:val="008C0156"/>
    <w:rsid w:val="008D6909"/>
    <w:rsid w:val="008E2D70"/>
    <w:rsid w:val="00906C7E"/>
    <w:rsid w:val="00916858"/>
    <w:rsid w:val="00925E86"/>
    <w:rsid w:val="009655E0"/>
    <w:rsid w:val="00974C70"/>
    <w:rsid w:val="009C2522"/>
    <w:rsid w:val="009F6967"/>
    <w:rsid w:val="00A20194"/>
    <w:rsid w:val="00A223F0"/>
    <w:rsid w:val="00A3027E"/>
    <w:rsid w:val="00A46502"/>
    <w:rsid w:val="00A577B2"/>
    <w:rsid w:val="00A83B1A"/>
    <w:rsid w:val="00AA2644"/>
    <w:rsid w:val="00AB1478"/>
    <w:rsid w:val="00AD19BD"/>
    <w:rsid w:val="00AE5FB9"/>
    <w:rsid w:val="00AE7852"/>
    <w:rsid w:val="00AF5601"/>
    <w:rsid w:val="00B07085"/>
    <w:rsid w:val="00B12368"/>
    <w:rsid w:val="00B141CA"/>
    <w:rsid w:val="00B15EB2"/>
    <w:rsid w:val="00B176F2"/>
    <w:rsid w:val="00B209A5"/>
    <w:rsid w:val="00B50D7B"/>
    <w:rsid w:val="00B56F9D"/>
    <w:rsid w:val="00B976F3"/>
    <w:rsid w:val="00BA24F9"/>
    <w:rsid w:val="00BB19E8"/>
    <w:rsid w:val="00C012C9"/>
    <w:rsid w:val="00C0360D"/>
    <w:rsid w:val="00C1171E"/>
    <w:rsid w:val="00C26AE1"/>
    <w:rsid w:val="00C64911"/>
    <w:rsid w:val="00CB425D"/>
    <w:rsid w:val="00CB66A0"/>
    <w:rsid w:val="00CC6C25"/>
    <w:rsid w:val="00CE70A2"/>
    <w:rsid w:val="00D11A8D"/>
    <w:rsid w:val="00D1794C"/>
    <w:rsid w:val="00D24A45"/>
    <w:rsid w:val="00D366EE"/>
    <w:rsid w:val="00D51B82"/>
    <w:rsid w:val="00D54F40"/>
    <w:rsid w:val="00D62DD1"/>
    <w:rsid w:val="00D72912"/>
    <w:rsid w:val="00D851B3"/>
    <w:rsid w:val="00D91A8F"/>
    <w:rsid w:val="00D95788"/>
    <w:rsid w:val="00D971E2"/>
    <w:rsid w:val="00DA1EBC"/>
    <w:rsid w:val="00DB7928"/>
    <w:rsid w:val="00DE25F3"/>
    <w:rsid w:val="00E134C8"/>
    <w:rsid w:val="00E46618"/>
    <w:rsid w:val="00E5029B"/>
    <w:rsid w:val="00E538B1"/>
    <w:rsid w:val="00E5431E"/>
    <w:rsid w:val="00E5690C"/>
    <w:rsid w:val="00E64E1D"/>
    <w:rsid w:val="00EA60A8"/>
    <w:rsid w:val="00EB1173"/>
    <w:rsid w:val="00ED2C49"/>
    <w:rsid w:val="00ED77A7"/>
    <w:rsid w:val="00EE3BD2"/>
    <w:rsid w:val="00EE3FBF"/>
    <w:rsid w:val="00EF4B8D"/>
    <w:rsid w:val="00F0511D"/>
    <w:rsid w:val="00F42F66"/>
    <w:rsid w:val="00F549C5"/>
    <w:rsid w:val="00F630C1"/>
    <w:rsid w:val="00FB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1D91"/>
  <w15:chartTrackingRefBased/>
  <w15:docId w15:val="{5F527D07-F589-7248-8315-C040783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A0"/>
    <w:rPr>
      <w:rFonts w:ascii="Times New Roman" w:eastAsia="Times New Roman" w:hAnsi="Times New Roman" w:cs="Times New Roman"/>
    </w:rPr>
  </w:style>
  <w:style w:type="paragraph" w:styleId="Heading1">
    <w:name w:val="heading 1"/>
    <w:basedOn w:val="Normal"/>
    <w:next w:val="Normal"/>
    <w:link w:val="Heading1Char"/>
    <w:uiPriority w:val="9"/>
    <w:qFormat/>
    <w:rsid w:val="00565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qFormat/>
    <w:rsid w:val="00E538B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842"/>
    <w:rPr>
      <w:rFonts w:eastAsiaTheme="minorHAnsi"/>
      <w:sz w:val="18"/>
      <w:szCs w:val="18"/>
    </w:rPr>
  </w:style>
  <w:style w:type="character" w:customStyle="1" w:styleId="BalloonTextChar">
    <w:name w:val="Balloon Text Char"/>
    <w:basedOn w:val="DefaultParagraphFont"/>
    <w:link w:val="BalloonText"/>
    <w:uiPriority w:val="99"/>
    <w:semiHidden/>
    <w:rsid w:val="00173842"/>
    <w:rPr>
      <w:rFonts w:ascii="Times New Roman" w:hAnsi="Times New Roman" w:cs="Times New Roman"/>
      <w:sz w:val="18"/>
      <w:szCs w:val="18"/>
    </w:rPr>
  </w:style>
  <w:style w:type="paragraph" w:customStyle="1" w:styleId="Paragraph">
    <w:name w:val="Paragraph"/>
    <w:basedOn w:val="Normal"/>
    <w:rsid w:val="00173842"/>
    <w:pPr>
      <w:spacing w:before="120"/>
      <w:ind w:firstLine="720"/>
    </w:pPr>
  </w:style>
  <w:style w:type="character" w:styleId="CommentReference">
    <w:name w:val="annotation reference"/>
    <w:uiPriority w:val="99"/>
    <w:rsid w:val="00173842"/>
    <w:rPr>
      <w:sz w:val="18"/>
      <w:szCs w:val="18"/>
    </w:rPr>
  </w:style>
  <w:style w:type="paragraph" w:styleId="CommentText">
    <w:name w:val="annotation text"/>
    <w:basedOn w:val="Normal"/>
    <w:link w:val="CommentTextChar"/>
    <w:uiPriority w:val="99"/>
    <w:semiHidden/>
    <w:rsid w:val="00173842"/>
    <w:rPr>
      <w:sz w:val="20"/>
      <w:szCs w:val="20"/>
    </w:rPr>
  </w:style>
  <w:style w:type="character" w:customStyle="1" w:styleId="CommentTextChar">
    <w:name w:val="Comment Text Char"/>
    <w:basedOn w:val="DefaultParagraphFont"/>
    <w:link w:val="CommentText"/>
    <w:uiPriority w:val="99"/>
    <w:semiHidden/>
    <w:rsid w:val="00173842"/>
    <w:rPr>
      <w:rFonts w:ascii="Times New Roman" w:eastAsia="Times New Roman" w:hAnsi="Times New Roman" w:cs="Times New Roman"/>
      <w:sz w:val="20"/>
      <w:szCs w:val="20"/>
    </w:rPr>
  </w:style>
  <w:style w:type="character" w:styleId="Hyperlink">
    <w:name w:val="Hyperlink"/>
    <w:rsid w:val="00173842"/>
    <w:rPr>
      <w:color w:val="0000FF"/>
      <w:u w:val="single"/>
    </w:rPr>
  </w:style>
  <w:style w:type="table" w:styleId="TableGrid">
    <w:name w:val="Table Grid"/>
    <w:basedOn w:val="TableNormal"/>
    <w:uiPriority w:val="39"/>
    <w:rsid w:val="00F63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65AE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65AE4"/>
    <w:rPr>
      <w:rFonts w:ascii="Times New Roman" w:eastAsia="Times New Roman" w:hAnsi="Times New Roman" w:cs="Times New Roman"/>
      <w:b/>
      <w:bCs/>
      <w:sz w:val="20"/>
      <w:szCs w:val="20"/>
    </w:rPr>
  </w:style>
  <w:style w:type="paragraph" w:customStyle="1" w:styleId="SMHeading">
    <w:name w:val="SM Heading"/>
    <w:basedOn w:val="Heading1"/>
    <w:qFormat/>
    <w:rsid w:val="00565AE4"/>
    <w:pPr>
      <w:keepLines w:val="0"/>
      <w:spacing w:after="60"/>
    </w:pPr>
    <w:rPr>
      <w:rFonts w:ascii="Times New Roman" w:eastAsia="Times New Roman" w:hAnsi="Times New Roman" w:cs="Times New Roman"/>
      <w:b/>
      <w:bCs/>
      <w:color w:val="auto"/>
      <w:kern w:val="32"/>
      <w:sz w:val="24"/>
      <w:szCs w:val="24"/>
    </w:rPr>
  </w:style>
  <w:style w:type="character" w:customStyle="1" w:styleId="Heading1Char">
    <w:name w:val="Heading 1 Char"/>
    <w:basedOn w:val="DefaultParagraphFont"/>
    <w:link w:val="Heading1"/>
    <w:uiPriority w:val="9"/>
    <w:rsid w:val="00565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38B1"/>
    <w:rPr>
      <w:rFonts w:ascii="Cambria" w:eastAsia="Times New Roman" w:hAnsi="Cambria" w:cs="Times New Roman"/>
      <w:b/>
      <w:bCs/>
      <w:i/>
      <w:iCs/>
      <w:sz w:val="28"/>
      <w:szCs w:val="28"/>
    </w:rPr>
  </w:style>
  <w:style w:type="character" w:styleId="UnresolvedMention">
    <w:name w:val="Unresolved Mention"/>
    <w:basedOn w:val="DefaultParagraphFont"/>
    <w:uiPriority w:val="99"/>
    <w:semiHidden/>
    <w:unhideWhenUsed/>
    <w:rsid w:val="000F4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2264">
      <w:bodyDiv w:val="1"/>
      <w:marLeft w:val="0"/>
      <w:marRight w:val="0"/>
      <w:marTop w:val="0"/>
      <w:marBottom w:val="0"/>
      <w:divBdr>
        <w:top w:val="none" w:sz="0" w:space="0" w:color="auto"/>
        <w:left w:val="none" w:sz="0" w:space="0" w:color="auto"/>
        <w:bottom w:val="none" w:sz="0" w:space="0" w:color="auto"/>
        <w:right w:val="none" w:sz="0" w:space="0" w:color="auto"/>
      </w:divBdr>
    </w:div>
    <w:div w:id="209807822">
      <w:bodyDiv w:val="1"/>
      <w:marLeft w:val="0"/>
      <w:marRight w:val="0"/>
      <w:marTop w:val="0"/>
      <w:marBottom w:val="0"/>
      <w:divBdr>
        <w:top w:val="none" w:sz="0" w:space="0" w:color="auto"/>
        <w:left w:val="none" w:sz="0" w:space="0" w:color="auto"/>
        <w:bottom w:val="none" w:sz="0" w:space="0" w:color="auto"/>
        <w:right w:val="none" w:sz="0" w:space="0" w:color="auto"/>
      </w:divBdr>
    </w:div>
    <w:div w:id="245577839">
      <w:bodyDiv w:val="1"/>
      <w:marLeft w:val="0"/>
      <w:marRight w:val="0"/>
      <w:marTop w:val="0"/>
      <w:marBottom w:val="0"/>
      <w:divBdr>
        <w:top w:val="none" w:sz="0" w:space="0" w:color="auto"/>
        <w:left w:val="none" w:sz="0" w:space="0" w:color="auto"/>
        <w:bottom w:val="none" w:sz="0" w:space="0" w:color="auto"/>
        <w:right w:val="none" w:sz="0" w:space="0" w:color="auto"/>
      </w:divBdr>
    </w:div>
    <w:div w:id="387850063">
      <w:bodyDiv w:val="1"/>
      <w:marLeft w:val="0"/>
      <w:marRight w:val="0"/>
      <w:marTop w:val="0"/>
      <w:marBottom w:val="0"/>
      <w:divBdr>
        <w:top w:val="none" w:sz="0" w:space="0" w:color="auto"/>
        <w:left w:val="none" w:sz="0" w:space="0" w:color="auto"/>
        <w:bottom w:val="none" w:sz="0" w:space="0" w:color="auto"/>
        <w:right w:val="none" w:sz="0" w:space="0" w:color="auto"/>
      </w:divBdr>
    </w:div>
    <w:div w:id="576406443">
      <w:bodyDiv w:val="1"/>
      <w:marLeft w:val="0"/>
      <w:marRight w:val="0"/>
      <w:marTop w:val="0"/>
      <w:marBottom w:val="0"/>
      <w:divBdr>
        <w:top w:val="none" w:sz="0" w:space="0" w:color="auto"/>
        <w:left w:val="none" w:sz="0" w:space="0" w:color="auto"/>
        <w:bottom w:val="none" w:sz="0" w:space="0" w:color="auto"/>
        <w:right w:val="none" w:sz="0" w:space="0" w:color="auto"/>
      </w:divBdr>
    </w:div>
    <w:div w:id="586309233">
      <w:bodyDiv w:val="1"/>
      <w:marLeft w:val="0"/>
      <w:marRight w:val="0"/>
      <w:marTop w:val="0"/>
      <w:marBottom w:val="0"/>
      <w:divBdr>
        <w:top w:val="none" w:sz="0" w:space="0" w:color="auto"/>
        <w:left w:val="none" w:sz="0" w:space="0" w:color="auto"/>
        <w:bottom w:val="none" w:sz="0" w:space="0" w:color="auto"/>
        <w:right w:val="none" w:sz="0" w:space="0" w:color="auto"/>
      </w:divBdr>
      <w:divsChild>
        <w:div w:id="1265115172">
          <w:marLeft w:val="0"/>
          <w:marRight w:val="0"/>
          <w:marTop w:val="0"/>
          <w:marBottom w:val="0"/>
          <w:divBdr>
            <w:top w:val="none" w:sz="0" w:space="0" w:color="auto"/>
            <w:left w:val="none" w:sz="0" w:space="0" w:color="auto"/>
            <w:bottom w:val="none" w:sz="0" w:space="0" w:color="auto"/>
            <w:right w:val="none" w:sz="0" w:space="0" w:color="auto"/>
          </w:divBdr>
          <w:divsChild>
            <w:div w:id="1000081274">
              <w:marLeft w:val="0"/>
              <w:marRight w:val="0"/>
              <w:marTop w:val="0"/>
              <w:marBottom w:val="0"/>
              <w:divBdr>
                <w:top w:val="none" w:sz="0" w:space="0" w:color="auto"/>
                <w:left w:val="none" w:sz="0" w:space="0" w:color="auto"/>
                <w:bottom w:val="none" w:sz="0" w:space="0" w:color="auto"/>
                <w:right w:val="none" w:sz="0" w:space="0" w:color="auto"/>
              </w:divBdr>
              <w:divsChild>
                <w:div w:id="1284313304">
                  <w:marLeft w:val="0"/>
                  <w:marRight w:val="0"/>
                  <w:marTop w:val="0"/>
                  <w:marBottom w:val="0"/>
                  <w:divBdr>
                    <w:top w:val="none" w:sz="0" w:space="0" w:color="auto"/>
                    <w:left w:val="none" w:sz="0" w:space="0" w:color="auto"/>
                    <w:bottom w:val="none" w:sz="0" w:space="0" w:color="auto"/>
                    <w:right w:val="none" w:sz="0" w:space="0" w:color="auto"/>
                  </w:divBdr>
                  <w:divsChild>
                    <w:div w:id="1905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1820">
      <w:bodyDiv w:val="1"/>
      <w:marLeft w:val="0"/>
      <w:marRight w:val="0"/>
      <w:marTop w:val="0"/>
      <w:marBottom w:val="0"/>
      <w:divBdr>
        <w:top w:val="none" w:sz="0" w:space="0" w:color="auto"/>
        <w:left w:val="none" w:sz="0" w:space="0" w:color="auto"/>
        <w:bottom w:val="none" w:sz="0" w:space="0" w:color="auto"/>
        <w:right w:val="none" w:sz="0" w:space="0" w:color="auto"/>
      </w:divBdr>
    </w:div>
    <w:div w:id="1725761970">
      <w:bodyDiv w:val="1"/>
      <w:marLeft w:val="0"/>
      <w:marRight w:val="0"/>
      <w:marTop w:val="0"/>
      <w:marBottom w:val="0"/>
      <w:divBdr>
        <w:top w:val="none" w:sz="0" w:space="0" w:color="auto"/>
        <w:left w:val="none" w:sz="0" w:space="0" w:color="auto"/>
        <w:bottom w:val="none" w:sz="0" w:space="0" w:color="auto"/>
        <w:right w:val="none" w:sz="0" w:space="0" w:color="auto"/>
      </w:divBdr>
    </w:div>
    <w:div w:id="1808087439">
      <w:bodyDiv w:val="1"/>
      <w:marLeft w:val="0"/>
      <w:marRight w:val="0"/>
      <w:marTop w:val="0"/>
      <w:marBottom w:val="0"/>
      <w:divBdr>
        <w:top w:val="none" w:sz="0" w:space="0" w:color="auto"/>
        <w:left w:val="none" w:sz="0" w:space="0" w:color="auto"/>
        <w:bottom w:val="none" w:sz="0" w:space="0" w:color="auto"/>
        <w:right w:val="none" w:sz="0" w:space="0" w:color="auto"/>
      </w:divBdr>
    </w:div>
    <w:div w:id="1905876263">
      <w:bodyDiv w:val="1"/>
      <w:marLeft w:val="0"/>
      <w:marRight w:val="0"/>
      <w:marTop w:val="0"/>
      <w:marBottom w:val="0"/>
      <w:divBdr>
        <w:top w:val="none" w:sz="0" w:space="0" w:color="auto"/>
        <w:left w:val="none" w:sz="0" w:space="0" w:color="auto"/>
        <w:bottom w:val="none" w:sz="0" w:space="0" w:color="auto"/>
        <w:right w:val="none" w:sz="0" w:space="0" w:color="auto"/>
      </w:divBdr>
    </w:div>
    <w:div w:id="21384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hyperlink" Target="https://github.com/OHDSI/CommonDataModel" TargetMode="Externa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40</Pages>
  <Words>10699</Words>
  <Characters>60985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19</cp:revision>
  <dcterms:created xsi:type="dcterms:W3CDTF">2022-01-20T20:56:00Z</dcterms:created>
  <dcterms:modified xsi:type="dcterms:W3CDTF">2022-03-09T18:28:00Z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id="http://www.zotero.org/styles/science-without-titles"/&gt;&lt;format class="21"/&gt;&lt;count citations="9" publications="7"/&gt;&lt;/info&gt;PAPERS2_INFO_END</vt:lpwstr>
  </property>
</Properties>
</file>