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65"/>
        <w:gridCol w:w="1042"/>
        <w:gridCol w:w="1042"/>
        <w:gridCol w:w="976"/>
      </w:tblGrid>
      <w:tr w:rsidR="00116267" w:rsidRPr="00831E1A" w14:paraId="0655C324" w14:textId="77777777" w:rsidTr="00D53CF1">
        <w:trPr>
          <w:trHeight w:val="320"/>
        </w:trPr>
        <w:tc>
          <w:tcPr>
            <w:tcW w:w="746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118D" w14:textId="77777777" w:rsidR="00116267" w:rsidRPr="00831E1A" w:rsidRDefault="00116267" w:rsidP="00D53CF1">
            <w:pPr>
              <w:spacing w:line="48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31E1A">
              <w:rPr>
                <w:rFonts w:ascii="Arial" w:hAnsi="Arial" w:cs="Arial"/>
                <w:b/>
                <w:bCs/>
                <w:color w:val="000000"/>
              </w:rPr>
              <w:t>Comparison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7339A" w14:textId="77777777" w:rsidR="00116267" w:rsidRPr="00831E1A" w:rsidRDefault="00116267" w:rsidP="00D53CF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31E1A">
              <w:rPr>
                <w:rFonts w:ascii="Arial" w:hAnsi="Arial" w:cs="Arial"/>
                <w:b/>
                <w:bCs/>
                <w:color w:val="000000"/>
              </w:rPr>
              <w:t>HR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36B92" w14:textId="77777777" w:rsidR="00116267" w:rsidRPr="00831E1A" w:rsidRDefault="00116267" w:rsidP="00D53CF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31E1A">
              <w:rPr>
                <w:rFonts w:ascii="Arial" w:hAnsi="Arial" w:cs="Arial"/>
                <w:b/>
                <w:bCs/>
                <w:color w:val="000000"/>
              </w:rPr>
              <w:t>lower 0.95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849A" w14:textId="77777777" w:rsidR="00116267" w:rsidRPr="00831E1A" w:rsidRDefault="00116267" w:rsidP="00D53CF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31E1A">
              <w:rPr>
                <w:rFonts w:ascii="Arial" w:hAnsi="Arial" w:cs="Arial"/>
                <w:b/>
                <w:bCs/>
                <w:color w:val="000000"/>
              </w:rPr>
              <w:t>upper 0.95</w:t>
            </w:r>
          </w:p>
        </w:tc>
      </w:tr>
      <w:tr w:rsidR="00116267" w:rsidRPr="00831E1A" w14:paraId="6A6C0B68" w14:textId="77777777" w:rsidTr="00D53CF1">
        <w:trPr>
          <w:trHeight w:val="320"/>
        </w:trPr>
        <w:tc>
          <w:tcPr>
            <w:tcW w:w="10525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32C0296" w14:textId="77777777" w:rsidR="00116267" w:rsidRPr="00831E1A" w:rsidRDefault="00116267" w:rsidP="00D53CF1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831E1A">
              <w:rPr>
                <w:rFonts w:ascii="Arial" w:hAnsi="Arial" w:cs="Arial"/>
                <w:i/>
                <w:iCs/>
                <w:color w:val="000000"/>
              </w:rPr>
              <w:t>Pancreatitis</w:t>
            </w:r>
          </w:p>
        </w:tc>
      </w:tr>
      <w:tr w:rsidR="00116267" w:rsidRPr="00831E1A" w14:paraId="091D7459" w14:textId="77777777" w:rsidTr="00D53CF1">
        <w:trPr>
          <w:trHeight w:val="320"/>
        </w:trPr>
        <w:tc>
          <w:tcPr>
            <w:tcW w:w="746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FE8998" w14:textId="77777777" w:rsidR="00116267" w:rsidRPr="00831E1A" w:rsidRDefault="00116267" w:rsidP="00D53CF1">
            <w:pPr>
              <w:spacing w:line="480" w:lineRule="auto"/>
              <w:rPr>
                <w:rFonts w:ascii="Arial" w:hAnsi="Arial" w:cs="Arial"/>
                <w:color w:val="000000"/>
              </w:rPr>
            </w:pPr>
            <w:r w:rsidRPr="00831E1A">
              <w:rPr>
                <w:rFonts w:ascii="Arial" w:hAnsi="Arial" w:cs="Arial"/>
                <w:color w:val="000000"/>
              </w:rPr>
              <w:t>T-E-N-Network Drugs vs non-Network Drugs</w:t>
            </w:r>
          </w:p>
        </w:tc>
        <w:tc>
          <w:tcPr>
            <w:tcW w:w="104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F16CE1" w14:textId="77777777" w:rsidR="00116267" w:rsidRPr="00831E1A" w:rsidRDefault="00116267" w:rsidP="00D53CF1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831E1A">
              <w:rPr>
                <w:rFonts w:ascii="Arial" w:hAnsi="Arial" w:cs="Arial"/>
                <w:color w:val="000000"/>
              </w:rPr>
              <w:t>0.580</w:t>
            </w:r>
          </w:p>
        </w:tc>
        <w:tc>
          <w:tcPr>
            <w:tcW w:w="104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EAB35B" w14:textId="77777777" w:rsidR="00116267" w:rsidRPr="00831E1A" w:rsidRDefault="00116267" w:rsidP="00D53CF1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831E1A">
              <w:rPr>
                <w:rFonts w:ascii="Arial" w:hAnsi="Arial" w:cs="Arial"/>
                <w:color w:val="000000"/>
              </w:rPr>
              <w:t>0.519</w:t>
            </w:r>
          </w:p>
        </w:tc>
        <w:tc>
          <w:tcPr>
            <w:tcW w:w="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EF65B3" w14:textId="77777777" w:rsidR="00116267" w:rsidRPr="00831E1A" w:rsidRDefault="00116267" w:rsidP="00D53CF1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831E1A">
              <w:rPr>
                <w:rFonts w:ascii="Arial" w:hAnsi="Arial" w:cs="Arial"/>
                <w:color w:val="000000"/>
              </w:rPr>
              <w:t>0.648</w:t>
            </w:r>
          </w:p>
        </w:tc>
      </w:tr>
      <w:tr w:rsidR="00116267" w:rsidRPr="00831E1A" w14:paraId="61354B75" w14:textId="77777777" w:rsidTr="00D53CF1">
        <w:trPr>
          <w:trHeight w:val="320"/>
        </w:trPr>
        <w:tc>
          <w:tcPr>
            <w:tcW w:w="746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3886" w14:textId="77777777" w:rsidR="00116267" w:rsidRPr="00831E1A" w:rsidRDefault="00116267" w:rsidP="00D53CF1">
            <w:pPr>
              <w:spacing w:line="480" w:lineRule="auto"/>
              <w:rPr>
                <w:rFonts w:ascii="Arial" w:hAnsi="Arial" w:cs="Arial"/>
                <w:color w:val="000000"/>
              </w:rPr>
            </w:pPr>
            <w:r w:rsidRPr="00831E1A">
              <w:rPr>
                <w:rFonts w:ascii="Arial" w:hAnsi="Arial" w:cs="Arial"/>
                <w:color w:val="000000"/>
              </w:rPr>
              <w:t xml:space="preserve">Aspirin + T-E-N-Network </w:t>
            </w:r>
            <w:proofErr w:type="spellStart"/>
            <w:r w:rsidRPr="00831E1A">
              <w:rPr>
                <w:rFonts w:ascii="Arial" w:hAnsi="Arial" w:cs="Arial"/>
                <w:color w:val="000000"/>
              </w:rPr>
              <w:t>Drugs_vs_Aspirin</w:t>
            </w:r>
            <w:proofErr w:type="spellEnd"/>
            <w:r w:rsidRPr="00831E1A">
              <w:rPr>
                <w:rFonts w:ascii="Arial" w:hAnsi="Arial" w:cs="Arial"/>
                <w:color w:val="000000"/>
              </w:rPr>
              <w:t xml:space="preserve"> + non-Network Drugs</w:t>
            </w:r>
          </w:p>
        </w:tc>
        <w:tc>
          <w:tcPr>
            <w:tcW w:w="104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63D61" w14:textId="77777777" w:rsidR="00116267" w:rsidRPr="00831E1A" w:rsidRDefault="00116267" w:rsidP="00D53CF1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831E1A">
              <w:rPr>
                <w:rFonts w:ascii="Arial" w:hAnsi="Arial" w:cs="Arial"/>
                <w:color w:val="000000"/>
              </w:rPr>
              <w:t>1.001</w:t>
            </w:r>
          </w:p>
        </w:tc>
        <w:tc>
          <w:tcPr>
            <w:tcW w:w="104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7DC5" w14:textId="77777777" w:rsidR="00116267" w:rsidRPr="00831E1A" w:rsidRDefault="00116267" w:rsidP="00D53CF1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831E1A">
              <w:rPr>
                <w:rFonts w:ascii="Arial" w:hAnsi="Arial" w:cs="Arial"/>
                <w:color w:val="000000"/>
              </w:rPr>
              <w:t>0.514</w:t>
            </w:r>
          </w:p>
        </w:tc>
        <w:tc>
          <w:tcPr>
            <w:tcW w:w="97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A5A4" w14:textId="77777777" w:rsidR="00116267" w:rsidRPr="00831E1A" w:rsidRDefault="00116267" w:rsidP="00D53CF1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831E1A">
              <w:rPr>
                <w:rFonts w:ascii="Arial" w:hAnsi="Arial" w:cs="Arial"/>
                <w:color w:val="000000"/>
              </w:rPr>
              <w:t>1.959</w:t>
            </w:r>
          </w:p>
        </w:tc>
      </w:tr>
      <w:tr w:rsidR="00116267" w:rsidRPr="00831E1A" w14:paraId="1CAF078D" w14:textId="77777777" w:rsidTr="00D53CF1">
        <w:trPr>
          <w:trHeight w:val="320"/>
        </w:trPr>
        <w:tc>
          <w:tcPr>
            <w:tcW w:w="10525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49CC143" w14:textId="77777777" w:rsidR="00116267" w:rsidRPr="00831E1A" w:rsidRDefault="00116267" w:rsidP="00D53CF1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831E1A">
              <w:rPr>
                <w:rFonts w:ascii="Arial" w:hAnsi="Arial" w:cs="Arial"/>
                <w:i/>
                <w:iCs/>
                <w:color w:val="000000"/>
              </w:rPr>
              <w:t>Sepsis</w:t>
            </w:r>
          </w:p>
        </w:tc>
      </w:tr>
      <w:tr w:rsidR="00116267" w:rsidRPr="00831E1A" w14:paraId="78E883EF" w14:textId="77777777" w:rsidTr="00D53CF1">
        <w:trPr>
          <w:trHeight w:val="320"/>
        </w:trPr>
        <w:tc>
          <w:tcPr>
            <w:tcW w:w="746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C16865" w14:textId="77777777" w:rsidR="00116267" w:rsidRPr="00831E1A" w:rsidRDefault="00116267" w:rsidP="00D53CF1">
            <w:pPr>
              <w:spacing w:line="480" w:lineRule="auto"/>
              <w:rPr>
                <w:rFonts w:ascii="Arial" w:hAnsi="Arial" w:cs="Arial"/>
                <w:color w:val="000000"/>
              </w:rPr>
            </w:pPr>
            <w:r w:rsidRPr="00831E1A">
              <w:rPr>
                <w:rFonts w:ascii="Arial" w:hAnsi="Arial" w:cs="Arial"/>
                <w:color w:val="000000"/>
              </w:rPr>
              <w:t>ADRB2-network Drugs vs non-Network Drugs</w:t>
            </w:r>
          </w:p>
        </w:tc>
        <w:tc>
          <w:tcPr>
            <w:tcW w:w="104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CE98B2" w14:textId="77777777" w:rsidR="00116267" w:rsidRPr="00831E1A" w:rsidRDefault="00116267" w:rsidP="00D53CF1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831E1A">
              <w:rPr>
                <w:rFonts w:ascii="Arial" w:hAnsi="Arial" w:cs="Arial"/>
                <w:color w:val="000000"/>
              </w:rPr>
              <w:t>0.525</w:t>
            </w:r>
          </w:p>
        </w:tc>
        <w:tc>
          <w:tcPr>
            <w:tcW w:w="104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C4D2BC" w14:textId="77777777" w:rsidR="00116267" w:rsidRPr="00831E1A" w:rsidRDefault="00116267" w:rsidP="00D53CF1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831E1A">
              <w:rPr>
                <w:rFonts w:ascii="Arial" w:hAnsi="Arial" w:cs="Arial"/>
                <w:color w:val="000000"/>
              </w:rPr>
              <w:t>0.499</w:t>
            </w:r>
          </w:p>
        </w:tc>
        <w:tc>
          <w:tcPr>
            <w:tcW w:w="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D5609F" w14:textId="77777777" w:rsidR="00116267" w:rsidRPr="00831E1A" w:rsidRDefault="00116267" w:rsidP="00D53CF1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831E1A">
              <w:rPr>
                <w:rFonts w:ascii="Arial" w:hAnsi="Arial" w:cs="Arial"/>
                <w:color w:val="000000"/>
              </w:rPr>
              <w:t>0.552</w:t>
            </w:r>
          </w:p>
        </w:tc>
      </w:tr>
      <w:tr w:rsidR="00116267" w:rsidRPr="00831E1A" w14:paraId="7514BDD8" w14:textId="77777777" w:rsidTr="00D53CF1">
        <w:trPr>
          <w:trHeight w:val="320"/>
        </w:trPr>
        <w:tc>
          <w:tcPr>
            <w:tcW w:w="746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4F4E" w14:textId="77777777" w:rsidR="00116267" w:rsidRPr="00831E1A" w:rsidRDefault="00116267" w:rsidP="00D53CF1">
            <w:pPr>
              <w:spacing w:line="480" w:lineRule="auto"/>
              <w:rPr>
                <w:rFonts w:ascii="Arial" w:hAnsi="Arial" w:cs="Arial"/>
                <w:color w:val="000000"/>
              </w:rPr>
            </w:pPr>
            <w:r w:rsidRPr="00831E1A">
              <w:rPr>
                <w:rFonts w:ascii="Arial" w:hAnsi="Arial" w:cs="Arial"/>
                <w:color w:val="000000"/>
              </w:rPr>
              <w:t xml:space="preserve">Albuterol + ADRB2-Network </w:t>
            </w:r>
            <w:proofErr w:type="spellStart"/>
            <w:r w:rsidRPr="00831E1A">
              <w:rPr>
                <w:rFonts w:ascii="Arial" w:hAnsi="Arial" w:cs="Arial"/>
                <w:color w:val="000000"/>
              </w:rPr>
              <w:t>Drugs_vs_Albuterol</w:t>
            </w:r>
            <w:proofErr w:type="spellEnd"/>
            <w:r w:rsidRPr="00831E1A">
              <w:rPr>
                <w:rFonts w:ascii="Arial" w:hAnsi="Arial" w:cs="Arial"/>
                <w:color w:val="000000"/>
              </w:rPr>
              <w:t xml:space="preserve"> + non-Network Drugs</w:t>
            </w:r>
          </w:p>
        </w:tc>
        <w:tc>
          <w:tcPr>
            <w:tcW w:w="104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10F9" w14:textId="77777777" w:rsidR="00116267" w:rsidRPr="00831E1A" w:rsidRDefault="00116267" w:rsidP="00D53CF1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831E1A">
              <w:rPr>
                <w:rFonts w:ascii="Arial" w:hAnsi="Arial" w:cs="Arial"/>
                <w:color w:val="000000"/>
              </w:rPr>
              <w:t>0.792</w:t>
            </w:r>
          </w:p>
        </w:tc>
        <w:tc>
          <w:tcPr>
            <w:tcW w:w="104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4C553" w14:textId="77777777" w:rsidR="00116267" w:rsidRPr="00831E1A" w:rsidRDefault="00116267" w:rsidP="00D53CF1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831E1A">
              <w:rPr>
                <w:rFonts w:ascii="Arial" w:hAnsi="Arial" w:cs="Arial"/>
                <w:color w:val="000000"/>
              </w:rPr>
              <w:t>0.739</w:t>
            </w:r>
          </w:p>
        </w:tc>
        <w:tc>
          <w:tcPr>
            <w:tcW w:w="97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C2B6" w14:textId="77777777" w:rsidR="00116267" w:rsidRPr="00831E1A" w:rsidRDefault="00116267" w:rsidP="00D53CF1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831E1A">
              <w:rPr>
                <w:rFonts w:ascii="Arial" w:hAnsi="Arial" w:cs="Arial"/>
                <w:color w:val="000000"/>
              </w:rPr>
              <w:t>0.848</w:t>
            </w:r>
          </w:p>
        </w:tc>
      </w:tr>
    </w:tbl>
    <w:p w14:paraId="37C3FFE1" w14:textId="77777777" w:rsidR="00116267" w:rsidRPr="00831E1A" w:rsidRDefault="00116267" w:rsidP="00116267">
      <w:pPr>
        <w:pStyle w:val="Legend"/>
        <w:spacing w:line="480" w:lineRule="auto"/>
        <w:rPr>
          <w:rFonts w:ascii="Arial" w:hAnsi="Arial" w:cs="Arial"/>
          <w:b/>
          <w:bCs/>
        </w:rPr>
      </w:pPr>
      <w:r w:rsidRPr="00831E1A">
        <w:rPr>
          <w:rFonts w:ascii="Arial" w:hAnsi="Arial" w:cs="Arial"/>
          <w:b/>
          <w:bCs/>
        </w:rPr>
        <w:t xml:space="preserve">Table 3. Adverse event hazard ratios are altered in drugs predicted to have combination network effects.  </w:t>
      </w:r>
    </w:p>
    <w:p w14:paraId="4B1EC760" w14:textId="77777777" w:rsidR="00AB3327" w:rsidRDefault="00AB3327"/>
    <w:sectPr w:rsidR="00AB3327" w:rsidSect="0074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67"/>
    <w:rsid w:val="00116267"/>
    <w:rsid w:val="00745166"/>
    <w:rsid w:val="00AB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12D2A"/>
  <w15:chartTrackingRefBased/>
  <w15:docId w15:val="{A69CCAFF-3B0A-6849-9BAD-FF6105D2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67"/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gend">
    <w:name w:val="Legend"/>
    <w:basedOn w:val="Normal"/>
    <w:rsid w:val="00116267"/>
    <w:pPr>
      <w:keepNext/>
      <w:spacing w:before="240"/>
      <w:outlineLvl w:val="0"/>
    </w:pPr>
    <w:rPr>
      <w:rFonts w:eastAsia="Times New Roman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Lynn Wilson</dc:creator>
  <cp:keywords/>
  <dc:description/>
  <cp:lastModifiedBy>Jennifer Lynn Wilson</cp:lastModifiedBy>
  <cp:revision>1</cp:revision>
  <dcterms:created xsi:type="dcterms:W3CDTF">2022-04-01T19:08:00Z</dcterms:created>
  <dcterms:modified xsi:type="dcterms:W3CDTF">2022-04-01T19:08:00Z</dcterms:modified>
</cp:coreProperties>
</file>