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5B89B" w14:textId="671B3555" w:rsidR="009A42B4" w:rsidRDefault="00F472B6" w:rsidP="009A42B4">
      <w:pPr>
        <w:rPr>
          <w:rFonts w:ascii="Arial" w:hAnsi="Arial" w:cs="Arial"/>
          <w:b/>
          <w:bCs/>
          <w:sz w:val="22"/>
          <w:szCs w:val="22"/>
        </w:rPr>
      </w:pPr>
      <w:r>
        <w:rPr>
          <w:rFonts w:ascii="Arial" w:hAnsi="Arial" w:cs="Arial"/>
          <w:b/>
          <w:bCs/>
          <w:sz w:val="22"/>
          <w:szCs w:val="22"/>
        </w:rPr>
        <w:t>PhenClust</w:t>
      </w:r>
      <w:r w:rsidR="00793A7D">
        <w:rPr>
          <w:rFonts w:ascii="Arial" w:hAnsi="Arial" w:cs="Arial"/>
          <w:b/>
          <w:bCs/>
          <w:sz w:val="22"/>
          <w:szCs w:val="22"/>
        </w:rPr>
        <w:t xml:space="preserve">, a standalone tool </w:t>
      </w:r>
      <w:r w:rsidR="009A42B4">
        <w:rPr>
          <w:rFonts w:ascii="Arial" w:hAnsi="Arial" w:cs="Arial"/>
          <w:b/>
          <w:bCs/>
          <w:sz w:val="22"/>
          <w:szCs w:val="22"/>
        </w:rPr>
        <w:t>for identifying</w:t>
      </w:r>
      <w:r w:rsidR="003C673B" w:rsidRPr="003C673B">
        <w:rPr>
          <w:rFonts w:ascii="Arial" w:hAnsi="Arial" w:cs="Arial"/>
          <w:b/>
          <w:bCs/>
          <w:sz w:val="22"/>
          <w:szCs w:val="22"/>
        </w:rPr>
        <w:t xml:space="preserve"> trends </w:t>
      </w:r>
      <w:r w:rsidR="009A42B4">
        <w:rPr>
          <w:rFonts w:ascii="Arial" w:hAnsi="Arial" w:cs="Arial"/>
          <w:b/>
          <w:bCs/>
          <w:sz w:val="22"/>
          <w:szCs w:val="22"/>
        </w:rPr>
        <w:t xml:space="preserve">within sets of biological phenotypes using semantic similarity and the </w:t>
      </w:r>
      <w:r w:rsidR="005B26F9">
        <w:rPr>
          <w:rFonts w:ascii="Arial" w:hAnsi="Arial" w:cs="Arial"/>
          <w:b/>
          <w:bCs/>
          <w:sz w:val="22"/>
          <w:szCs w:val="22"/>
        </w:rPr>
        <w:t>Unified Medical Language System</w:t>
      </w:r>
      <w:r w:rsidR="009A42B4">
        <w:rPr>
          <w:rFonts w:ascii="Arial" w:hAnsi="Arial" w:cs="Arial"/>
          <w:b/>
          <w:bCs/>
          <w:sz w:val="22"/>
          <w:szCs w:val="22"/>
        </w:rPr>
        <w:t xml:space="preserve"> </w:t>
      </w:r>
      <w:r w:rsidR="00CD70C0">
        <w:rPr>
          <w:rFonts w:ascii="Arial" w:hAnsi="Arial" w:cs="Arial"/>
          <w:b/>
          <w:bCs/>
          <w:sz w:val="22"/>
          <w:szCs w:val="22"/>
        </w:rPr>
        <w:t>M</w:t>
      </w:r>
      <w:r w:rsidR="009A42B4">
        <w:rPr>
          <w:rFonts w:ascii="Arial" w:hAnsi="Arial" w:cs="Arial"/>
          <w:b/>
          <w:bCs/>
          <w:sz w:val="22"/>
          <w:szCs w:val="22"/>
        </w:rPr>
        <w:t>etathesaurus</w:t>
      </w:r>
    </w:p>
    <w:p w14:paraId="5074FEF9" w14:textId="2CC862EF" w:rsidR="009A42B4" w:rsidRDefault="009A42B4" w:rsidP="003C673B">
      <w:pPr>
        <w:rPr>
          <w:rFonts w:ascii="Arial" w:hAnsi="Arial" w:cs="Arial"/>
          <w:b/>
          <w:bCs/>
          <w:sz w:val="22"/>
          <w:szCs w:val="22"/>
        </w:rPr>
      </w:pPr>
    </w:p>
    <w:p w14:paraId="23E9ABD7" w14:textId="56722002" w:rsidR="003C673B" w:rsidRDefault="003C673B" w:rsidP="003C673B">
      <w:pPr>
        <w:rPr>
          <w:rFonts w:ascii="Arial" w:hAnsi="Arial" w:cs="Arial"/>
          <w:b/>
          <w:bCs/>
          <w:sz w:val="22"/>
          <w:szCs w:val="22"/>
        </w:rPr>
      </w:pPr>
    </w:p>
    <w:p w14:paraId="7342E2D0" w14:textId="1C3FFA69" w:rsidR="003C673B" w:rsidRDefault="003C673B" w:rsidP="003C673B">
      <w:pPr>
        <w:rPr>
          <w:rFonts w:ascii="Arial" w:hAnsi="Arial" w:cs="Arial"/>
          <w:sz w:val="22"/>
          <w:szCs w:val="22"/>
        </w:rPr>
      </w:pPr>
      <w:r>
        <w:rPr>
          <w:rFonts w:ascii="Arial" w:hAnsi="Arial" w:cs="Arial"/>
          <w:sz w:val="22"/>
          <w:szCs w:val="22"/>
        </w:rPr>
        <w:t>Jennifer L. Wilson</w:t>
      </w:r>
      <w:r w:rsidR="00E57EB5">
        <w:rPr>
          <w:rFonts w:ascii="Arial" w:hAnsi="Arial" w:cs="Arial"/>
          <w:sz w:val="22"/>
          <w:szCs w:val="22"/>
          <w:vertAlign w:val="superscript"/>
        </w:rPr>
        <w:t>1</w:t>
      </w:r>
      <w:r>
        <w:rPr>
          <w:rFonts w:ascii="Arial" w:hAnsi="Arial" w:cs="Arial"/>
          <w:sz w:val="22"/>
          <w:szCs w:val="22"/>
        </w:rPr>
        <w:t>, Mike Wong</w:t>
      </w:r>
      <w:r w:rsidR="00E57EB5">
        <w:rPr>
          <w:rFonts w:ascii="Arial" w:hAnsi="Arial" w:cs="Arial"/>
          <w:sz w:val="22"/>
          <w:szCs w:val="22"/>
          <w:vertAlign w:val="superscript"/>
        </w:rPr>
        <w:t>2</w:t>
      </w:r>
      <w:r>
        <w:rPr>
          <w:rFonts w:ascii="Arial" w:hAnsi="Arial" w:cs="Arial"/>
          <w:sz w:val="22"/>
          <w:szCs w:val="22"/>
        </w:rPr>
        <w:t>, Nicholas Stepanov</w:t>
      </w:r>
      <w:r w:rsidR="00E57EB5">
        <w:rPr>
          <w:rFonts w:ascii="Arial" w:hAnsi="Arial" w:cs="Arial"/>
          <w:sz w:val="22"/>
          <w:szCs w:val="22"/>
          <w:vertAlign w:val="superscript"/>
        </w:rPr>
        <w:t>3</w:t>
      </w:r>
      <w:r>
        <w:rPr>
          <w:rFonts w:ascii="Arial" w:hAnsi="Arial" w:cs="Arial"/>
          <w:sz w:val="22"/>
          <w:szCs w:val="22"/>
        </w:rPr>
        <w:t xml:space="preserve">, </w:t>
      </w:r>
      <w:proofErr w:type="spellStart"/>
      <w:r>
        <w:rPr>
          <w:rFonts w:ascii="Arial" w:hAnsi="Arial" w:cs="Arial"/>
          <w:sz w:val="22"/>
          <w:szCs w:val="22"/>
        </w:rPr>
        <w:t>Dragutin</w:t>
      </w:r>
      <w:proofErr w:type="spellEnd"/>
      <w:r>
        <w:rPr>
          <w:rFonts w:ascii="Arial" w:hAnsi="Arial" w:cs="Arial"/>
          <w:sz w:val="22"/>
          <w:szCs w:val="22"/>
        </w:rPr>
        <w:t xml:space="preserve"> Petkovic</w:t>
      </w:r>
      <w:r w:rsidR="00E57EB5">
        <w:rPr>
          <w:rFonts w:ascii="Arial" w:hAnsi="Arial" w:cs="Arial"/>
          <w:sz w:val="22"/>
          <w:szCs w:val="22"/>
          <w:vertAlign w:val="superscript"/>
        </w:rPr>
        <w:t>2,</w:t>
      </w:r>
      <w:r w:rsidR="00C65447">
        <w:rPr>
          <w:rFonts w:ascii="Arial" w:hAnsi="Arial" w:cs="Arial"/>
          <w:sz w:val="22"/>
          <w:szCs w:val="22"/>
          <w:vertAlign w:val="superscript"/>
        </w:rPr>
        <w:t>3</w:t>
      </w:r>
      <w:r>
        <w:rPr>
          <w:rFonts w:ascii="Arial" w:hAnsi="Arial" w:cs="Arial"/>
          <w:sz w:val="22"/>
          <w:szCs w:val="22"/>
        </w:rPr>
        <w:t>, Russ Altman</w:t>
      </w:r>
      <w:r w:rsidR="00E57EB5">
        <w:rPr>
          <w:rFonts w:ascii="Arial" w:hAnsi="Arial" w:cs="Arial"/>
          <w:sz w:val="22"/>
          <w:szCs w:val="22"/>
          <w:vertAlign w:val="superscript"/>
        </w:rPr>
        <w:t>4,5</w:t>
      </w:r>
      <w:r w:rsidR="0086191D" w:rsidRPr="0086191D">
        <w:rPr>
          <w:rFonts w:ascii="Arial" w:hAnsi="Arial" w:cs="Arial"/>
          <w:sz w:val="22"/>
          <w:szCs w:val="22"/>
        </w:rPr>
        <w:t>*</w:t>
      </w:r>
    </w:p>
    <w:p w14:paraId="24C260B5" w14:textId="5004BBFF" w:rsidR="00E57EB5" w:rsidRDefault="00E57EB5" w:rsidP="003C673B">
      <w:pPr>
        <w:rPr>
          <w:rFonts w:ascii="Arial" w:hAnsi="Arial" w:cs="Arial"/>
          <w:sz w:val="22"/>
          <w:szCs w:val="22"/>
        </w:rPr>
      </w:pPr>
    </w:p>
    <w:p w14:paraId="60AD00F9" w14:textId="4A3B8752" w:rsidR="00E57EB5" w:rsidRDefault="00E57EB5" w:rsidP="003C673B">
      <w:pPr>
        <w:rPr>
          <w:rFonts w:ascii="Arial" w:hAnsi="Arial" w:cs="Arial"/>
          <w:sz w:val="22"/>
          <w:szCs w:val="22"/>
        </w:rPr>
      </w:pPr>
      <w:r>
        <w:rPr>
          <w:rFonts w:ascii="Arial" w:hAnsi="Arial" w:cs="Arial"/>
          <w:sz w:val="22"/>
          <w:szCs w:val="22"/>
        </w:rPr>
        <w:t>1 Department of Chemical and Systems Biology, Stanford University, Stanford, CA 94305</w:t>
      </w:r>
      <w:r w:rsidR="005B0D2F">
        <w:rPr>
          <w:rFonts w:ascii="Arial" w:hAnsi="Arial" w:cs="Arial"/>
          <w:sz w:val="22"/>
          <w:szCs w:val="22"/>
        </w:rPr>
        <w:t>, USA</w:t>
      </w:r>
    </w:p>
    <w:p w14:paraId="6CA9CD09" w14:textId="7D250778" w:rsidR="00E57EB5" w:rsidRPr="00E57EB5" w:rsidRDefault="00E57EB5" w:rsidP="00E57EB5">
      <w:pPr>
        <w:pStyle w:val="NormalWeb"/>
        <w:rPr>
          <w:rFonts w:ascii="Arial" w:hAnsi="Arial" w:cs="Arial"/>
          <w:sz w:val="22"/>
          <w:szCs w:val="22"/>
        </w:rPr>
      </w:pPr>
      <w:r>
        <w:rPr>
          <w:rFonts w:ascii="Arial" w:hAnsi="Arial" w:cs="Arial"/>
          <w:sz w:val="22"/>
          <w:szCs w:val="22"/>
        </w:rPr>
        <w:t xml:space="preserve">2 </w:t>
      </w:r>
      <w:proofErr w:type="spellStart"/>
      <w:r w:rsidRPr="00E57EB5">
        <w:rPr>
          <w:rFonts w:ascii="Arial" w:hAnsi="Arial" w:cs="Arial"/>
          <w:sz w:val="22"/>
          <w:szCs w:val="22"/>
        </w:rPr>
        <w:t>CoSE</w:t>
      </w:r>
      <w:proofErr w:type="spellEnd"/>
      <w:r w:rsidRPr="00E57EB5">
        <w:rPr>
          <w:rFonts w:ascii="Arial" w:hAnsi="Arial" w:cs="Arial"/>
          <w:sz w:val="22"/>
          <w:szCs w:val="22"/>
        </w:rPr>
        <w:t xml:space="preserve"> Computing for Life Science</w:t>
      </w:r>
      <w:r>
        <w:rPr>
          <w:rFonts w:ascii="Arial" w:hAnsi="Arial" w:cs="Arial"/>
          <w:sz w:val="22"/>
          <w:szCs w:val="22"/>
        </w:rPr>
        <w:t>, San Francisco State University, San Francisco, CA 94312</w:t>
      </w:r>
      <w:r w:rsidR="005B0D2F">
        <w:rPr>
          <w:rFonts w:ascii="Arial" w:hAnsi="Arial" w:cs="Arial"/>
          <w:sz w:val="22"/>
          <w:szCs w:val="22"/>
        </w:rPr>
        <w:t>, USA</w:t>
      </w:r>
    </w:p>
    <w:p w14:paraId="69026A4E" w14:textId="183A74B5" w:rsidR="00E57EB5" w:rsidRPr="00E57EB5" w:rsidRDefault="00E57EB5" w:rsidP="00E57EB5">
      <w:pPr>
        <w:rPr>
          <w:rFonts w:ascii="Arial" w:hAnsi="Arial" w:cs="Arial"/>
          <w:sz w:val="22"/>
          <w:szCs w:val="22"/>
        </w:rPr>
      </w:pPr>
      <w:r>
        <w:rPr>
          <w:rFonts w:ascii="Arial" w:hAnsi="Arial" w:cs="Arial"/>
          <w:sz w:val="22"/>
          <w:szCs w:val="22"/>
        </w:rPr>
        <w:t xml:space="preserve">3 </w:t>
      </w:r>
      <w:r w:rsidRPr="00E57EB5">
        <w:rPr>
          <w:rFonts w:ascii="Arial" w:hAnsi="Arial" w:cs="Arial"/>
          <w:sz w:val="22"/>
          <w:szCs w:val="22"/>
        </w:rPr>
        <w:t>Department of Computer Science, San Francisco State University, San Francisco, CA 94132</w:t>
      </w:r>
      <w:r w:rsidR="005B0D2F">
        <w:rPr>
          <w:rFonts w:ascii="Arial" w:hAnsi="Arial" w:cs="Arial"/>
          <w:sz w:val="22"/>
          <w:szCs w:val="22"/>
        </w:rPr>
        <w:t>, USA</w:t>
      </w:r>
      <w:r w:rsidRPr="00E57EB5">
        <w:rPr>
          <w:rFonts w:ascii="Arial" w:hAnsi="Arial" w:cs="Arial"/>
          <w:sz w:val="22"/>
          <w:szCs w:val="22"/>
        </w:rPr>
        <w:t xml:space="preserve"> </w:t>
      </w:r>
    </w:p>
    <w:p w14:paraId="3C4EFE1F" w14:textId="58BEA6E4" w:rsidR="00E57EB5" w:rsidRDefault="00E57EB5" w:rsidP="003C673B">
      <w:pPr>
        <w:rPr>
          <w:rFonts w:ascii="Arial" w:hAnsi="Arial" w:cs="Arial"/>
          <w:sz w:val="22"/>
          <w:szCs w:val="22"/>
        </w:rPr>
      </w:pPr>
    </w:p>
    <w:p w14:paraId="2DD25420" w14:textId="1C5BA6F6" w:rsidR="00E57EB5" w:rsidRDefault="00C65447" w:rsidP="003C673B">
      <w:pPr>
        <w:rPr>
          <w:rFonts w:ascii="Arial" w:hAnsi="Arial" w:cs="Arial"/>
          <w:sz w:val="22"/>
          <w:szCs w:val="22"/>
        </w:rPr>
      </w:pPr>
      <w:r>
        <w:rPr>
          <w:rFonts w:ascii="Arial" w:hAnsi="Arial" w:cs="Arial"/>
          <w:sz w:val="22"/>
          <w:szCs w:val="22"/>
        </w:rPr>
        <w:t>4</w:t>
      </w:r>
      <w:r w:rsidR="00E57EB5">
        <w:rPr>
          <w:rFonts w:ascii="Arial" w:hAnsi="Arial" w:cs="Arial"/>
          <w:sz w:val="22"/>
          <w:szCs w:val="22"/>
        </w:rPr>
        <w:t xml:space="preserve"> Department of Bioengineering, Stanford University, Stanford, CA 94305</w:t>
      </w:r>
      <w:r w:rsidR="005B0D2F">
        <w:rPr>
          <w:rFonts w:ascii="Arial" w:hAnsi="Arial" w:cs="Arial"/>
          <w:sz w:val="22"/>
          <w:szCs w:val="22"/>
        </w:rPr>
        <w:t>, USA</w:t>
      </w:r>
    </w:p>
    <w:p w14:paraId="123EE4AA" w14:textId="11D70608" w:rsidR="00E57EB5" w:rsidRDefault="00E57EB5" w:rsidP="003C673B">
      <w:pPr>
        <w:rPr>
          <w:rFonts w:ascii="Arial" w:hAnsi="Arial" w:cs="Arial"/>
          <w:sz w:val="22"/>
          <w:szCs w:val="22"/>
        </w:rPr>
      </w:pPr>
    </w:p>
    <w:p w14:paraId="57078B12" w14:textId="05A96899" w:rsidR="00E57EB5" w:rsidRDefault="00C65447" w:rsidP="00E57EB5">
      <w:pPr>
        <w:rPr>
          <w:rFonts w:ascii="Arial" w:hAnsi="Arial" w:cs="Arial"/>
          <w:sz w:val="22"/>
          <w:szCs w:val="22"/>
        </w:rPr>
      </w:pPr>
      <w:r>
        <w:rPr>
          <w:rFonts w:ascii="Arial" w:hAnsi="Arial" w:cs="Arial"/>
          <w:sz w:val="22"/>
          <w:szCs w:val="22"/>
        </w:rPr>
        <w:t>5</w:t>
      </w:r>
      <w:r w:rsidR="00E57EB5">
        <w:rPr>
          <w:rFonts w:ascii="Arial" w:hAnsi="Arial" w:cs="Arial"/>
          <w:sz w:val="22"/>
          <w:szCs w:val="22"/>
        </w:rPr>
        <w:t xml:space="preserve"> Department of Genetics, Stanford University, Stanford, CA 94305</w:t>
      </w:r>
    </w:p>
    <w:p w14:paraId="4F1E6A7B" w14:textId="77777777" w:rsidR="00C65447" w:rsidRDefault="00C65447" w:rsidP="00E57EB5">
      <w:pPr>
        <w:rPr>
          <w:rFonts w:ascii="Arial" w:hAnsi="Arial" w:cs="Arial"/>
          <w:sz w:val="22"/>
          <w:szCs w:val="22"/>
        </w:rPr>
      </w:pPr>
    </w:p>
    <w:p w14:paraId="0B9A8B86" w14:textId="73744A97" w:rsidR="0086191D" w:rsidRDefault="0086191D" w:rsidP="00E57EB5">
      <w:pPr>
        <w:rPr>
          <w:rFonts w:ascii="Arial" w:hAnsi="Arial" w:cs="Arial"/>
          <w:sz w:val="22"/>
          <w:szCs w:val="22"/>
        </w:rPr>
      </w:pPr>
      <w:r>
        <w:rPr>
          <w:rFonts w:ascii="Arial" w:hAnsi="Arial" w:cs="Arial"/>
          <w:sz w:val="22"/>
          <w:szCs w:val="22"/>
        </w:rPr>
        <w:t xml:space="preserve">* Corresponding author: </w:t>
      </w:r>
      <w:hyperlink r:id="rId5" w:history="1">
        <w:r w:rsidRPr="00F21164">
          <w:rPr>
            <w:rStyle w:val="Hyperlink"/>
            <w:rFonts w:ascii="Arial" w:hAnsi="Arial" w:cs="Arial"/>
            <w:sz w:val="22"/>
            <w:szCs w:val="22"/>
          </w:rPr>
          <w:t>rbaltman@stanford.edu</w:t>
        </w:r>
      </w:hyperlink>
    </w:p>
    <w:p w14:paraId="00444271" w14:textId="77777777" w:rsidR="0086191D" w:rsidRPr="0086191D" w:rsidRDefault="0086191D" w:rsidP="0086191D">
      <w:pPr>
        <w:rPr>
          <w:rFonts w:ascii="Arial" w:hAnsi="Arial" w:cs="Arial"/>
          <w:sz w:val="22"/>
          <w:szCs w:val="22"/>
        </w:rPr>
      </w:pPr>
      <w:r w:rsidRPr="0086191D">
        <w:rPr>
          <w:rFonts w:ascii="Arial" w:hAnsi="Arial" w:cs="Arial"/>
          <w:sz w:val="22"/>
          <w:szCs w:val="22"/>
        </w:rPr>
        <w:t>Department of Bioengineering</w:t>
      </w:r>
    </w:p>
    <w:p w14:paraId="55B586A5" w14:textId="77777777" w:rsidR="0086191D" w:rsidRPr="0086191D" w:rsidRDefault="0086191D" w:rsidP="0086191D">
      <w:pPr>
        <w:rPr>
          <w:rFonts w:ascii="Arial" w:hAnsi="Arial" w:cs="Arial"/>
          <w:sz w:val="22"/>
          <w:szCs w:val="22"/>
        </w:rPr>
      </w:pPr>
      <w:r w:rsidRPr="0086191D">
        <w:rPr>
          <w:rFonts w:ascii="Arial" w:hAnsi="Arial" w:cs="Arial"/>
          <w:sz w:val="22"/>
          <w:szCs w:val="22"/>
        </w:rPr>
        <w:t>Shriram Center, 443 Via Ortega, Room 209</w:t>
      </w:r>
    </w:p>
    <w:p w14:paraId="2FFB5E7B" w14:textId="77777777" w:rsidR="0086191D" w:rsidRPr="0086191D" w:rsidRDefault="0086191D" w:rsidP="0086191D">
      <w:pPr>
        <w:rPr>
          <w:rFonts w:ascii="Arial" w:hAnsi="Arial" w:cs="Arial"/>
          <w:sz w:val="22"/>
          <w:szCs w:val="22"/>
        </w:rPr>
      </w:pPr>
      <w:r w:rsidRPr="0086191D">
        <w:rPr>
          <w:rFonts w:ascii="Arial" w:hAnsi="Arial" w:cs="Arial"/>
          <w:sz w:val="22"/>
          <w:szCs w:val="22"/>
        </w:rPr>
        <w:t>Altman Lab, MC: 4245</w:t>
      </w:r>
    </w:p>
    <w:p w14:paraId="5964642E" w14:textId="2E866BB9" w:rsidR="0086191D" w:rsidRDefault="0086191D" w:rsidP="0086191D">
      <w:pPr>
        <w:rPr>
          <w:rFonts w:ascii="Arial" w:hAnsi="Arial" w:cs="Arial"/>
          <w:sz w:val="22"/>
          <w:szCs w:val="22"/>
        </w:rPr>
      </w:pPr>
      <w:r w:rsidRPr="0086191D">
        <w:rPr>
          <w:rFonts w:ascii="Arial" w:hAnsi="Arial" w:cs="Arial"/>
          <w:sz w:val="22"/>
          <w:szCs w:val="22"/>
        </w:rPr>
        <w:t>Stanford, California 94305-4145</w:t>
      </w:r>
    </w:p>
    <w:p w14:paraId="5EF31D93" w14:textId="5038877D" w:rsidR="0086191D" w:rsidRDefault="0086191D" w:rsidP="0086191D">
      <w:pPr>
        <w:rPr>
          <w:rFonts w:ascii="Arial" w:hAnsi="Arial" w:cs="Arial"/>
          <w:sz w:val="22"/>
          <w:szCs w:val="22"/>
        </w:rPr>
      </w:pPr>
      <w:r w:rsidRPr="0086191D">
        <w:rPr>
          <w:rFonts w:ascii="Arial" w:hAnsi="Arial" w:cs="Arial"/>
          <w:sz w:val="22"/>
          <w:szCs w:val="22"/>
        </w:rPr>
        <w:t>(650) 725-3394 </w:t>
      </w:r>
    </w:p>
    <w:p w14:paraId="23B297DC" w14:textId="15789769" w:rsidR="005B0D2F" w:rsidRDefault="005B0D2F" w:rsidP="0086191D">
      <w:pPr>
        <w:rPr>
          <w:rFonts w:ascii="Arial" w:hAnsi="Arial" w:cs="Arial"/>
          <w:sz w:val="22"/>
          <w:szCs w:val="22"/>
        </w:rPr>
      </w:pPr>
    </w:p>
    <w:p w14:paraId="4E554B5E" w14:textId="439A105F" w:rsidR="005B0D2F" w:rsidRDefault="005B0D2F" w:rsidP="0086191D">
      <w:pPr>
        <w:rPr>
          <w:rFonts w:ascii="Arial" w:hAnsi="Arial" w:cs="Arial"/>
          <w:sz w:val="22"/>
          <w:szCs w:val="22"/>
        </w:rPr>
      </w:pPr>
      <w:r>
        <w:rPr>
          <w:rFonts w:ascii="Arial" w:hAnsi="Arial" w:cs="Arial"/>
          <w:sz w:val="22"/>
          <w:szCs w:val="22"/>
        </w:rPr>
        <w:t>Keywords: interpretability, machine learning, accessibility, clustering application</w:t>
      </w:r>
    </w:p>
    <w:p w14:paraId="0872DD5D" w14:textId="6E6CDB49" w:rsidR="005B0D2F" w:rsidRPr="0086191D" w:rsidRDefault="005B0D2F" w:rsidP="0086191D">
      <w:pPr>
        <w:rPr>
          <w:rFonts w:ascii="Arial" w:hAnsi="Arial" w:cs="Arial"/>
          <w:sz w:val="22"/>
          <w:szCs w:val="22"/>
        </w:rPr>
      </w:pPr>
      <w:r w:rsidRPr="008C1C70">
        <w:rPr>
          <w:rFonts w:ascii="Arial" w:hAnsi="Arial" w:cs="Arial"/>
          <w:sz w:val="22"/>
          <w:szCs w:val="22"/>
        </w:rPr>
        <w:t xml:space="preserve">Word Count: </w:t>
      </w:r>
      <w:r w:rsidR="008C1C70" w:rsidRPr="008C1C70">
        <w:rPr>
          <w:rFonts w:ascii="Arial" w:hAnsi="Arial" w:cs="Arial"/>
          <w:sz w:val="22"/>
          <w:szCs w:val="22"/>
        </w:rPr>
        <w:t>14</w:t>
      </w:r>
      <w:r w:rsidR="00DD68BC">
        <w:rPr>
          <w:rFonts w:ascii="Arial" w:hAnsi="Arial" w:cs="Arial"/>
          <w:sz w:val="22"/>
          <w:szCs w:val="22"/>
        </w:rPr>
        <w:t>86</w:t>
      </w:r>
    </w:p>
    <w:p w14:paraId="5E296E38" w14:textId="77777777" w:rsidR="0086191D" w:rsidRPr="0086191D" w:rsidRDefault="0086191D" w:rsidP="0086191D">
      <w:pPr>
        <w:ind w:left="360"/>
        <w:rPr>
          <w:rFonts w:ascii="Arial" w:hAnsi="Arial" w:cs="Arial"/>
          <w:sz w:val="22"/>
          <w:szCs w:val="22"/>
        </w:rPr>
      </w:pPr>
    </w:p>
    <w:p w14:paraId="7720C036" w14:textId="77777777" w:rsidR="0086191D" w:rsidRDefault="0086191D" w:rsidP="00E57EB5">
      <w:pPr>
        <w:rPr>
          <w:rFonts w:ascii="Arial" w:hAnsi="Arial" w:cs="Arial"/>
          <w:sz w:val="22"/>
          <w:szCs w:val="22"/>
        </w:rPr>
      </w:pPr>
    </w:p>
    <w:p w14:paraId="010F2432" w14:textId="576F180A" w:rsidR="00E57EB5" w:rsidRPr="00E57EB5" w:rsidRDefault="00E57EB5" w:rsidP="003C673B">
      <w:pPr>
        <w:rPr>
          <w:rFonts w:ascii="Arial" w:eastAsia="Times New Roman" w:hAnsi="Arial" w:cs="Arial"/>
          <w:color w:val="000000"/>
          <w:sz w:val="22"/>
          <w:szCs w:val="22"/>
        </w:rPr>
      </w:pPr>
    </w:p>
    <w:p w14:paraId="5BD482B9" w14:textId="77777777" w:rsidR="003C673B" w:rsidRPr="003C673B" w:rsidRDefault="003C673B" w:rsidP="003C673B">
      <w:pPr>
        <w:rPr>
          <w:rFonts w:ascii="Arial" w:eastAsia="Times New Roman" w:hAnsi="Arial" w:cs="Arial"/>
          <w:b/>
          <w:bCs/>
          <w:color w:val="000000"/>
          <w:sz w:val="22"/>
          <w:szCs w:val="22"/>
        </w:rPr>
      </w:pPr>
    </w:p>
    <w:p w14:paraId="6CCFF6C5" w14:textId="77777777" w:rsidR="00E57EB5" w:rsidRDefault="00E57EB5">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2B92F66B" w14:textId="3B4F507F" w:rsidR="003C673B" w:rsidRDefault="003C673B" w:rsidP="003C673B">
      <w:pPr>
        <w:rPr>
          <w:rFonts w:ascii="Arial" w:eastAsia="Times New Roman" w:hAnsi="Arial" w:cs="Arial"/>
          <w:b/>
          <w:bCs/>
          <w:color w:val="000000"/>
          <w:sz w:val="22"/>
          <w:szCs w:val="22"/>
        </w:rPr>
      </w:pPr>
      <w:r>
        <w:rPr>
          <w:rFonts w:ascii="Arial" w:eastAsia="Times New Roman" w:hAnsi="Arial" w:cs="Arial"/>
          <w:b/>
          <w:bCs/>
          <w:color w:val="000000"/>
          <w:sz w:val="22"/>
          <w:szCs w:val="22"/>
        </w:rPr>
        <w:lastRenderedPageBreak/>
        <w:t>Abstract</w:t>
      </w:r>
    </w:p>
    <w:p w14:paraId="70BD61B7" w14:textId="77777777" w:rsidR="00DC3916" w:rsidRDefault="003C673B" w:rsidP="004A4138">
      <w:pPr>
        <w:spacing w:line="480" w:lineRule="auto"/>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Objectives</w:t>
      </w:r>
    </w:p>
    <w:p w14:paraId="3BADA765" w14:textId="1F0C8F55" w:rsidR="00033583" w:rsidRPr="00033583" w:rsidRDefault="00E4027B" w:rsidP="00033583">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sought to create an easy-to-install, stable, and reproducible implementation of </w:t>
      </w:r>
      <w:r w:rsidR="00033583" w:rsidRPr="00033583">
        <w:rPr>
          <w:rFonts w:ascii="Arial" w:eastAsia="Times New Roman" w:hAnsi="Arial" w:cs="Arial"/>
          <w:color w:val="000000"/>
          <w:sz w:val="22"/>
          <w:szCs w:val="22"/>
        </w:rPr>
        <w:t xml:space="preserve">Phenotype Clustering (PhenClust), a tool </w:t>
      </w:r>
      <w:r w:rsidR="00665E0C">
        <w:rPr>
          <w:rFonts w:ascii="Arial" w:eastAsia="Times New Roman" w:hAnsi="Arial" w:cs="Arial"/>
          <w:color w:val="000000"/>
          <w:sz w:val="22"/>
          <w:szCs w:val="22"/>
        </w:rPr>
        <w:t>for clustering biological phenotypes.</w:t>
      </w:r>
    </w:p>
    <w:p w14:paraId="04CADB53" w14:textId="77777777" w:rsidR="0064723C" w:rsidRPr="00DC3916" w:rsidRDefault="0064723C" w:rsidP="004A4138">
      <w:pPr>
        <w:spacing w:line="480" w:lineRule="auto"/>
        <w:jc w:val="both"/>
        <w:rPr>
          <w:rFonts w:ascii="Arial" w:eastAsia="Times New Roman" w:hAnsi="Arial" w:cs="Arial"/>
          <w:color w:val="000000"/>
          <w:sz w:val="22"/>
          <w:szCs w:val="22"/>
        </w:rPr>
      </w:pPr>
    </w:p>
    <w:p w14:paraId="09410BFE" w14:textId="77777777" w:rsidR="00DC3916" w:rsidRDefault="003C673B" w:rsidP="004A4138">
      <w:pPr>
        <w:spacing w:line="480" w:lineRule="auto"/>
        <w:jc w:val="both"/>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Materials and Methods</w:t>
      </w:r>
    </w:p>
    <w:p w14:paraId="3BAD2237" w14:textId="29FD5B68" w:rsidR="00270C88" w:rsidRDefault="00E4027B" w:rsidP="004A4138">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We</w:t>
      </w:r>
      <w:r w:rsidR="00DC3916">
        <w:rPr>
          <w:rFonts w:ascii="Arial" w:eastAsia="Times New Roman" w:hAnsi="Arial" w:cs="Arial"/>
          <w:color w:val="000000"/>
          <w:sz w:val="22"/>
          <w:szCs w:val="22"/>
        </w:rPr>
        <w:t xml:space="preserve"> developed </w:t>
      </w:r>
      <w:r w:rsidR="004A22E7">
        <w:rPr>
          <w:rFonts w:ascii="Arial" w:eastAsia="Times New Roman" w:hAnsi="Arial" w:cs="Arial"/>
          <w:color w:val="000000"/>
          <w:sz w:val="22"/>
          <w:szCs w:val="22"/>
        </w:rPr>
        <w:t>two</w:t>
      </w:r>
      <w:r w:rsidR="00033583">
        <w:rPr>
          <w:rFonts w:ascii="Arial" w:eastAsia="Times New Roman" w:hAnsi="Arial" w:cs="Arial"/>
          <w:color w:val="000000"/>
          <w:sz w:val="22"/>
          <w:szCs w:val="22"/>
        </w:rPr>
        <w:t xml:space="preserve"> </w:t>
      </w:r>
      <w:proofErr w:type="spellStart"/>
      <w:r w:rsidR="00033583">
        <w:rPr>
          <w:rFonts w:ascii="Arial" w:eastAsia="Times New Roman" w:hAnsi="Arial" w:cs="Arial"/>
          <w:color w:val="000000"/>
          <w:sz w:val="22"/>
          <w:szCs w:val="22"/>
        </w:rPr>
        <w:t>PathFX+</w:t>
      </w:r>
      <w:r w:rsidR="00F472B6">
        <w:rPr>
          <w:rFonts w:ascii="Arial" w:eastAsia="Times New Roman" w:hAnsi="Arial" w:cs="Arial"/>
          <w:color w:val="000000"/>
          <w:sz w:val="22"/>
          <w:szCs w:val="22"/>
        </w:rPr>
        <w:t>PhenClust</w:t>
      </w:r>
      <w:proofErr w:type="spellEnd"/>
      <w:r w:rsidR="000A2028">
        <w:rPr>
          <w:rFonts w:ascii="Arial" w:eastAsia="Times New Roman" w:hAnsi="Arial" w:cs="Arial"/>
          <w:color w:val="000000"/>
          <w:sz w:val="22"/>
          <w:szCs w:val="22"/>
        </w:rPr>
        <w:t xml:space="preserve"> </w:t>
      </w:r>
      <w:r w:rsidR="007D0331">
        <w:rPr>
          <w:rFonts w:ascii="Arial" w:eastAsia="Times New Roman" w:hAnsi="Arial" w:cs="Arial"/>
          <w:color w:val="000000"/>
          <w:sz w:val="22"/>
          <w:szCs w:val="22"/>
        </w:rPr>
        <w:t>D</w:t>
      </w:r>
      <w:r w:rsidR="00033583">
        <w:rPr>
          <w:rFonts w:ascii="Arial" w:eastAsia="Times New Roman" w:hAnsi="Arial" w:cs="Arial"/>
          <w:color w:val="000000"/>
          <w:sz w:val="22"/>
          <w:szCs w:val="22"/>
        </w:rPr>
        <w:t>ocker</w:t>
      </w:r>
      <w:r w:rsidR="004A22E7">
        <w:rPr>
          <w:rFonts w:ascii="Arial" w:eastAsia="Times New Roman" w:hAnsi="Arial" w:cs="Arial"/>
          <w:color w:val="000000"/>
          <w:sz w:val="22"/>
          <w:szCs w:val="22"/>
        </w:rPr>
        <w:t>s</w:t>
      </w:r>
      <w:r w:rsidR="00033583">
        <w:rPr>
          <w:rFonts w:ascii="Arial" w:eastAsia="Times New Roman" w:hAnsi="Arial" w:cs="Arial"/>
          <w:color w:val="000000"/>
          <w:sz w:val="22"/>
          <w:szCs w:val="22"/>
        </w:rPr>
        <w:t xml:space="preserve"> with stable installation</w:t>
      </w:r>
      <w:r w:rsidR="004A22E7">
        <w:rPr>
          <w:rFonts w:ascii="Arial" w:eastAsia="Times New Roman" w:hAnsi="Arial" w:cs="Arial"/>
          <w:color w:val="000000"/>
          <w:sz w:val="22"/>
          <w:szCs w:val="22"/>
        </w:rPr>
        <w:t>s</w:t>
      </w:r>
      <w:r w:rsidR="00033583">
        <w:rPr>
          <w:rFonts w:ascii="Arial" w:eastAsia="Times New Roman" w:hAnsi="Arial" w:cs="Arial"/>
          <w:color w:val="000000"/>
          <w:sz w:val="22"/>
          <w:szCs w:val="22"/>
        </w:rPr>
        <w:t xml:space="preserve"> of </w:t>
      </w:r>
      <w:r w:rsidR="004A22E7">
        <w:rPr>
          <w:rFonts w:ascii="Arial" w:eastAsia="Times New Roman" w:hAnsi="Arial" w:cs="Arial"/>
          <w:color w:val="000000"/>
          <w:sz w:val="22"/>
          <w:szCs w:val="22"/>
        </w:rPr>
        <w:t>either the</w:t>
      </w:r>
      <w:r w:rsidR="00033583">
        <w:rPr>
          <w:rFonts w:ascii="Arial" w:eastAsia="Times New Roman" w:hAnsi="Arial" w:cs="Arial"/>
          <w:color w:val="000000"/>
          <w:sz w:val="22"/>
          <w:szCs w:val="22"/>
        </w:rPr>
        <w:t xml:space="preserve"> 2017AA </w:t>
      </w:r>
      <w:r w:rsidR="004A22E7">
        <w:rPr>
          <w:rFonts w:ascii="Arial" w:eastAsia="Times New Roman" w:hAnsi="Arial" w:cs="Arial"/>
          <w:color w:val="000000"/>
          <w:sz w:val="22"/>
          <w:szCs w:val="22"/>
        </w:rPr>
        <w:t xml:space="preserve">or 2020AA </w:t>
      </w:r>
      <w:r w:rsidR="00124C77">
        <w:rPr>
          <w:rFonts w:ascii="Arial" w:eastAsia="Times New Roman" w:hAnsi="Arial" w:cs="Arial"/>
          <w:color w:val="000000"/>
          <w:sz w:val="22"/>
          <w:szCs w:val="22"/>
        </w:rPr>
        <w:t>Unified Medical Language System (</w:t>
      </w:r>
      <w:r w:rsidR="00033583">
        <w:rPr>
          <w:rFonts w:ascii="Arial" w:eastAsia="Times New Roman" w:hAnsi="Arial" w:cs="Arial"/>
          <w:color w:val="000000"/>
          <w:sz w:val="22"/>
          <w:szCs w:val="22"/>
        </w:rPr>
        <w:t>UMLS</w:t>
      </w:r>
      <w:r w:rsidR="00124C77">
        <w:rPr>
          <w:rFonts w:ascii="Arial" w:eastAsia="Times New Roman" w:hAnsi="Arial" w:cs="Arial"/>
          <w:color w:val="000000"/>
          <w:sz w:val="22"/>
          <w:szCs w:val="22"/>
        </w:rPr>
        <w:t>)</w:t>
      </w:r>
      <w:r w:rsidR="00033583">
        <w:rPr>
          <w:rFonts w:ascii="Arial" w:eastAsia="Times New Roman" w:hAnsi="Arial" w:cs="Arial"/>
          <w:color w:val="000000"/>
          <w:sz w:val="22"/>
          <w:szCs w:val="22"/>
        </w:rPr>
        <w:t xml:space="preserve"> metathesaurus</w:t>
      </w:r>
      <w:r w:rsidR="004A22E7">
        <w:rPr>
          <w:rFonts w:ascii="Arial" w:eastAsia="Times New Roman" w:hAnsi="Arial" w:cs="Arial"/>
          <w:color w:val="000000"/>
          <w:sz w:val="22"/>
          <w:szCs w:val="22"/>
        </w:rPr>
        <w:t xml:space="preserve"> versions</w:t>
      </w:r>
      <w:r w:rsidR="00033583">
        <w:rPr>
          <w:rFonts w:ascii="Arial" w:eastAsia="Times New Roman" w:hAnsi="Arial" w:cs="Arial"/>
          <w:color w:val="000000"/>
          <w:sz w:val="22"/>
          <w:szCs w:val="22"/>
        </w:rPr>
        <w:t xml:space="preserve">. </w:t>
      </w:r>
      <w:r w:rsidR="003B315B">
        <w:rPr>
          <w:rFonts w:ascii="Arial" w:eastAsia="Times New Roman" w:hAnsi="Arial" w:cs="Arial"/>
          <w:color w:val="000000"/>
          <w:sz w:val="22"/>
          <w:szCs w:val="22"/>
        </w:rPr>
        <w:t>We applied PhenClust to two relevant biological analyses to demonstrate utility.</w:t>
      </w:r>
    </w:p>
    <w:p w14:paraId="0123EB6F" w14:textId="77777777" w:rsidR="0064723C" w:rsidRPr="00DC3916" w:rsidRDefault="0064723C" w:rsidP="004A4138">
      <w:pPr>
        <w:spacing w:line="480" w:lineRule="auto"/>
        <w:jc w:val="both"/>
        <w:rPr>
          <w:rFonts w:ascii="Arial" w:eastAsia="Times New Roman" w:hAnsi="Arial" w:cs="Arial"/>
          <w:color w:val="000000"/>
          <w:sz w:val="22"/>
          <w:szCs w:val="22"/>
        </w:rPr>
      </w:pPr>
    </w:p>
    <w:p w14:paraId="66EF5838" w14:textId="77777777" w:rsidR="0064723C" w:rsidRDefault="003C673B" w:rsidP="004A4138">
      <w:pPr>
        <w:spacing w:line="480" w:lineRule="auto"/>
        <w:jc w:val="both"/>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Results</w:t>
      </w:r>
    </w:p>
    <w:p w14:paraId="0826E1B2" w14:textId="6582D89E" w:rsidR="00F86185" w:rsidRDefault="00033583" w:rsidP="004A4138">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proofErr w:type="spellStart"/>
      <w:r w:rsidR="007D0331">
        <w:rPr>
          <w:rFonts w:ascii="Arial" w:eastAsia="Times New Roman" w:hAnsi="Arial" w:cs="Arial"/>
          <w:color w:val="000000"/>
          <w:sz w:val="22"/>
          <w:szCs w:val="22"/>
        </w:rPr>
        <w:t>D</w:t>
      </w:r>
      <w:r>
        <w:rPr>
          <w:rFonts w:ascii="Arial" w:eastAsia="Times New Roman" w:hAnsi="Arial" w:cs="Arial"/>
          <w:color w:val="000000"/>
          <w:sz w:val="22"/>
          <w:szCs w:val="22"/>
        </w:rPr>
        <w:t>ockerized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PathFX+</w:t>
      </w:r>
      <w:r w:rsidR="00F86185">
        <w:rPr>
          <w:rFonts w:ascii="Arial" w:eastAsia="Times New Roman" w:hAnsi="Arial" w:cs="Arial"/>
          <w:color w:val="000000"/>
          <w:sz w:val="22"/>
          <w:szCs w:val="22"/>
        </w:rPr>
        <w:t>PhenClust</w:t>
      </w:r>
      <w:proofErr w:type="spellEnd"/>
      <w:r w:rsidR="00F86185">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generated </w:t>
      </w:r>
      <w:r w:rsidR="008F6BD1">
        <w:rPr>
          <w:rFonts w:ascii="Arial" w:eastAsia="Times New Roman" w:hAnsi="Arial" w:cs="Arial"/>
          <w:color w:val="000000"/>
          <w:sz w:val="22"/>
          <w:szCs w:val="22"/>
        </w:rPr>
        <w:t>easy-to-install</w:t>
      </w:r>
      <w:r>
        <w:rPr>
          <w:rFonts w:ascii="Arial" w:eastAsia="Times New Roman" w:hAnsi="Arial" w:cs="Arial"/>
          <w:color w:val="000000"/>
          <w:sz w:val="22"/>
          <w:szCs w:val="22"/>
        </w:rPr>
        <w:t xml:space="preserve"> access to the PhenClust </w:t>
      </w:r>
      <w:r w:rsidR="00561F6F">
        <w:rPr>
          <w:rFonts w:ascii="Arial" w:eastAsia="Times New Roman" w:hAnsi="Arial" w:cs="Arial"/>
          <w:color w:val="000000"/>
          <w:sz w:val="22"/>
          <w:szCs w:val="22"/>
        </w:rPr>
        <w:t>tool</w:t>
      </w:r>
      <w:r w:rsidR="008F6BD1">
        <w:rPr>
          <w:rFonts w:ascii="Arial" w:eastAsia="Times New Roman" w:hAnsi="Arial" w:cs="Arial"/>
          <w:color w:val="000000"/>
          <w:sz w:val="22"/>
          <w:szCs w:val="22"/>
        </w:rPr>
        <w:t xml:space="preserve">, eliminating the requirement that </w:t>
      </w:r>
      <w:r w:rsidR="00665E0C">
        <w:rPr>
          <w:rFonts w:ascii="Arial" w:eastAsia="Times New Roman" w:hAnsi="Arial" w:cs="Arial"/>
          <w:color w:val="000000"/>
          <w:sz w:val="22"/>
          <w:szCs w:val="22"/>
        </w:rPr>
        <w:t xml:space="preserve">the user to install </w:t>
      </w:r>
      <w:r w:rsidR="00E4027B">
        <w:rPr>
          <w:rFonts w:ascii="Arial" w:eastAsia="Times New Roman" w:hAnsi="Arial" w:cs="Arial"/>
          <w:color w:val="000000"/>
          <w:sz w:val="22"/>
          <w:szCs w:val="22"/>
        </w:rPr>
        <w:t xml:space="preserve">the </w:t>
      </w:r>
      <w:r w:rsidR="00665E0C">
        <w:rPr>
          <w:rFonts w:ascii="Arial" w:eastAsia="Times New Roman" w:hAnsi="Arial" w:cs="Arial"/>
          <w:color w:val="000000"/>
          <w:sz w:val="22"/>
          <w:szCs w:val="22"/>
        </w:rPr>
        <w:t>UMLS metathesaurus</w:t>
      </w:r>
      <w:r w:rsidR="00183260">
        <w:rPr>
          <w:rFonts w:ascii="Arial" w:eastAsia="Times New Roman" w:hAnsi="Arial" w:cs="Arial"/>
          <w:color w:val="000000"/>
          <w:sz w:val="22"/>
          <w:szCs w:val="22"/>
        </w:rPr>
        <w:t xml:space="preserve">. </w:t>
      </w:r>
      <w:r w:rsidR="00561F6F">
        <w:rPr>
          <w:rFonts w:ascii="Arial" w:eastAsia="Times New Roman" w:hAnsi="Arial" w:cs="Arial"/>
          <w:color w:val="000000"/>
          <w:sz w:val="22"/>
          <w:szCs w:val="22"/>
        </w:rPr>
        <w:t xml:space="preserve">PhenClust </w:t>
      </w:r>
      <w:r w:rsidR="00665E0C">
        <w:rPr>
          <w:rFonts w:ascii="Arial" w:eastAsia="Times New Roman" w:hAnsi="Arial" w:cs="Arial"/>
          <w:color w:val="000000"/>
          <w:sz w:val="22"/>
          <w:szCs w:val="22"/>
        </w:rPr>
        <w:t>identified disease clusters</w:t>
      </w:r>
      <w:r>
        <w:rPr>
          <w:rFonts w:ascii="Arial" w:eastAsia="Times New Roman" w:hAnsi="Arial" w:cs="Arial"/>
          <w:color w:val="000000"/>
          <w:sz w:val="22"/>
          <w:szCs w:val="22"/>
        </w:rPr>
        <w:t xml:space="preserve"> </w:t>
      </w:r>
      <w:r w:rsidR="003B315B">
        <w:rPr>
          <w:rFonts w:ascii="Arial" w:eastAsia="Times New Roman" w:hAnsi="Arial" w:cs="Arial"/>
          <w:color w:val="000000"/>
          <w:sz w:val="22"/>
          <w:szCs w:val="22"/>
        </w:rPr>
        <w:t>for two biological analyses</w:t>
      </w:r>
      <w:r w:rsidR="00665E0C">
        <w:rPr>
          <w:rFonts w:ascii="Arial" w:eastAsia="Times New Roman" w:hAnsi="Arial" w:cs="Arial"/>
          <w:color w:val="000000"/>
          <w:sz w:val="22"/>
          <w:szCs w:val="22"/>
        </w:rPr>
        <w:t>, demonstrating the tool’s</w:t>
      </w:r>
      <w:r w:rsidR="00183260">
        <w:rPr>
          <w:rFonts w:ascii="Arial" w:eastAsia="Times New Roman" w:hAnsi="Arial" w:cs="Arial"/>
          <w:color w:val="000000"/>
          <w:sz w:val="22"/>
          <w:szCs w:val="22"/>
        </w:rPr>
        <w:t xml:space="preserve"> utility.</w:t>
      </w:r>
    </w:p>
    <w:p w14:paraId="660A6F59" w14:textId="77777777" w:rsidR="0064723C" w:rsidRPr="0064723C" w:rsidRDefault="0064723C" w:rsidP="004A4138">
      <w:pPr>
        <w:spacing w:line="480" w:lineRule="auto"/>
        <w:jc w:val="both"/>
        <w:rPr>
          <w:rFonts w:ascii="Arial" w:eastAsia="Times New Roman" w:hAnsi="Arial" w:cs="Arial"/>
          <w:color w:val="000000"/>
          <w:sz w:val="22"/>
          <w:szCs w:val="22"/>
        </w:rPr>
      </w:pPr>
    </w:p>
    <w:p w14:paraId="79F6ABD9" w14:textId="77777777" w:rsidR="0064723C" w:rsidRDefault="003C673B" w:rsidP="004A4138">
      <w:pPr>
        <w:spacing w:line="480" w:lineRule="auto"/>
        <w:jc w:val="both"/>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Discussion</w:t>
      </w:r>
    </w:p>
    <w:p w14:paraId="3E2EFF1A" w14:textId="0433B8C5" w:rsidR="00A74253" w:rsidRDefault="00665E0C" w:rsidP="004A4138">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Docker containers can support</w:t>
      </w:r>
      <w:r w:rsidR="00E4027B">
        <w:rPr>
          <w:rFonts w:ascii="Arial" w:eastAsia="Times New Roman" w:hAnsi="Arial" w:cs="Arial"/>
          <w:color w:val="000000"/>
          <w:sz w:val="22"/>
          <w:szCs w:val="22"/>
        </w:rPr>
        <w:t xml:space="preserve"> dissemination and reproducibility of</w:t>
      </w:r>
      <w:r>
        <w:rPr>
          <w:rFonts w:ascii="Arial" w:eastAsia="Times New Roman" w:hAnsi="Arial" w:cs="Arial"/>
          <w:color w:val="000000"/>
          <w:sz w:val="22"/>
          <w:szCs w:val="22"/>
        </w:rPr>
        <w:t xml:space="preserve"> academic tools that are otherwise limited due to insufficient software support</w:t>
      </w:r>
      <w:r w:rsidR="00A74253">
        <w:rPr>
          <w:rFonts w:ascii="Arial" w:eastAsia="Times New Roman" w:hAnsi="Arial" w:cs="Arial"/>
          <w:color w:val="000000"/>
          <w:sz w:val="22"/>
          <w:szCs w:val="22"/>
        </w:rPr>
        <w:t>.</w:t>
      </w:r>
      <w:r>
        <w:rPr>
          <w:rFonts w:ascii="Arial" w:eastAsia="Times New Roman" w:hAnsi="Arial" w:cs="Arial"/>
          <w:color w:val="000000"/>
          <w:sz w:val="22"/>
          <w:szCs w:val="22"/>
        </w:rPr>
        <w:t xml:space="preserve"> PhenClust has applications to high-throughput biological analyses.</w:t>
      </w:r>
    </w:p>
    <w:p w14:paraId="17C0D581" w14:textId="77777777" w:rsidR="0064723C" w:rsidRDefault="0064723C" w:rsidP="004A4138">
      <w:pPr>
        <w:spacing w:line="480" w:lineRule="auto"/>
        <w:jc w:val="both"/>
        <w:rPr>
          <w:rFonts w:ascii="Arial" w:eastAsia="Times New Roman" w:hAnsi="Arial" w:cs="Arial"/>
          <w:b/>
          <w:bCs/>
          <w:color w:val="000000"/>
          <w:sz w:val="22"/>
          <w:szCs w:val="22"/>
        </w:rPr>
      </w:pPr>
    </w:p>
    <w:p w14:paraId="143F573D" w14:textId="27BCF99D" w:rsidR="003C673B" w:rsidRDefault="003C673B" w:rsidP="004A4138">
      <w:pPr>
        <w:spacing w:line="480" w:lineRule="auto"/>
        <w:jc w:val="both"/>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Conclusion</w:t>
      </w:r>
    </w:p>
    <w:p w14:paraId="69D53328" w14:textId="5E2147B5" w:rsidR="00665E0C" w:rsidRDefault="00665E0C" w:rsidP="00665E0C">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Docker release of PhenClust </w:t>
      </w:r>
      <w:r w:rsidR="00FB4E8E">
        <w:rPr>
          <w:rFonts w:ascii="Arial" w:eastAsia="Times New Roman" w:hAnsi="Arial" w:cs="Arial"/>
          <w:color w:val="000000"/>
          <w:sz w:val="22"/>
          <w:szCs w:val="22"/>
        </w:rPr>
        <w:t>achieved our objective of decreasing installation complexity and enabled demonstration of</w:t>
      </w:r>
      <w:r>
        <w:rPr>
          <w:rFonts w:ascii="Arial" w:eastAsia="Times New Roman" w:hAnsi="Arial" w:cs="Arial"/>
          <w:color w:val="000000"/>
          <w:sz w:val="22"/>
          <w:szCs w:val="22"/>
        </w:rPr>
        <w:t xml:space="preserve"> additional applications of the PhenClust tool.</w:t>
      </w:r>
    </w:p>
    <w:p w14:paraId="0A195220" w14:textId="08704D9A" w:rsidR="00C01758" w:rsidRDefault="00C01758" w:rsidP="004A4138">
      <w:pPr>
        <w:spacing w:line="480" w:lineRule="auto"/>
        <w:jc w:val="both"/>
        <w:rPr>
          <w:rFonts w:ascii="Arial" w:eastAsia="Times New Roman" w:hAnsi="Arial" w:cs="Arial"/>
          <w:color w:val="000000"/>
          <w:sz w:val="22"/>
          <w:szCs w:val="22"/>
        </w:rPr>
      </w:pPr>
    </w:p>
    <w:p w14:paraId="5AAD9878" w14:textId="77777777" w:rsidR="00594C34" w:rsidRDefault="00594C34">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575DB45B" w14:textId="37B94C37" w:rsidR="00C01758" w:rsidRDefault="00C01758" w:rsidP="004A4138">
      <w:pPr>
        <w:spacing w:line="480" w:lineRule="auto"/>
        <w:jc w:val="both"/>
        <w:rPr>
          <w:rFonts w:ascii="Arial" w:eastAsia="Times New Roman" w:hAnsi="Arial" w:cs="Arial"/>
          <w:color w:val="000000"/>
          <w:sz w:val="22"/>
          <w:szCs w:val="22"/>
        </w:rPr>
      </w:pPr>
      <w:r>
        <w:rPr>
          <w:rFonts w:ascii="Arial" w:eastAsia="Times New Roman" w:hAnsi="Arial" w:cs="Arial"/>
          <w:b/>
          <w:bCs/>
          <w:color w:val="000000"/>
          <w:sz w:val="22"/>
          <w:szCs w:val="22"/>
        </w:rPr>
        <w:lastRenderedPageBreak/>
        <w:t>Lay Summary</w:t>
      </w:r>
    </w:p>
    <w:p w14:paraId="63791B14" w14:textId="7C67804C" w:rsidR="00C01758" w:rsidRPr="00C01758" w:rsidRDefault="00700011" w:rsidP="004A4138">
      <w:pPr>
        <w:spacing w:line="480" w:lineRule="auto"/>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created </w:t>
      </w:r>
      <w:r w:rsidR="00863796">
        <w:rPr>
          <w:rFonts w:ascii="Arial" w:eastAsia="Times New Roman" w:hAnsi="Arial" w:cs="Arial"/>
          <w:color w:val="000000"/>
          <w:sz w:val="22"/>
          <w:szCs w:val="22"/>
        </w:rPr>
        <w:t xml:space="preserve">a Docker container to stably release </w:t>
      </w:r>
      <w:r w:rsidR="00B43DD3">
        <w:rPr>
          <w:rFonts w:ascii="Arial" w:eastAsia="Times New Roman" w:hAnsi="Arial" w:cs="Arial"/>
          <w:color w:val="000000"/>
          <w:sz w:val="22"/>
          <w:szCs w:val="22"/>
        </w:rPr>
        <w:t>an</w:t>
      </w:r>
      <w:r w:rsidR="00575D16">
        <w:rPr>
          <w:rFonts w:ascii="Arial" w:eastAsia="Times New Roman" w:hAnsi="Arial" w:cs="Arial"/>
          <w:color w:val="000000"/>
          <w:sz w:val="22"/>
          <w:szCs w:val="22"/>
        </w:rPr>
        <w:t xml:space="preserve"> easy-to-install version of </w:t>
      </w:r>
      <w:r w:rsidR="00863796">
        <w:rPr>
          <w:rFonts w:ascii="Arial" w:eastAsia="Times New Roman" w:hAnsi="Arial" w:cs="Arial"/>
          <w:color w:val="000000"/>
          <w:sz w:val="22"/>
          <w:szCs w:val="22"/>
        </w:rPr>
        <w:t xml:space="preserve">our tool, </w:t>
      </w:r>
      <w:r>
        <w:rPr>
          <w:rFonts w:ascii="Arial" w:eastAsia="Times New Roman" w:hAnsi="Arial" w:cs="Arial"/>
          <w:color w:val="000000"/>
          <w:sz w:val="22"/>
          <w:szCs w:val="22"/>
        </w:rPr>
        <w:t>PhenClust</w:t>
      </w:r>
      <w:r w:rsidR="00863796">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863796">
        <w:rPr>
          <w:rFonts w:ascii="Arial" w:eastAsia="Times New Roman" w:hAnsi="Arial" w:cs="Arial"/>
          <w:color w:val="000000"/>
          <w:sz w:val="22"/>
          <w:szCs w:val="22"/>
        </w:rPr>
        <w:t xml:space="preserve">PhenClust is </w:t>
      </w:r>
      <w:r>
        <w:rPr>
          <w:rFonts w:ascii="Arial" w:eastAsia="Times New Roman" w:hAnsi="Arial" w:cs="Arial"/>
          <w:color w:val="000000"/>
          <w:sz w:val="22"/>
          <w:szCs w:val="22"/>
        </w:rPr>
        <w:t>a computational tool that clusters biological phenotypes</w:t>
      </w:r>
      <w:r w:rsidR="00B43DD3">
        <w:rPr>
          <w:rFonts w:ascii="Arial" w:eastAsia="Times New Roman" w:hAnsi="Arial" w:cs="Arial"/>
          <w:color w:val="000000"/>
          <w:sz w:val="22"/>
          <w:szCs w:val="22"/>
        </w:rPr>
        <w:t>,</w:t>
      </w:r>
      <w:r>
        <w:rPr>
          <w:rFonts w:ascii="Arial" w:eastAsia="Times New Roman" w:hAnsi="Arial" w:cs="Arial"/>
          <w:color w:val="000000"/>
          <w:sz w:val="22"/>
          <w:szCs w:val="22"/>
        </w:rPr>
        <w:t xml:space="preserve"> such as diseases</w:t>
      </w:r>
      <w:r w:rsidR="00B43DD3">
        <w:rPr>
          <w:rFonts w:ascii="Arial" w:eastAsia="Times New Roman" w:hAnsi="Arial" w:cs="Arial"/>
          <w:color w:val="000000"/>
          <w:sz w:val="22"/>
          <w:szCs w:val="22"/>
        </w:rPr>
        <w:t>,</w:t>
      </w:r>
      <w:r w:rsidR="00863796">
        <w:rPr>
          <w:rFonts w:ascii="Arial" w:eastAsia="Times New Roman" w:hAnsi="Arial" w:cs="Arial"/>
          <w:color w:val="000000"/>
          <w:sz w:val="22"/>
          <w:szCs w:val="22"/>
        </w:rPr>
        <w:t xml:space="preserve"> based on their relatedness.</w:t>
      </w:r>
      <w:r w:rsidR="00993CBD">
        <w:rPr>
          <w:rFonts w:ascii="Arial" w:eastAsia="Times New Roman" w:hAnsi="Arial" w:cs="Arial"/>
          <w:color w:val="000000"/>
          <w:sz w:val="22"/>
          <w:szCs w:val="22"/>
        </w:rPr>
        <w:t xml:space="preserve"> </w:t>
      </w:r>
      <w:r w:rsidR="00863796">
        <w:rPr>
          <w:rFonts w:ascii="Arial" w:eastAsia="Times New Roman" w:hAnsi="Arial" w:cs="Arial"/>
          <w:color w:val="000000"/>
          <w:sz w:val="22"/>
          <w:szCs w:val="22"/>
        </w:rPr>
        <w:t>PhenClust</w:t>
      </w:r>
      <w:r>
        <w:rPr>
          <w:rFonts w:ascii="Arial" w:eastAsia="Times New Roman" w:hAnsi="Arial" w:cs="Arial"/>
          <w:color w:val="000000"/>
          <w:sz w:val="22"/>
          <w:szCs w:val="22"/>
        </w:rPr>
        <w:t xml:space="preserve"> </w:t>
      </w:r>
      <w:r w:rsidR="00863796">
        <w:rPr>
          <w:rFonts w:ascii="Arial" w:eastAsia="Times New Roman" w:hAnsi="Arial" w:cs="Arial"/>
          <w:color w:val="000000"/>
          <w:sz w:val="22"/>
          <w:szCs w:val="22"/>
        </w:rPr>
        <w:t>measures disease</w:t>
      </w:r>
      <w:r w:rsidR="00712CC6">
        <w:rPr>
          <w:rFonts w:ascii="Arial" w:eastAsia="Times New Roman" w:hAnsi="Arial" w:cs="Arial"/>
          <w:color w:val="000000"/>
          <w:sz w:val="22"/>
          <w:szCs w:val="22"/>
        </w:rPr>
        <w:t xml:space="preserve"> </w:t>
      </w:r>
      <w:r>
        <w:rPr>
          <w:rFonts w:ascii="Arial" w:eastAsia="Times New Roman" w:hAnsi="Arial" w:cs="Arial"/>
          <w:color w:val="000000"/>
          <w:sz w:val="22"/>
          <w:szCs w:val="22"/>
        </w:rPr>
        <w:t>similarity using Unified Medical Language System (UMLS)</w:t>
      </w:r>
      <w:r w:rsidR="00863796">
        <w:rPr>
          <w:rFonts w:ascii="Arial" w:eastAsia="Times New Roman" w:hAnsi="Arial" w:cs="Arial"/>
          <w:color w:val="000000"/>
          <w:sz w:val="22"/>
          <w:szCs w:val="22"/>
        </w:rPr>
        <w:t xml:space="preserve">, however, installing this dependency is tricky and a failed installation prevents usage of PhenClust. Our docker system is a stable release of PhenClust with applications to multiple </w:t>
      </w:r>
      <w:r w:rsidR="00B43DD3">
        <w:rPr>
          <w:rFonts w:ascii="Arial" w:eastAsia="Times New Roman" w:hAnsi="Arial" w:cs="Arial"/>
          <w:color w:val="000000"/>
          <w:sz w:val="22"/>
          <w:szCs w:val="22"/>
        </w:rPr>
        <w:t>biological</w:t>
      </w:r>
      <w:r w:rsidR="00863796">
        <w:rPr>
          <w:rFonts w:ascii="Arial" w:eastAsia="Times New Roman" w:hAnsi="Arial" w:cs="Arial"/>
          <w:color w:val="000000"/>
          <w:sz w:val="22"/>
          <w:szCs w:val="22"/>
        </w:rPr>
        <w:t xml:space="preserve"> analyses.</w:t>
      </w:r>
    </w:p>
    <w:p w14:paraId="63EC9DEA" w14:textId="07730C5A" w:rsidR="000A2028" w:rsidRDefault="000A2028" w:rsidP="004A4138">
      <w:pPr>
        <w:spacing w:line="480" w:lineRule="auto"/>
        <w:rPr>
          <w:rFonts w:ascii="Arial" w:eastAsia="Times New Roman" w:hAnsi="Arial" w:cs="Arial"/>
          <w:color w:val="000000"/>
          <w:sz w:val="22"/>
          <w:szCs w:val="22"/>
        </w:rPr>
      </w:pPr>
    </w:p>
    <w:p w14:paraId="63AD9336" w14:textId="77777777" w:rsidR="000A2028" w:rsidRPr="0064723C" w:rsidRDefault="000A2028" w:rsidP="003C673B">
      <w:pPr>
        <w:rPr>
          <w:rFonts w:ascii="Arial" w:eastAsia="Times New Roman" w:hAnsi="Arial" w:cs="Arial"/>
          <w:color w:val="000000"/>
          <w:sz w:val="22"/>
          <w:szCs w:val="22"/>
        </w:rPr>
      </w:pPr>
    </w:p>
    <w:p w14:paraId="180C3794" w14:textId="77777777" w:rsidR="0064723C" w:rsidRDefault="0064723C">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2BF6D704" w14:textId="218708D0" w:rsidR="003C673B" w:rsidRDefault="003C673B" w:rsidP="003C673B">
      <w:pPr>
        <w:rPr>
          <w:rFonts w:ascii="Arial" w:eastAsia="Times New Roman" w:hAnsi="Arial" w:cs="Arial"/>
          <w:b/>
          <w:bCs/>
          <w:color w:val="000000"/>
          <w:sz w:val="22"/>
          <w:szCs w:val="22"/>
        </w:rPr>
      </w:pPr>
      <w:r>
        <w:rPr>
          <w:rFonts w:ascii="Arial" w:eastAsia="Times New Roman" w:hAnsi="Arial" w:cs="Arial"/>
          <w:b/>
          <w:bCs/>
          <w:color w:val="000000"/>
          <w:sz w:val="22"/>
          <w:szCs w:val="22"/>
        </w:rPr>
        <w:lastRenderedPageBreak/>
        <w:t>Background</w:t>
      </w:r>
    </w:p>
    <w:p w14:paraId="7F8AC665" w14:textId="6E8DD6DD" w:rsidR="00033583" w:rsidRDefault="00D12EFF"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Tools that extract</w:t>
      </w:r>
      <w:r w:rsidR="005025CF">
        <w:rPr>
          <w:rFonts w:ascii="Arial" w:eastAsia="Times New Roman" w:hAnsi="Arial" w:cs="Arial"/>
          <w:color w:val="000000"/>
          <w:sz w:val="22"/>
          <w:szCs w:val="22"/>
        </w:rPr>
        <w:t xml:space="preserve"> biological meaning from </w:t>
      </w:r>
      <w:r>
        <w:rPr>
          <w:rFonts w:ascii="Arial" w:eastAsia="Times New Roman" w:hAnsi="Arial" w:cs="Arial"/>
          <w:color w:val="000000"/>
          <w:sz w:val="22"/>
          <w:szCs w:val="22"/>
        </w:rPr>
        <w:t>computational</w:t>
      </w:r>
      <w:r w:rsidR="005025CF">
        <w:rPr>
          <w:rFonts w:ascii="Arial" w:eastAsia="Times New Roman" w:hAnsi="Arial" w:cs="Arial"/>
          <w:color w:val="000000"/>
          <w:sz w:val="22"/>
          <w:szCs w:val="22"/>
        </w:rPr>
        <w:t xml:space="preserve"> </w:t>
      </w:r>
      <w:r>
        <w:rPr>
          <w:rFonts w:ascii="Arial" w:eastAsia="Times New Roman" w:hAnsi="Arial" w:cs="Arial"/>
          <w:color w:val="000000"/>
          <w:sz w:val="22"/>
          <w:szCs w:val="22"/>
        </w:rPr>
        <w:t>analyses advance biological research</w:t>
      </w:r>
      <w:r w:rsidR="00E026A0">
        <w:rPr>
          <w:rFonts w:ascii="Arial" w:eastAsia="Times New Roman" w:hAnsi="Arial" w:cs="Arial"/>
          <w:color w:val="000000"/>
          <w:sz w:val="22"/>
          <w:szCs w:val="22"/>
        </w:rPr>
        <w:t>,</w:t>
      </w:r>
      <w:r w:rsidR="00033583">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yet </w:t>
      </w:r>
      <w:r w:rsidR="001C6875">
        <w:rPr>
          <w:rFonts w:ascii="Arial" w:eastAsia="Times New Roman" w:hAnsi="Arial" w:cs="Arial"/>
          <w:color w:val="000000"/>
          <w:sz w:val="22"/>
          <w:szCs w:val="22"/>
        </w:rPr>
        <w:t xml:space="preserve">a lack of </w:t>
      </w:r>
      <w:r>
        <w:rPr>
          <w:rFonts w:ascii="Arial" w:eastAsia="Times New Roman" w:hAnsi="Arial" w:cs="Arial"/>
          <w:color w:val="000000"/>
          <w:sz w:val="22"/>
          <w:szCs w:val="22"/>
        </w:rPr>
        <w:t xml:space="preserve">stable </w:t>
      </w:r>
      <w:r w:rsidR="00137E63">
        <w:rPr>
          <w:rFonts w:ascii="Arial" w:eastAsia="Times New Roman" w:hAnsi="Arial" w:cs="Arial"/>
          <w:color w:val="000000"/>
          <w:sz w:val="22"/>
          <w:szCs w:val="22"/>
        </w:rPr>
        <w:t xml:space="preserve">and portable </w:t>
      </w:r>
      <w:r>
        <w:rPr>
          <w:rFonts w:ascii="Arial" w:eastAsia="Times New Roman" w:hAnsi="Arial" w:cs="Arial"/>
          <w:color w:val="000000"/>
          <w:sz w:val="22"/>
          <w:szCs w:val="22"/>
        </w:rPr>
        <w:t xml:space="preserve">releases </w:t>
      </w:r>
      <w:r w:rsidR="001C6875">
        <w:rPr>
          <w:rFonts w:ascii="Arial" w:eastAsia="Times New Roman" w:hAnsi="Arial" w:cs="Arial"/>
          <w:color w:val="000000"/>
          <w:sz w:val="22"/>
          <w:szCs w:val="22"/>
        </w:rPr>
        <w:t>of these tools limit their utility</w:t>
      </w:r>
      <w:r w:rsidR="00137E63">
        <w:rPr>
          <w:rFonts w:ascii="Arial" w:eastAsia="Times New Roman" w:hAnsi="Arial" w:cs="Arial"/>
          <w:color w:val="000000"/>
          <w:sz w:val="22"/>
          <w:szCs w:val="22"/>
        </w:rPr>
        <w:t xml:space="preserve"> and </w:t>
      </w:r>
      <w:r w:rsidR="00594C34">
        <w:rPr>
          <w:rFonts w:ascii="Arial" w:eastAsia="Times New Roman" w:hAnsi="Arial" w:cs="Arial"/>
          <w:color w:val="000000"/>
          <w:sz w:val="22"/>
          <w:szCs w:val="22"/>
        </w:rPr>
        <w:t>reproducibility</w:t>
      </w:r>
      <w:r w:rsidR="00033583">
        <w:rPr>
          <w:rFonts w:ascii="Arial" w:eastAsia="Times New Roman" w:hAnsi="Arial" w:cs="Arial"/>
          <w:color w:val="000000"/>
          <w:sz w:val="22"/>
          <w:szCs w:val="22"/>
        </w:rPr>
        <w:t>.</w:t>
      </w:r>
      <w:r w:rsidR="00575D16">
        <w:rPr>
          <w:rFonts w:ascii="Arial" w:eastAsia="Times New Roman" w:hAnsi="Arial" w:cs="Arial"/>
          <w:color w:val="000000"/>
          <w:sz w:val="22"/>
          <w:szCs w:val="22"/>
        </w:rPr>
        <w:t xml:space="preserve"> </w:t>
      </w:r>
      <w:r w:rsidR="00F62D80">
        <w:rPr>
          <w:rFonts w:ascii="Arial" w:eastAsia="Times New Roman" w:hAnsi="Arial" w:cs="Arial"/>
          <w:color w:val="000000"/>
          <w:sz w:val="22"/>
          <w:szCs w:val="22"/>
        </w:rPr>
        <w:t>We developed such a tool and discovered limitations in the tool’s dissemination because of difficult-to-install dependencies.</w:t>
      </w:r>
      <w:r w:rsidR="00033583">
        <w:rPr>
          <w:rFonts w:ascii="Arial" w:eastAsia="Times New Roman" w:hAnsi="Arial" w:cs="Arial"/>
          <w:color w:val="000000"/>
          <w:sz w:val="22"/>
          <w:szCs w:val="22"/>
        </w:rPr>
        <w:t xml:space="preserve"> </w:t>
      </w:r>
      <w:r w:rsidR="00F62D80">
        <w:rPr>
          <w:rFonts w:ascii="Arial" w:eastAsia="Times New Roman" w:hAnsi="Arial" w:cs="Arial"/>
          <w:color w:val="000000"/>
          <w:sz w:val="22"/>
          <w:szCs w:val="22"/>
        </w:rPr>
        <w:t>Our tool was motivated around the discovery</w:t>
      </w:r>
      <w:r w:rsidR="00033583">
        <w:rPr>
          <w:rFonts w:ascii="Arial" w:eastAsia="Times New Roman" w:hAnsi="Arial" w:cs="Arial"/>
          <w:color w:val="000000"/>
          <w:sz w:val="22"/>
          <w:szCs w:val="22"/>
        </w:rPr>
        <w:t xml:space="preserve"> that network methods </w:t>
      </w:r>
      <w:r w:rsidR="00C529FD">
        <w:rPr>
          <w:rFonts w:ascii="Arial" w:eastAsia="Times New Roman" w:hAnsi="Arial" w:cs="Arial"/>
          <w:color w:val="000000"/>
          <w:sz w:val="22"/>
          <w:szCs w:val="22"/>
        </w:rPr>
        <w:t>identified</w:t>
      </w:r>
      <w:r w:rsidR="00033583">
        <w:rPr>
          <w:rFonts w:ascii="Arial" w:eastAsia="Times New Roman" w:hAnsi="Arial" w:cs="Arial"/>
          <w:color w:val="000000"/>
          <w:sz w:val="22"/>
          <w:szCs w:val="22"/>
        </w:rPr>
        <w:t xml:space="preserve"> tens to hundreds of ph</w:t>
      </w:r>
      <w:r w:rsidR="003B315B">
        <w:rPr>
          <w:rFonts w:ascii="Arial" w:eastAsia="Times New Roman" w:hAnsi="Arial" w:cs="Arial"/>
          <w:color w:val="000000"/>
          <w:sz w:val="22"/>
          <w:szCs w:val="22"/>
        </w:rPr>
        <w:t>en</w:t>
      </w:r>
      <w:r w:rsidR="00033583">
        <w:rPr>
          <w:rFonts w:ascii="Arial" w:eastAsia="Times New Roman" w:hAnsi="Arial" w:cs="Arial"/>
          <w:color w:val="000000"/>
          <w:sz w:val="22"/>
          <w:szCs w:val="22"/>
        </w:rPr>
        <w:t>otypes significantly associated with</w:t>
      </w:r>
      <w:r w:rsidR="00C529FD">
        <w:rPr>
          <w:rFonts w:ascii="Arial" w:eastAsia="Times New Roman" w:hAnsi="Arial" w:cs="Arial"/>
          <w:color w:val="000000"/>
          <w:sz w:val="22"/>
          <w:szCs w:val="22"/>
        </w:rPr>
        <w:t xml:space="preserve"> a drug’s</w:t>
      </w:r>
      <w:r w:rsidR="00033583">
        <w:rPr>
          <w:rFonts w:ascii="Arial" w:eastAsia="Times New Roman" w:hAnsi="Arial" w:cs="Arial"/>
          <w:color w:val="000000"/>
          <w:sz w:val="22"/>
          <w:szCs w:val="22"/>
        </w:rPr>
        <w:t xml:space="preserve"> protein-interaction network. </w:t>
      </w:r>
      <w:r w:rsidR="00C529FD">
        <w:rPr>
          <w:rFonts w:ascii="Arial" w:eastAsia="Times New Roman" w:hAnsi="Arial" w:cs="Arial"/>
          <w:color w:val="000000"/>
          <w:sz w:val="22"/>
          <w:szCs w:val="22"/>
        </w:rPr>
        <w:t xml:space="preserve">The </w:t>
      </w:r>
      <w:r w:rsidR="00387D48">
        <w:rPr>
          <w:rFonts w:ascii="Arial" w:eastAsia="Times New Roman" w:hAnsi="Arial" w:cs="Arial"/>
          <w:color w:val="000000"/>
          <w:sz w:val="22"/>
          <w:szCs w:val="22"/>
        </w:rPr>
        <w:t xml:space="preserve">protein </w:t>
      </w:r>
      <w:r w:rsidR="00C529FD">
        <w:rPr>
          <w:rFonts w:ascii="Arial" w:eastAsia="Times New Roman" w:hAnsi="Arial" w:cs="Arial"/>
          <w:color w:val="000000"/>
          <w:sz w:val="22"/>
          <w:szCs w:val="22"/>
        </w:rPr>
        <w:t xml:space="preserve">network </w:t>
      </w:r>
      <w:r w:rsidR="00387D48">
        <w:rPr>
          <w:rFonts w:ascii="Arial" w:eastAsia="Times New Roman" w:hAnsi="Arial" w:cs="Arial"/>
          <w:color w:val="000000"/>
          <w:sz w:val="22"/>
          <w:szCs w:val="22"/>
        </w:rPr>
        <w:t xml:space="preserve">generated </w:t>
      </w:r>
      <w:r w:rsidR="00C529FD">
        <w:rPr>
          <w:rFonts w:ascii="Arial" w:eastAsia="Times New Roman" w:hAnsi="Arial" w:cs="Arial"/>
          <w:color w:val="000000"/>
          <w:sz w:val="22"/>
          <w:szCs w:val="22"/>
        </w:rPr>
        <w:t>for Metformin (published</w:t>
      </w:r>
      <w:r w:rsidR="00A50057">
        <w:rPr>
          <w:rFonts w:ascii="Arial" w:eastAsia="Times New Roman" w:hAnsi="Arial" w:cs="Arial"/>
          <w:color w:val="000000"/>
          <w:sz w:val="22"/>
          <w:szCs w:val="22"/>
        </w:rPr>
        <w:t xml:space="preserve"> </w:t>
      </w:r>
      <w:r w:rsidR="004E7B83">
        <w:rPr>
          <w:rFonts w:ascii="Arial" w:eastAsia="Times New Roman" w:hAnsi="Arial" w:cs="Arial"/>
          <w:color w:val="000000"/>
          <w:sz w:val="22"/>
          <w:szCs w:val="22"/>
        </w:rPr>
        <w:t xml:space="preserve">in </w:t>
      </w:r>
      <w:r w:rsidR="00A50057">
        <w:rPr>
          <w:rFonts w:ascii="Arial" w:hAnsi="Arial" w:cs="Arial"/>
          <w:sz w:val="22"/>
          <w:szCs w:val="22"/>
        </w:rPr>
        <w:fldChar w:fldCharType="begin"/>
      </w:r>
      <w:r w:rsidR="007B07D5">
        <w:rPr>
          <w:rFonts w:ascii="Arial" w:hAnsi="Arial" w:cs="Arial"/>
          <w:sz w:val="22"/>
          <w:szCs w:val="22"/>
        </w:rPr>
        <w:instrText xml:space="preserve"> ADDIN PAPERS2_CITATIONS &lt;citation&gt;&lt;priority&gt;0&lt;/priority&gt;&lt;uuid&gt;9943983A-4575-4EDF-A0DA-ABD8CDA46565&lt;/uuid&gt;&lt;publications&gt;&lt;publication&gt;&lt;subtype&gt;400&lt;/subtype&gt;&lt;publisher&gt;Public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A50057">
        <w:rPr>
          <w:rFonts w:ascii="Arial" w:hAnsi="Arial" w:cs="Arial"/>
          <w:sz w:val="22"/>
          <w:szCs w:val="22"/>
        </w:rPr>
        <w:fldChar w:fldCharType="separate"/>
      </w:r>
      <w:r w:rsidR="0049620B">
        <w:rPr>
          <w:rFonts w:ascii="Arial" w:hAnsi="Arial" w:cs="Arial"/>
          <w:sz w:val="22"/>
          <w:szCs w:val="22"/>
        </w:rPr>
        <w:t>[1]</w:t>
      </w:r>
      <w:r w:rsidR="00A50057">
        <w:rPr>
          <w:rFonts w:ascii="Arial" w:hAnsi="Arial" w:cs="Arial"/>
          <w:sz w:val="22"/>
          <w:szCs w:val="22"/>
        </w:rPr>
        <w:fldChar w:fldCharType="end"/>
      </w:r>
      <w:r w:rsidR="00387D48">
        <w:rPr>
          <w:rFonts w:ascii="Arial" w:eastAsia="Times New Roman" w:hAnsi="Arial" w:cs="Arial"/>
          <w:color w:val="000000"/>
          <w:sz w:val="22"/>
          <w:szCs w:val="22"/>
        </w:rPr>
        <w:t>) was</w:t>
      </w:r>
      <w:r w:rsidR="00C529FD">
        <w:rPr>
          <w:rFonts w:ascii="Arial" w:eastAsia="Times New Roman" w:hAnsi="Arial" w:cs="Arial"/>
          <w:color w:val="000000"/>
          <w:sz w:val="22"/>
          <w:szCs w:val="22"/>
        </w:rPr>
        <w:t xml:space="preserve"> associated with </w:t>
      </w:r>
      <w:r w:rsidR="00387D48">
        <w:rPr>
          <w:rFonts w:ascii="Arial" w:eastAsia="Times New Roman" w:hAnsi="Arial" w:cs="Arial"/>
          <w:color w:val="000000"/>
          <w:sz w:val="22"/>
          <w:szCs w:val="22"/>
        </w:rPr>
        <w:t xml:space="preserve">“Diabetes mellitus, type 1”, “Diabetes mellitus, type 2”, “Pleural neoplasms”, and “Neoplasm of the rectum” among others. In this case we could manually identify disease </w:t>
      </w:r>
      <w:r w:rsidR="004E7B83">
        <w:rPr>
          <w:rFonts w:ascii="Arial" w:eastAsia="Times New Roman" w:hAnsi="Arial" w:cs="Arial"/>
          <w:color w:val="000000"/>
          <w:sz w:val="22"/>
          <w:szCs w:val="22"/>
        </w:rPr>
        <w:t>groups</w:t>
      </w:r>
      <w:r w:rsidR="00387D48">
        <w:rPr>
          <w:rFonts w:ascii="Arial" w:eastAsia="Times New Roman" w:hAnsi="Arial" w:cs="Arial"/>
          <w:color w:val="000000"/>
          <w:sz w:val="22"/>
          <w:szCs w:val="22"/>
        </w:rPr>
        <w:t xml:space="preserve"> (</w:t>
      </w:r>
      <w:proofErr w:type="gramStart"/>
      <w:r w:rsidR="00387D48">
        <w:rPr>
          <w:rFonts w:ascii="Arial" w:eastAsia="Times New Roman" w:hAnsi="Arial" w:cs="Arial"/>
          <w:color w:val="000000"/>
          <w:sz w:val="22"/>
          <w:szCs w:val="22"/>
        </w:rPr>
        <w:t>e.g.</w:t>
      </w:r>
      <w:proofErr w:type="gramEnd"/>
      <w:r w:rsidR="00387D48">
        <w:rPr>
          <w:rFonts w:ascii="Arial" w:eastAsia="Times New Roman" w:hAnsi="Arial" w:cs="Arial"/>
          <w:color w:val="000000"/>
          <w:sz w:val="22"/>
          <w:szCs w:val="22"/>
        </w:rPr>
        <w:t xml:space="preserve"> “oncology” or “metabolic disease”). However, </w:t>
      </w:r>
      <w:r w:rsidR="00594C34">
        <w:rPr>
          <w:rFonts w:ascii="Arial" w:eastAsia="Times New Roman" w:hAnsi="Arial" w:cs="Arial"/>
          <w:color w:val="000000"/>
          <w:sz w:val="22"/>
          <w:szCs w:val="22"/>
        </w:rPr>
        <w:t>some drug</w:t>
      </w:r>
      <w:r w:rsidR="00387D48">
        <w:rPr>
          <w:rFonts w:ascii="Arial" w:eastAsia="Times New Roman" w:hAnsi="Arial" w:cs="Arial"/>
          <w:color w:val="000000"/>
          <w:sz w:val="22"/>
          <w:szCs w:val="22"/>
        </w:rPr>
        <w:t xml:space="preserve"> networks </w:t>
      </w:r>
      <w:r w:rsidR="00594C34">
        <w:rPr>
          <w:rFonts w:ascii="Arial" w:eastAsia="Times New Roman" w:hAnsi="Arial" w:cs="Arial"/>
          <w:color w:val="000000"/>
          <w:sz w:val="22"/>
          <w:szCs w:val="22"/>
        </w:rPr>
        <w:t>were associated with</w:t>
      </w:r>
      <w:r w:rsidR="00387D48">
        <w:rPr>
          <w:rFonts w:ascii="Arial" w:eastAsia="Times New Roman" w:hAnsi="Arial" w:cs="Arial"/>
          <w:color w:val="000000"/>
          <w:sz w:val="22"/>
          <w:szCs w:val="22"/>
        </w:rPr>
        <w:t xml:space="preserve"> hundreds of phenotypes </w:t>
      </w:r>
      <w:r w:rsidR="00594C34">
        <w:rPr>
          <w:rFonts w:ascii="Arial" w:eastAsia="Times New Roman" w:hAnsi="Arial" w:cs="Arial"/>
          <w:color w:val="000000"/>
          <w:sz w:val="22"/>
          <w:szCs w:val="22"/>
        </w:rPr>
        <w:t xml:space="preserve">and </w:t>
      </w:r>
      <w:r w:rsidR="00387D48">
        <w:rPr>
          <w:rFonts w:ascii="Arial" w:eastAsia="Times New Roman" w:hAnsi="Arial" w:cs="Arial"/>
          <w:color w:val="000000"/>
          <w:sz w:val="22"/>
          <w:szCs w:val="22"/>
        </w:rPr>
        <w:t xml:space="preserve">we </w:t>
      </w:r>
      <w:r w:rsidR="004E7B83">
        <w:rPr>
          <w:rFonts w:ascii="Arial" w:eastAsia="Times New Roman" w:hAnsi="Arial" w:cs="Arial"/>
          <w:color w:val="000000"/>
          <w:sz w:val="22"/>
          <w:szCs w:val="22"/>
        </w:rPr>
        <w:t>preferred</w:t>
      </w:r>
      <w:r w:rsidR="00387D48">
        <w:rPr>
          <w:rFonts w:ascii="Arial" w:eastAsia="Times New Roman" w:hAnsi="Arial" w:cs="Arial"/>
          <w:color w:val="000000"/>
          <w:sz w:val="22"/>
          <w:szCs w:val="22"/>
        </w:rPr>
        <w:t xml:space="preserve"> a computational method for </w:t>
      </w:r>
      <w:r w:rsidR="004E7B83">
        <w:rPr>
          <w:rFonts w:ascii="Arial" w:eastAsia="Times New Roman" w:hAnsi="Arial" w:cs="Arial"/>
          <w:color w:val="000000"/>
          <w:sz w:val="22"/>
          <w:szCs w:val="22"/>
        </w:rPr>
        <w:t>finding disease groups</w:t>
      </w:r>
      <w:r w:rsidR="00387D48">
        <w:rPr>
          <w:rFonts w:ascii="Arial" w:eastAsia="Times New Roman" w:hAnsi="Arial" w:cs="Arial"/>
          <w:color w:val="000000"/>
          <w:sz w:val="22"/>
          <w:szCs w:val="22"/>
        </w:rPr>
        <w:t>.</w:t>
      </w:r>
      <w:r w:rsidR="00E026A0">
        <w:rPr>
          <w:rFonts w:ascii="Arial" w:eastAsia="Times New Roman" w:hAnsi="Arial" w:cs="Arial"/>
          <w:color w:val="000000"/>
          <w:sz w:val="22"/>
          <w:szCs w:val="22"/>
        </w:rPr>
        <w:t xml:space="preserve"> We developed the Phenotype Clustering (PhenClust) tool to </w:t>
      </w:r>
      <w:r w:rsidR="004E7B83">
        <w:rPr>
          <w:rFonts w:ascii="Arial" w:eastAsia="Times New Roman" w:hAnsi="Arial" w:cs="Arial"/>
          <w:color w:val="000000"/>
          <w:sz w:val="22"/>
          <w:szCs w:val="22"/>
        </w:rPr>
        <w:t>group diseases</w:t>
      </w:r>
      <w:r w:rsidR="00F62D80">
        <w:rPr>
          <w:rFonts w:ascii="Arial" w:eastAsia="Times New Roman" w:hAnsi="Arial" w:cs="Arial"/>
          <w:color w:val="000000"/>
          <w:sz w:val="22"/>
          <w:szCs w:val="22"/>
        </w:rPr>
        <w:t>.</w:t>
      </w:r>
      <w:r w:rsidR="00974A35">
        <w:rPr>
          <w:rFonts w:ascii="Arial" w:eastAsia="Times New Roman" w:hAnsi="Arial" w:cs="Arial"/>
          <w:color w:val="000000"/>
          <w:sz w:val="22"/>
          <w:szCs w:val="22"/>
        </w:rPr>
        <w:t xml:space="preserve"> At the time, we were unaware of other tools for completing this task.</w:t>
      </w:r>
    </w:p>
    <w:p w14:paraId="7D6989BC" w14:textId="22C9D135" w:rsidR="00476EE1" w:rsidRDefault="00E026A0"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We developed PhenClust around t</w:t>
      </w:r>
      <w:r w:rsidR="00B26486">
        <w:rPr>
          <w:rFonts w:ascii="Arial" w:eastAsia="Times New Roman" w:hAnsi="Arial" w:cs="Arial"/>
          <w:color w:val="000000"/>
          <w:sz w:val="22"/>
          <w:szCs w:val="22"/>
        </w:rPr>
        <w:t xml:space="preserve">he </w:t>
      </w:r>
      <w:r w:rsidR="00124C77">
        <w:rPr>
          <w:rFonts w:ascii="Arial" w:eastAsia="Times New Roman" w:hAnsi="Arial" w:cs="Arial"/>
          <w:color w:val="000000"/>
          <w:sz w:val="22"/>
          <w:szCs w:val="22"/>
        </w:rPr>
        <w:t>Unified Medical Language System (</w:t>
      </w:r>
      <w:r w:rsidR="00033583">
        <w:rPr>
          <w:rFonts w:ascii="Arial" w:eastAsia="Times New Roman" w:hAnsi="Arial" w:cs="Arial"/>
          <w:color w:val="000000"/>
          <w:sz w:val="22"/>
          <w:szCs w:val="22"/>
        </w:rPr>
        <w:t>UMLS</w:t>
      </w:r>
      <w:r w:rsidR="00124C77">
        <w:rPr>
          <w:rFonts w:ascii="Arial" w:eastAsia="Times New Roman" w:hAnsi="Arial" w:cs="Arial"/>
          <w:color w:val="000000"/>
          <w:sz w:val="22"/>
          <w:szCs w:val="22"/>
        </w:rPr>
        <w:t>)</w:t>
      </w:r>
      <w:r w:rsidR="00033583">
        <w:rPr>
          <w:rFonts w:ascii="Arial" w:eastAsia="Times New Roman" w:hAnsi="Arial" w:cs="Arial"/>
          <w:color w:val="000000"/>
          <w:sz w:val="22"/>
          <w:szCs w:val="22"/>
        </w:rPr>
        <w:t xml:space="preserve"> metathesa</w:t>
      </w:r>
      <w:r w:rsidR="002246A4">
        <w:rPr>
          <w:rFonts w:ascii="Arial" w:eastAsia="Times New Roman" w:hAnsi="Arial" w:cs="Arial"/>
          <w:color w:val="000000"/>
          <w:sz w:val="22"/>
          <w:szCs w:val="22"/>
        </w:rPr>
        <w:t>u</w:t>
      </w:r>
      <w:r w:rsidR="00033583">
        <w:rPr>
          <w:rFonts w:ascii="Arial" w:eastAsia="Times New Roman" w:hAnsi="Arial" w:cs="Arial"/>
          <w:color w:val="000000"/>
          <w:sz w:val="22"/>
          <w:szCs w:val="22"/>
        </w:rPr>
        <w:t>rus</w:t>
      </w:r>
      <w:r>
        <w:rPr>
          <w:rFonts w:ascii="Arial" w:eastAsia="Times New Roman" w:hAnsi="Arial" w:cs="Arial"/>
          <w:color w:val="000000"/>
          <w:sz w:val="22"/>
          <w:szCs w:val="22"/>
        </w:rPr>
        <w:t xml:space="preserve"> which has many advantages</w:t>
      </w:r>
      <w:r w:rsidR="00F62D80">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The UMLS metathesaurus </w:t>
      </w:r>
      <w:r w:rsidR="00A7537E">
        <w:rPr>
          <w:rFonts w:ascii="Arial" w:eastAsia="Times New Roman" w:hAnsi="Arial" w:cs="Arial"/>
          <w:color w:val="000000"/>
          <w:sz w:val="22"/>
          <w:szCs w:val="22"/>
        </w:rPr>
        <w:t>contains, to our knowledge, one of the largest biomedical ontologies</w:t>
      </w:r>
      <w:r>
        <w:rPr>
          <w:rFonts w:ascii="Arial" w:eastAsia="Times New Roman" w:hAnsi="Arial" w:cs="Arial"/>
          <w:color w:val="000000"/>
          <w:sz w:val="22"/>
          <w:szCs w:val="22"/>
        </w:rPr>
        <w:t>,</w:t>
      </w:r>
      <w:r w:rsidR="00A7537E">
        <w:rPr>
          <w:rFonts w:ascii="Arial" w:eastAsia="Times New Roman" w:hAnsi="Arial" w:cs="Arial"/>
          <w:color w:val="000000"/>
          <w:sz w:val="22"/>
          <w:szCs w:val="22"/>
        </w:rPr>
        <w:t xml:space="preserve"> making it an attractive resource for understanding relationships between diseases. Additionally, we gathered our disease names from multiple databases and the UMLS meta-map</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&lt;citation&gt;&lt;priority&gt;1&lt;/priority&gt;&lt;uuid&gt;A0B23B24-23C6-4EE4-A0C7-29DA3EEC2219&lt;/uuid&gt;&lt;publications&gt;&lt;publication&gt;&lt;subtype&gt;400&lt;/subtype&gt;&lt;title&gt;An overview of MetaMap: historical perspective and recent advances.&lt;/title&gt;&lt;url&gt;http://eutils.ncbi.nlm.nih.gov/entrez/eutils/elink.fcgi?dbfrom=pubmed&amp;amp;id=20442139&amp;amp;retmode=ref&amp;amp;cmd=prlinks&lt;/url&gt;&lt;volume&gt;17&lt;/volume&gt;&lt;publication_date&gt;99201005001200000000220000&lt;/publication_date&gt;&lt;uuid&gt;0C72818F-1ECC-48AE-9854-0C0B599195DE&lt;/uuid&gt;&lt;type&gt;400&lt;/type&gt;&lt;number&gt;3&lt;/number&gt;&lt;doi&gt;10.1136/jamia.2009.002733&lt;/doi&gt;&lt;institution&gt;Lister Hill National Center for Biomedical Communications, US National Library of Medicine, National Institutes of Health, Bethesda, Maryland 20894, USA. alan@nlm.nih.gov&lt;/institution&gt;&lt;startpage&gt;229&lt;/startpage&gt;&lt;endpage&gt;236&lt;/endpage&gt;&lt;bundle&gt;&lt;publication&gt;&lt;title&gt;Journal of the American Medical Informatics Association : JAMIA&lt;/title&gt;&lt;uuid&gt;A137B48D-3BCC-46B2-B343-05E91B41D39B&lt;/uuid&gt;&lt;subtype&gt;-100&lt;/subtype&gt;&lt;type&gt;-100&lt;/type&gt;&lt;/publication&gt;&lt;/bundle&gt;&lt;authors&gt;&lt;author&gt;&lt;lastName&gt;Aronson&lt;/lastName&gt;&lt;firstName&gt;Alan&lt;/firstName&gt;&lt;middleNames&gt;R&lt;/middleNames&gt;&lt;/author&gt;&lt;author&gt;&lt;lastName&gt;Lang&lt;/lastName&gt;&lt;firstName&gt;François-Michel&lt;/firstName&gt;&lt;/author&gt;&lt;/authors&gt;&lt;/publication&gt;&lt;/publications&gt;&lt;cites&gt;&lt;/cites&gt;&lt;/citation&gt;</w:instrText>
      </w:r>
      <w:r w:rsidR="0096265F">
        <w:rPr>
          <w:rFonts w:ascii="Arial" w:hAnsi="Arial" w:cs="Arial"/>
          <w:sz w:val="22"/>
          <w:szCs w:val="22"/>
        </w:rPr>
        <w:fldChar w:fldCharType="separate"/>
      </w:r>
      <w:r w:rsidR="0049620B">
        <w:rPr>
          <w:rFonts w:ascii="Arial" w:hAnsi="Arial" w:cs="Arial"/>
          <w:sz w:val="22"/>
          <w:szCs w:val="22"/>
        </w:rPr>
        <w:t>[2]</w:t>
      </w:r>
      <w:r w:rsidR="0096265F">
        <w:rPr>
          <w:rFonts w:ascii="Arial" w:hAnsi="Arial" w:cs="Arial"/>
          <w:sz w:val="22"/>
          <w:szCs w:val="22"/>
        </w:rPr>
        <w:fldChar w:fldCharType="end"/>
      </w:r>
      <w:r w:rsidR="00A7537E">
        <w:rPr>
          <w:rFonts w:ascii="Arial" w:eastAsia="Times New Roman" w:hAnsi="Arial" w:cs="Arial"/>
          <w:color w:val="000000"/>
          <w:sz w:val="22"/>
          <w:szCs w:val="22"/>
        </w:rPr>
        <w:t xml:space="preserve"> tools provided </w:t>
      </w:r>
      <w:r>
        <w:rPr>
          <w:rFonts w:ascii="Arial" w:eastAsia="Times New Roman" w:hAnsi="Arial" w:cs="Arial"/>
          <w:color w:val="000000"/>
          <w:sz w:val="22"/>
          <w:szCs w:val="22"/>
        </w:rPr>
        <w:t>a</w:t>
      </w:r>
      <w:r w:rsidR="00A7537E">
        <w:rPr>
          <w:rFonts w:ascii="Arial" w:eastAsia="Times New Roman" w:hAnsi="Arial" w:cs="Arial"/>
          <w:color w:val="000000"/>
          <w:sz w:val="22"/>
          <w:szCs w:val="22"/>
        </w:rPr>
        <w:t xml:space="preserve"> robust method for mapping syntactically-distinct disease names to a common identifier system (the UMLS system uses the Concept Unique Identifier, or CUI term). Lastly, the </w:t>
      </w:r>
      <w:proofErr w:type="spellStart"/>
      <w:r w:rsidR="00A7537E">
        <w:rPr>
          <w:rFonts w:ascii="Arial" w:eastAsia="Times New Roman" w:hAnsi="Arial" w:cs="Arial"/>
          <w:color w:val="000000"/>
          <w:sz w:val="22"/>
          <w:szCs w:val="22"/>
        </w:rPr>
        <w:t>umls</w:t>
      </w:r>
      <w:proofErr w:type="spellEnd"/>
      <w:r w:rsidR="00A7537E">
        <w:rPr>
          <w:rFonts w:ascii="Arial" w:eastAsia="Times New Roman" w:hAnsi="Arial" w:cs="Arial"/>
          <w:color w:val="000000"/>
          <w:sz w:val="22"/>
          <w:szCs w:val="22"/>
        </w:rPr>
        <w:t xml:space="preserve">-interface and </w:t>
      </w:r>
      <w:proofErr w:type="spellStart"/>
      <w:r w:rsidR="00A7537E">
        <w:rPr>
          <w:rFonts w:ascii="Arial" w:eastAsia="Times New Roman" w:hAnsi="Arial" w:cs="Arial"/>
          <w:color w:val="000000"/>
          <w:sz w:val="22"/>
          <w:szCs w:val="22"/>
        </w:rPr>
        <w:t>umls</w:t>
      </w:r>
      <w:proofErr w:type="spellEnd"/>
      <w:r w:rsidR="00A7537E">
        <w:rPr>
          <w:rFonts w:ascii="Arial" w:eastAsia="Times New Roman" w:hAnsi="Arial" w:cs="Arial"/>
          <w:color w:val="000000"/>
          <w:sz w:val="22"/>
          <w:szCs w:val="22"/>
        </w:rPr>
        <w:t>-similarity</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&lt;citation&gt;&lt;priority&gt;2&lt;/priority&gt;&lt;uuid&gt;AC207A4A-9CE0-498A-ABE2-E764CEB0B09E&lt;/uuid&gt;&lt;publications&gt;&lt;publication&gt;&lt;subtype&gt;400&lt;/subtype&gt;&lt;publisher&gt;American Medical Informatics Association&lt;/publisher&gt;&lt;title&gt;UMLS-Interface and UMLS-Similarity : open source software for measuring paths and semantic similarity.&lt;/title&gt;&lt;url&gt;/pmc/articles/PMC2815481/?report=abstract&lt;/url&gt;&lt;volume&gt;2009&lt;/volume&gt;&lt;publication_date&gt;99200911141200000000222000&lt;/publication_date&gt;&lt;uuid&gt;5D7AD419-66B8-4248-8118-94E3593E1402&lt;/uuid&gt;&lt;type&gt;400&lt;/type&gt;&lt;institution&gt;University of Minnesota, Minneapolis, MN, USA.&lt;/institution&gt;&lt;startpage&gt;431&lt;/startpage&gt;&lt;endpage&gt;435&lt;/endpage&gt;&lt;bundle&gt;&lt;publication&gt;&lt;title&gt;AMIA ... Annual Symposium proceedings. AMIA Symposium&lt;/title&gt;&lt;uuid&gt;F4BB3111-F11C-4893-AB6C-B40D20130A5F&lt;/uuid&gt;&lt;subtype&gt;-100&lt;/subtype&gt;&lt;type&gt;-100&lt;/type&gt;&lt;/publication&gt;&lt;/bundle&gt;&lt;authors&gt;&lt;author&gt;&lt;lastName&gt;McInnes&lt;/lastName&gt;&lt;firstName&gt;Bridget&lt;/firstName&gt;&lt;middleNames&gt;T&lt;/middleNames&gt;&lt;/author&gt;&lt;author&gt;&lt;lastName&gt;Pedersen&lt;/lastName&gt;&lt;firstName&gt;Ted&lt;/firstName&gt;&lt;/author&gt;&lt;author&gt;&lt;lastName&gt;Pakhomov&lt;/lastName&gt;&lt;firstName&gt;Serguei&lt;/firstName&gt;&lt;middleNames&gt;V S&lt;/middleNames&gt;&lt;/author&gt;&lt;/authors&gt;&lt;/publication&gt;&lt;/publications&gt;&lt;cites&gt;&lt;/cites&gt;&lt;/citation&gt;</w:instrText>
      </w:r>
      <w:r w:rsidR="0096265F">
        <w:rPr>
          <w:rFonts w:ascii="Arial" w:hAnsi="Arial" w:cs="Arial"/>
          <w:sz w:val="22"/>
          <w:szCs w:val="22"/>
        </w:rPr>
        <w:fldChar w:fldCharType="separate"/>
      </w:r>
      <w:r w:rsidR="0049620B">
        <w:rPr>
          <w:rFonts w:ascii="Arial" w:hAnsi="Arial" w:cs="Arial"/>
          <w:sz w:val="22"/>
          <w:szCs w:val="22"/>
        </w:rPr>
        <w:t>[3]</w:t>
      </w:r>
      <w:r w:rsidR="0096265F">
        <w:rPr>
          <w:rFonts w:ascii="Arial" w:hAnsi="Arial" w:cs="Arial"/>
          <w:sz w:val="22"/>
          <w:szCs w:val="22"/>
        </w:rPr>
        <w:fldChar w:fldCharType="end"/>
      </w:r>
      <w:r w:rsidR="00A7537E">
        <w:rPr>
          <w:rFonts w:ascii="Arial" w:eastAsia="Times New Roman" w:hAnsi="Arial" w:cs="Arial"/>
          <w:color w:val="000000"/>
          <w:sz w:val="22"/>
          <w:szCs w:val="22"/>
        </w:rPr>
        <w:t xml:space="preserve"> tools provided </w:t>
      </w:r>
      <w:r w:rsidR="00594C34">
        <w:rPr>
          <w:rFonts w:ascii="Arial" w:eastAsia="Times New Roman" w:hAnsi="Arial" w:cs="Arial"/>
          <w:color w:val="000000"/>
          <w:sz w:val="22"/>
          <w:szCs w:val="22"/>
        </w:rPr>
        <w:t>useful</w:t>
      </w:r>
      <w:r w:rsidR="00A7537E">
        <w:rPr>
          <w:rFonts w:ascii="Arial" w:eastAsia="Times New Roman" w:hAnsi="Arial" w:cs="Arial"/>
          <w:color w:val="000000"/>
          <w:sz w:val="22"/>
          <w:szCs w:val="22"/>
        </w:rPr>
        <w:t xml:space="preserve"> methods for interfacing with the UMLS database and calculating similarity between concepts. Calculating similarity between concepts was essential for understanding relationships between diseases and eventually discovering disease clusters</w:t>
      </w:r>
      <w:r w:rsidR="00F62D80">
        <w:rPr>
          <w:rFonts w:ascii="Arial" w:eastAsia="Times New Roman" w:hAnsi="Arial" w:cs="Arial"/>
          <w:color w:val="000000"/>
          <w:sz w:val="22"/>
          <w:szCs w:val="22"/>
        </w:rPr>
        <w:t xml:space="preserve">, yet successfully installing a robust version of UMLS was difficult and this dependency was sensitive to routine operating system updates. </w:t>
      </w:r>
    </w:p>
    <w:p w14:paraId="298F594B" w14:textId="77777777" w:rsidR="00F62D80" w:rsidRDefault="001932E9"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Interpreting relationships among biological phenotypes has applications beyond protein interaction network analysis. For instance, selecting a gene target for further drug development may </w:t>
      </w:r>
      <w:r w:rsidR="00E026A0">
        <w:rPr>
          <w:rFonts w:ascii="Arial" w:eastAsia="Times New Roman" w:hAnsi="Arial" w:cs="Arial"/>
          <w:color w:val="000000"/>
          <w:sz w:val="22"/>
          <w:szCs w:val="22"/>
        </w:rPr>
        <w:t>require analysis of whether that</w:t>
      </w:r>
      <w:r>
        <w:rPr>
          <w:rFonts w:ascii="Arial" w:eastAsia="Times New Roman" w:hAnsi="Arial" w:cs="Arial"/>
          <w:color w:val="000000"/>
          <w:sz w:val="22"/>
          <w:szCs w:val="22"/>
        </w:rPr>
        <w:t xml:space="preserve"> gene is associated with multiple biological processes</w:t>
      </w:r>
      <w:r w:rsidR="00137E63">
        <w:rPr>
          <w:rFonts w:ascii="Arial" w:eastAsia="Times New Roman" w:hAnsi="Arial" w:cs="Arial"/>
          <w:color w:val="000000"/>
          <w:sz w:val="22"/>
          <w:szCs w:val="22"/>
        </w:rPr>
        <w:t xml:space="preserve"> or side-effects</w:t>
      </w:r>
      <w:r>
        <w:rPr>
          <w:rFonts w:ascii="Arial" w:eastAsia="Times New Roman" w:hAnsi="Arial" w:cs="Arial"/>
          <w:color w:val="000000"/>
          <w:sz w:val="22"/>
          <w:szCs w:val="22"/>
        </w:rPr>
        <w:t xml:space="preserve">. A scientist may prefer a gene target with a narrow set of phenotypic associations or may also consider a gene’s association to both safety and efficacy phenotypes. In a recent search of the </w:t>
      </w:r>
      <w:proofErr w:type="spellStart"/>
      <w:r>
        <w:rPr>
          <w:rFonts w:ascii="Arial" w:eastAsia="Times New Roman" w:hAnsi="Arial" w:cs="Arial"/>
          <w:color w:val="000000"/>
          <w:sz w:val="22"/>
          <w:szCs w:val="22"/>
        </w:rPr>
        <w:t>PheWAS</w:t>
      </w:r>
      <w:proofErr w:type="spellEnd"/>
      <w:r>
        <w:rPr>
          <w:rFonts w:ascii="Arial" w:eastAsia="Times New Roman" w:hAnsi="Arial" w:cs="Arial"/>
          <w:color w:val="000000"/>
          <w:sz w:val="22"/>
          <w:szCs w:val="22"/>
        </w:rPr>
        <w:t xml:space="preserve"> catalogue</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&lt;citation&gt;&lt;priority&gt;3&lt;/priority&gt;&lt;uuid&gt;75672FCA-7407-4885-A5F5-0B1942D01D83&lt;/uuid&gt;&lt;publications&gt;&lt;publication&gt;&lt;subtype&gt;400&lt;/subtype&gt;&lt;title&gt;PheWAS: demonstrating the feasibility of a phenome-wide scan to discover gene-disease associations&lt;/title&gt;&lt;url&gt;https://academic.oup.com/bioinformatics/article-lookup/doi/10.1093/bioinformatics/btq126&lt;/url&gt;&lt;volume&gt;26&lt;/volume&gt;&lt;publication_date&gt;99201004231200000000222000&lt;/publication_date&gt;&lt;uuid&gt;C40070B3-3B89-4A03-A76B-33DA427C656E&lt;/uuid&gt;&lt;type&gt;400&lt;/type&gt;&lt;number&gt;9&lt;/number&gt;&lt;doi&gt;10.1093/bioinformatics/btq126&lt;/doi&gt;&lt;startpage&gt;1205&lt;/startpage&gt;&lt;endpage&gt;1210&lt;/endpage&gt;&lt;bundle&gt;&lt;publication&gt;&lt;title&gt;Bioinformatics&lt;/title&gt;&lt;uuid&gt;2312A338-A6A5-4469-B1C4-828C7F97F7E8&lt;/uuid&gt;&lt;subtype&gt;-100&lt;/subtype&gt;&lt;publisher&gt;Oxford University Press&lt;/publisher&gt;&lt;type&gt;-100&lt;/type&gt;&lt;/publication&gt;&lt;/bundle&gt;&lt;authors&gt;&lt;author&gt;&lt;lastName&gt;Denny&lt;/lastName&gt;&lt;firstName&gt;J&lt;/firstName&gt;&lt;middleNames&gt;C&lt;/middleNames&gt;&lt;/author&gt;&lt;author&gt;&lt;lastName&gt;Ritchie&lt;/lastName&gt;&lt;firstName&gt;M&lt;/firstName&gt;&lt;middleNames&gt;D&lt;/middleNames&gt;&lt;/author&gt;&lt;author&gt;&lt;lastName&gt;Basford&lt;/lastName&gt;&lt;firstName&gt;M&lt;/firstName&gt;&lt;middleNames&gt;A&lt;/middleNames&gt;&lt;/author&gt;&lt;author&gt;&lt;lastName&gt;Pulley&lt;/lastName&gt;&lt;firstName&gt;J&lt;/firstName&gt;&lt;middleNames&gt;M&lt;/middleNames&gt;&lt;/author&gt;&lt;author&gt;&lt;lastName&gt;Bastarache&lt;/lastName&gt;&lt;firstName&gt;L&lt;/firstName&gt;&lt;/author&gt;&lt;author&gt;&lt;lastName&gt;Brown-Gentry&lt;/lastName&gt;&lt;firstName&gt;K&lt;/firstName&gt;&lt;/author&gt;&lt;author&gt;&lt;lastName&gt;Wang&lt;/lastName&gt;&lt;firstName&gt;D&lt;/firstName&gt;&lt;/author&gt;&lt;author&gt;&lt;lastName&gt;Masys&lt;/lastName&gt;&lt;firstName&gt;D&lt;/firstName&gt;&lt;middleNames&gt;R&lt;/middleNames&gt;&lt;/author&gt;&lt;author&gt;&lt;lastName&gt;Roden&lt;/lastName&gt;&lt;firstName&gt;D&lt;/firstName&gt;&lt;middleNames&gt;M&lt;/middleNames&gt;&lt;/author&gt;&lt;author&gt;&lt;lastName&gt;Crawford&lt;/lastName&gt;&lt;firstName&gt;D&lt;/firstName&gt;&lt;middleNames&gt;C&lt;/middleNames&gt;&lt;/author&gt;&lt;/authors&gt;&lt;/publication&gt;&lt;/publications&gt;&lt;cites&gt;&lt;/cites&gt;&lt;/citation&gt;</w:instrText>
      </w:r>
      <w:r w:rsidR="0096265F">
        <w:rPr>
          <w:rFonts w:ascii="Arial" w:hAnsi="Arial" w:cs="Arial"/>
          <w:sz w:val="22"/>
          <w:szCs w:val="22"/>
        </w:rPr>
        <w:fldChar w:fldCharType="separate"/>
      </w:r>
      <w:r w:rsidR="0049620B">
        <w:rPr>
          <w:rFonts w:ascii="Arial" w:hAnsi="Arial" w:cs="Arial"/>
          <w:sz w:val="22"/>
          <w:szCs w:val="22"/>
        </w:rPr>
        <w:t>[4]</w:t>
      </w:r>
      <w:r w:rsidR="0096265F">
        <w:rPr>
          <w:rFonts w:ascii="Arial" w:hAnsi="Arial" w:cs="Arial"/>
          <w:sz w:val="22"/>
          <w:szCs w:val="22"/>
        </w:rPr>
        <w:fldChar w:fldCharType="end"/>
      </w:r>
      <w:r>
        <w:rPr>
          <w:rFonts w:ascii="Arial" w:eastAsia="Times New Roman" w:hAnsi="Arial" w:cs="Arial"/>
          <w:color w:val="000000"/>
          <w:sz w:val="22"/>
          <w:szCs w:val="22"/>
        </w:rPr>
        <w:t xml:space="preserve"> – a database that links genetic variants to clinical phenotypes – a search for the tumor necrosis factor alpha (TNF</w:t>
      </w:r>
      <w:r>
        <w:rPr>
          <w:rFonts w:ascii="Arial" w:eastAsia="Times New Roman" w:hAnsi="Arial" w:cs="Arial"/>
          <w:color w:val="000000"/>
          <w:sz w:val="22"/>
          <w:szCs w:val="22"/>
        </w:rPr>
        <w:sym w:font="Symbol" w:char="F061"/>
      </w:r>
      <w:r>
        <w:rPr>
          <w:rFonts w:ascii="Arial" w:eastAsia="Times New Roman" w:hAnsi="Arial" w:cs="Arial"/>
          <w:color w:val="000000"/>
          <w:sz w:val="22"/>
          <w:szCs w:val="22"/>
        </w:rPr>
        <w:t xml:space="preserve">) gene recovered associations to 279 phenotypes and a search for the </w:t>
      </w:r>
      <w:r w:rsidR="00395181">
        <w:rPr>
          <w:rFonts w:ascii="Arial" w:eastAsia="Times New Roman" w:hAnsi="Arial" w:cs="Arial"/>
          <w:color w:val="000000"/>
          <w:sz w:val="22"/>
          <w:szCs w:val="22"/>
        </w:rPr>
        <w:t>p</w:t>
      </w:r>
      <w:r w:rsidRPr="001932E9">
        <w:rPr>
          <w:rFonts w:ascii="Arial" w:eastAsia="Times New Roman" w:hAnsi="Arial" w:cs="Arial"/>
          <w:color w:val="000000"/>
          <w:sz w:val="22"/>
          <w:szCs w:val="22"/>
        </w:rPr>
        <w:t>roprotein convertase subtilisin/</w:t>
      </w:r>
      <w:proofErr w:type="spellStart"/>
      <w:r w:rsidRPr="001932E9">
        <w:rPr>
          <w:rFonts w:ascii="Arial" w:eastAsia="Times New Roman" w:hAnsi="Arial" w:cs="Arial"/>
          <w:color w:val="000000"/>
          <w:sz w:val="22"/>
          <w:szCs w:val="22"/>
        </w:rPr>
        <w:t>kexin</w:t>
      </w:r>
      <w:proofErr w:type="spellEnd"/>
      <w:r w:rsidRPr="001932E9">
        <w:rPr>
          <w:rFonts w:ascii="Arial" w:eastAsia="Times New Roman" w:hAnsi="Arial" w:cs="Arial"/>
          <w:color w:val="000000"/>
          <w:sz w:val="22"/>
          <w:szCs w:val="22"/>
        </w:rPr>
        <w:t xml:space="preserve"> type 9</w:t>
      </w:r>
      <w:r>
        <w:rPr>
          <w:rFonts w:ascii="Arial" w:eastAsia="Times New Roman" w:hAnsi="Arial" w:cs="Arial"/>
          <w:color w:val="000000"/>
          <w:sz w:val="22"/>
          <w:szCs w:val="22"/>
        </w:rPr>
        <w:t xml:space="preserve"> (PCSK9) gene yielded associations to 62 phenotypes. </w:t>
      </w:r>
      <w:r w:rsidR="00010B50">
        <w:rPr>
          <w:rFonts w:ascii="Arial" w:eastAsia="Times New Roman" w:hAnsi="Arial" w:cs="Arial"/>
          <w:color w:val="000000"/>
          <w:sz w:val="22"/>
          <w:szCs w:val="22"/>
        </w:rPr>
        <w:t>For the case of drug target prioritization, we anticipate that the number of gene-</w:t>
      </w:r>
      <w:r w:rsidR="00E026A0">
        <w:rPr>
          <w:rFonts w:ascii="Arial" w:eastAsia="Times New Roman" w:hAnsi="Arial" w:cs="Arial"/>
          <w:color w:val="000000"/>
          <w:sz w:val="22"/>
          <w:szCs w:val="22"/>
        </w:rPr>
        <w:t>phenotype</w:t>
      </w:r>
      <w:r w:rsidR="00010B50">
        <w:rPr>
          <w:rFonts w:ascii="Arial" w:eastAsia="Times New Roman" w:hAnsi="Arial" w:cs="Arial"/>
          <w:color w:val="000000"/>
          <w:sz w:val="22"/>
          <w:szCs w:val="22"/>
        </w:rPr>
        <w:t xml:space="preserve"> relationships will increase, and that having tools like PhenClust </w:t>
      </w:r>
      <w:r w:rsidR="00E026A0">
        <w:rPr>
          <w:rFonts w:ascii="Arial" w:eastAsia="Times New Roman" w:hAnsi="Arial" w:cs="Arial"/>
          <w:color w:val="000000"/>
          <w:sz w:val="22"/>
          <w:szCs w:val="22"/>
        </w:rPr>
        <w:t>to</w:t>
      </w:r>
      <w:r w:rsidR="00010B50">
        <w:rPr>
          <w:rFonts w:ascii="Arial" w:eastAsia="Times New Roman" w:hAnsi="Arial" w:cs="Arial"/>
          <w:color w:val="000000"/>
          <w:sz w:val="22"/>
          <w:szCs w:val="22"/>
        </w:rPr>
        <w:t xml:space="preserve"> summarize those relationships </w:t>
      </w:r>
      <w:r w:rsidR="00E026A0">
        <w:rPr>
          <w:rFonts w:ascii="Arial" w:eastAsia="Times New Roman" w:hAnsi="Arial" w:cs="Arial"/>
          <w:color w:val="000000"/>
          <w:sz w:val="22"/>
          <w:szCs w:val="22"/>
        </w:rPr>
        <w:t>will be of broad utility.</w:t>
      </w:r>
      <w:r w:rsidR="00010B50">
        <w:rPr>
          <w:rFonts w:ascii="Arial" w:eastAsia="Times New Roman" w:hAnsi="Arial" w:cs="Arial"/>
          <w:color w:val="000000"/>
          <w:sz w:val="22"/>
          <w:szCs w:val="22"/>
        </w:rPr>
        <w:t xml:space="preserve"> </w:t>
      </w:r>
    </w:p>
    <w:p w14:paraId="2AE60E66" w14:textId="1B6B173E" w:rsidR="00476EE1" w:rsidRPr="00602EC2" w:rsidRDefault="00F62D80" w:rsidP="00F62D80">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Because PhenClust was viable as a general research tool and because PhenClust required difficult-to-install dependencies, o</w:t>
      </w:r>
      <w:r w:rsidR="00033583">
        <w:rPr>
          <w:rFonts w:ascii="Arial" w:eastAsia="Times New Roman" w:hAnsi="Arial" w:cs="Arial"/>
          <w:color w:val="000000"/>
          <w:sz w:val="22"/>
          <w:szCs w:val="22"/>
        </w:rPr>
        <w:t xml:space="preserve">ur goal with this application note was to release </w:t>
      </w:r>
      <w:r w:rsidR="00594C34">
        <w:rPr>
          <w:rFonts w:ascii="Arial" w:eastAsia="Times New Roman" w:hAnsi="Arial" w:cs="Arial"/>
          <w:color w:val="000000"/>
          <w:sz w:val="22"/>
          <w:szCs w:val="22"/>
        </w:rPr>
        <w:t>a</w:t>
      </w:r>
      <w:r w:rsidR="00033583">
        <w:rPr>
          <w:rFonts w:ascii="Arial" w:eastAsia="Times New Roman" w:hAnsi="Arial" w:cs="Arial"/>
          <w:color w:val="000000"/>
          <w:sz w:val="22"/>
          <w:szCs w:val="22"/>
        </w:rPr>
        <w:t xml:space="preserve"> stable</w:t>
      </w:r>
      <w:r w:rsidR="00594C34">
        <w:rPr>
          <w:rFonts w:ascii="Arial" w:eastAsia="Times New Roman" w:hAnsi="Arial" w:cs="Arial"/>
          <w:color w:val="000000"/>
          <w:sz w:val="22"/>
          <w:szCs w:val="22"/>
        </w:rPr>
        <w:t>, easy-to-install</w:t>
      </w:r>
      <w:r w:rsidR="00033583">
        <w:rPr>
          <w:rFonts w:ascii="Arial" w:eastAsia="Times New Roman" w:hAnsi="Arial" w:cs="Arial"/>
          <w:color w:val="000000"/>
          <w:sz w:val="22"/>
          <w:szCs w:val="22"/>
        </w:rPr>
        <w:t xml:space="preserve"> version of PhenClust </w:t>
      </w:r>
      <w:r w:rsidR="00594C34">
        <w:rPr>
          <w:rFonts w:ascii="Arial" w:eastAsia="Times New Roman" w:hAnsi="Arial" w:cs="Arial"/>
          <w:color w:val="000000"/>
          <w:sz w:val="22"/>
          <w:szCs w:val="22"/>
        </w:rPr>
        <w:t>and demonstrate the tool</w:t>
      </w:r>
      <w:r w:rsidR="00FB118C">
        <w:rPr>
          <w:rFonts w:ascii="Arial" w:eastAsia="Times New Roman" w:hAnsi="Arial" w:cs="Arial"/>
          <w:color w:val="000000"/>
          <w:sz w:val="22"/>
          <w:szCs w:val="22"/>
        </w:rPr>
        <w:t>’</w:t>
      </w:r>
      <w:r w:rsidR="00594C34">
        <w:rPr>
          <w:rFonts w:ascii="Arial" w:eastAsia="Times New Roman" w:hAnsi="Arial" w:cs="Arial"/>
          <w:color w:val="000000"/>
          <w:sz w:val="22"/>
          <w:szCs w:val="22"/>
        </w:rPr>
        <w:t>s application to</w:t>
      </w:r>
      <w:r w:rsidR="00FB118C">
        <w:rPr>
          <w:rFonts w:ascii="Arial" w:eastAsia="Times New Roman" w:hAnsi="Arial" w:cs="Arial"/>
          <w:color w:val="000000"/>
          <w:sz w:val="22"/>
          <w:szCs w:val="22"/>
        </w:rPr>
        <w:t xml:space="preserve"> multiple</w:t>
      </w:r>
      <w:r w:rsidR="00594C34">
        <w:rPr>
          <w:rFonts w:ascii="Arial" w:eastAsia="Times New Roman" w:hAnsi="Arial" w:cs="Arial"/>
          <w:color w:val="000000"/>
          <w:sz w:val="22"/>
          <w:szCs w:val="22"/>
        </w:rPr>
        <w:t xml:space="preserve"> biological analyses</w:t>
      </w:r>
      <w:r w:rsidR="00033583">
        <w:rPr>
          <w:rFonts w:ascii="Arial" w:eastAsia="Times New Roman" w:hAnsi="Arial" w:cs="Arial"/>
          <w:color w:val="000000"/>
          <w:sz w:val="22"/>
          <w:szCs w:val="22"/>
        </w:rPr>
        <w:t xml:space="preserve">. </w:t>
      </w:r>
      <w:proofErr w:type="spellStart"/>
      <w:r w:rsidR="00033583">
        <w:rPr>
          <w:rFonts w:ascii="Arial" w:eastAsia="Times New Roman" w:hAnsi="Arial" w:cs="Arial"/>
          <w:color w:val="000000"/>
          <w:sz w:val="22"/>
          <w:szCs w:val="22"/>
        </w:rPr>
        <w:t>Dockerized</w:t>
      </w:r>
      <w:proofErr w:type="spellEnd"/>
      <w:r w:rsidR="00033583">
        <w:rPr>
          <w:rFonts w:ascii="Arial" w:eastAsia="Times New Roman" w:hAnsi="Arial" w:cs="Arial"/>
          <w:color w:val="000000"/>
          <w:sz w:val="22"/>
          <w:szCs w:val="22"/>
        </w:rPr>
        <w:t xml:space="preserve"> systems are increasingly popular for releasing software tools with required dependencies</w:t>
      </w:r>
      <w:r w:rsidR="00D9381C">
        <w:rPr>
          <w:rFonts w:ascii="Arial" w:eastAsia="Times New Roman" w:hAnsi="Arial" w:cs="Arial"/>
          <w:color w:val="000000"/>
          <w:sz w:val="22"/>
          <w:szCs w:val="22"/>
        </w:rPr>
        <w:t xml:space="preserve"> and environment variables</w:t>
      </w:r>
      <w:r w:rsidR="00033583">
        <w:rPr>
          <w:rFonts w:ascii="Arial" w:eastAsia="Times New Roman" w:hAnsi="Arial" w:cs="Arial"/>
          <w:color w:val="000000"/>
          <w:sz w:val="22"/>
          <w:szCs w:val="22"/>
        </w:rPr>
        <w:t xml:space="preserve"> through a container </w:t>
      </w:r>
      <w:r w:rsidR="00D9381C">
        <w:rPr>
          <w:rFonts w:ascii="Arial" w:eastAsia="Times New Roman" w:hAnsi="Arial" w:cs="Arial"/>
          <w:color w:val="000000"/>
          <w:sz w:val="22"/>
          <w:szCs w:val="22"/>
        </w:rPr>
        <w:t>object</w:t>
      </w:r>
      <w:r w:rsidR="00033583">
        <w:rPr>
          <w:rFonts w:ascii="Arial" w:hAnsi="Arial" w:cs="Arial"/>
          <w:sz w:val="22"/>
          <w:szCs w:val="22"/>
        </w:rPr>
        <w:fldChar w:fldCharType="begin"/>
      </w:r>
      <w:r w:rsidR="007B07D5">
        <w:rPr>
          <w:rFonts w:ascii="Arial" w:hAnsi="Arial" w:cs="Arial"/>
          <w:sz w:val="22"/>
          <w:szCs w:val="22"/>
        </w:rPr>
        <w:instrText xml:space="preserve"> ADDIN PAPERS2_CITATIONS &lt;citation&gt;&lt;priority&gt;6&lt;/priority&gt;&lt;uuid&gt;7FBFE8E1-1889-4721-8066-2987F6093F6E&lt;/uuid&gt;&lt;publications&gt;&lt;publication&gt;&lt;subtype&gt;400&lt;/subtype&gt;&lt;publisher&gt;ACM </w:instrText>
      </w:r>
      <w:r w:rsidR="007B07D5">
        <w:rPr>
          <w:rFonts w:ascii="Arial" w:hAnsi="Arial" w:cs="Arial"/>
          <w:sz w:val="22"/>
          <w:szCs w:val="22"/>
        </w:rPr>
        <w:tab/>
      </w:r>
      <w:r w:rsidR="007B07D5">
        <w:rPr>
          <w:rFonts w:ascii="Arial" w:hAnsi="Arial" w:cs="Arial"/>
          <w:sz w:val="22"/>
          <w:szCs w:val="22"/>
        </w:rPr>
        <w:tab/>
        <w:instrText xml:space="preserve">PUB27 </w:instrText>
      </w:r>
      <w:r w:rsidR="007B07D5">
        <w:rPr>
          <w:rFonts w:ascii="Arial" w:hAnsi="Arial" w:cs="Arial"/>
          <w:sz w:val="22"/>
          <w:szCs w:val="22"/>
        </w:rPr>
        <w:tab/>
      </w:r>
      <w:r w:rsidR="007B07D5">
        <w:rPr>
          <w:rFonts w:ascii="Arial" w:hAnsi="Arial" w:cs="Arial"/>
          <w:sz w:val="22"/>
          <w:szCs w:val="22"/>
        </w:rPr>
        <w:tab/>
        <w:instrText xml:space="preserve">New York, NY, USA&lt;/publisher&gt;&lt;title&gt;An introduction to Docker for reproducible research&lt;/title&gt;&lt;url&gt;http://dl.acm.org/citation.cfm?doid=2723872.2723882&lt;/url&gt;&lt;volume&gt;49&lt;/volume&gt;&lt;publication_date&gt;99201501201200000000222000&lt;/publication_date&gt;&lt;uuid&gt;9BA0D135-310D-4981-A8A3-50622C58614A&lt;/uuid&gt;&lt;type&gt;400&lt;/type&gt;&lt;number&gt;1&lt;/number&gt;&lt;startpage&gt;71&lt;/startpage&gt;&lt;endpage&gt;79&lt;/endpage&gt;&lt;bundle&gt;&lt;publication&gt;&lt;title&gt;ACM SIGOPS Operating Systems Review&lt;/title&gt;&lt;uuid&gt;2DB9C9E0-EFE7-40AB-8331-FC5E256FDF3B&lt;/uuid&gt;&lt;subtype&gt;-100&lt;/subtype&gt;&lt;publisher&gt;ACM </w:instrText>
      </w:r>
      <w:r w:rsidR="007B07D5">
        <w:rPr>
          <w:rFonts w:ascii="Arial" w:hAnsi="Arial" w:cs="Arial"/>
          <w:sz w:val="22"/>
          <w:szCs w:val="22"/>
        </w:rPr>
        <w:tab/>
      </w:r>
      <w:r w:rsidR="007B07D5">
        <w:rPr>
          <w:rFonts w:ascii="Arial" w:hAnsi="Arial" w:cs="Arial"/>
          <w:sz w:val="22"/>
          <w:szCs w:val="22"/>
        </w:rPr>
        <w:tab/>
        <w:instrText xml:space="preserve">PUB27 </w:instrText>
      </w:r>
      <w:r w:rsidR="007B07D5">
        <w:rPr>
          <w:rFonts w:ascii="Arial" w:hAnsi="Arial" w:cs="Arial"/>
          <w:sz w:val="22"/>
          <w:szCs w:val="22"/>
        </w:rPr>
        <w:tab/>
      </w:r>
      <w:r w:rsidR="007B07D5">
        <w:rPr>
          <w:rFonts w:ascii="Arial" w:hAnsi="Arial" w:cs="Arial"/>
          <w:sz w:val="22"/>
          <w:szCs w:val="22"/>
        </w:rPr>
        <w:tab/>
        <w:instrText>New York, NY, USA&lt;/publisher&gt;&lt;type&gt;-100&lt;/type&gt;&lt;/publication&gt;&lt;/bundle&gt;&lt;authors&gt;&lt;author&gt;&lt;lastName&gt;BoettigerCarl&lt;/lastName&gt;&lt;/author&gt;&lt;/authors&gt;&lt;/publication&gt;&lt;/publications&gt;&lt;cites&gt;&lt;/cites&gt;&lt;/citation&gt;</w:instrText>
      </w:r>
      <w:r w:rsidR="00033583">
        <w:rPr>
          <w:rFonts w:ascii="Arial" w:hAnsi="Arial" w:cs="Arial"/>
          <w:sz w:val="22"/>
          <w:szCs w:val="22"/>
        </w:rPr>
        <w:fldChar w:fldCharType="separate"/>
      </w:r>
      <w:r w:rsidR="0049620B">
        <w:rPr>
          <w:rFonts w:ascii="Arial" w:hAnsi="Arial" w:cs="Arial"/>
          <w:sz w:val="22"/>
          <w:szCs w:val="22"/>
        </w:rPr>
        <w:t>[5]</w:t>
      </w:r>
      <w:r w:rsidR="00033583">
        <w:rPr>
          <w:rFonts w:ascii="Arial" w:hAnsi="Arial" w:cs="Arial"/>
          <w:sz w:val="22"/>
          <w:szCs w:val="22"/>
        </w:rPr>
        <w:fldChar w:fldCharType="end"/>
      </w:r>
      <w:r w:rsidR="00033583">
        <w:rPr>
          <w:rFonts w:ascii="Arial" w:eastAsia="Times New Roman" w:hAnsi="Arial" w:cs="Arial"/>
          <w:color w:val="000000"/>
          <w:sz w:val="22"/>
          <w:szCs w:val="22"/>
        </w:rPr>
        <w:t xml:space="preserve">. </w:t>
      </w:r>
      <w:r w:rsidR="00D9381C">
        <w:rPr>
          <w:rFonts w:ascii="Arial" w:eastAsia="Times New Roman" w:hAnsi="Arial" w:cs="Arial"/>
          <w:color w:val="000000"/>
          <w:sz w:val="22"/>
          <w:szCs w:val="22"/>
        </w:rPr>
        <w:t>Docker</w:t>
      </w:r>
      <w:r w:rsidR="00162BE1">
        <w:rPr>
          <w:rFonts w:ascii="Arial" w:eastAsia="Times New Roman" w:hAnsi="Arial" w:cs="Arial"/>
          <w:color w:val="000000"/>
          <w:sz w:val="22"/>
          <w:szCs w:val="22"/>
        </w:rPr>
        <w:t xml:space="preserve"> containers have the advantage of extensive software support, which is not always available for academic software tools.</w:t>
      </w:r>
      <w:r w:rsidR="00594C34">
        <w:rPr>
          <w:rFonts w:ascii="Arial" w:eastAsia="Times New Roman" w:hAnsi="Arial" w:cs="Arial"/>
          <w:color w:val="000000"/>
          <w:sz w:val="22"/>
          <w:szCs w:val="22"/>
        </w:rPr>
        <w:t xml:space="preserve"> </w:t>
      </w:r>
      <w:r w:rsidR="00D9381C">
        <w:rPr>
          <w:rFonts w:ascii="Arial" w:eastAsia="Times New Roman" w:hAnsi="Arial" w:cs="Arial"/>
          <w:color w:val="000000"/>
          <w:sz w:val="22"/>
          <w:szCs w:val="22"/>
        </w:rPr>
        <w:t>Indeed, installing the Docker software and PhenClust container is drastically less complex than installing PhenClust from GitHub and the</w:t>
      </w:r>
      <w:r>
        <w:rPr>
          <w:rFonts w:ascii="Arial" w:eastAsia="Times New Roman" w:hAnsi="Arial" w:cs="Arial"/>
          <w:color w:val="000000"/>
          <w:sz w:val="22"/>
          <w:szCs w:val="22"/>
        </w:rPr>
        <w:t xml:space="preserve"> UMLS metathesaurus.</w:t>
      </w:r>
      <w:r w:rsidR="00D9381C">
        <w:rPr>
          <w:rFonts w:ascii="Arial" w:eastAsia="Times New Roman" w:hAnsi="Arial" w:cs="Arial"/>
          <w:color w:val="000000"/>
          <w:sz w:val="22"/>
          <w:szCs w:val="22"/>
        </w:rPr>
        <w:t xml:space="preserve"> </w:t>
      </w:r>
      <w:r w:rsidR="00033583">
        <w:rPr>
          <w:rFonts w:ascii="Arial" w:eastAsia="Times New Roman" w:hAnsi="Arial" w:cs="Arial"/>
          <w:color w:val="000000"/>
          <w:sz w:val="22"/>
          <w:szCs w:val="22"/>
        </w:rPr>
        <w:t xml:space="preserve">The </w:t>
      </w:r>
      <w:proofErr w:type="spellStart"/>
      <w:r w:rsidR="00033583">
        <w:rPr>
          <w:rFonts w:ascii="Arial" w:eastAsia="Times New Roman" w:hAnsi="Arial" w:cs="Arial"/>
          <w:color w:val="000000"/>
          <w:sz w:val="22"/>
          <w:szCs w:val="22"/>
        </w:rPr>
        <w:t>Github</w:t>
      </w:r>
      <w:proofErr w:type="spellEnd"/>
      <w:r w:rsidR="00033583">
        <w:rPr>
          <w:rFonts w:ascii="Arial" w:eastAsia="Times New Roman" w:hAnsi="Arial" w:cs="Arial"/>
          <w:color w:val="000000"/>
          <w:sz w:val="22"/>
          <w:szCs w:val="22"/>
        </w:rPr>
        <w:t xml:space="preserve"> release of </w:t>
      </w:r>
      <w:r w:rsidR="00602EC2">
        <w:rPr>
          <w:rFonts w:ascii="Arial" w:eastAsia="Times New Roman" w:hAnsi="Arial" w:cs="Arial"/>
          <w:color w:val="000000"/>
          <w:sz w:val="22"/>
          <w:szCs w:val="22"/>
        </w:rPr>
        <w:t>PhenClust (via the PathFX repo</w:t>
      </w:r>
      <w:r w:rsidR="001665AA">
        <w:rPr>
          <w:rFonts w:ascii="Arial" w:hAnsi="Arial" w:cs="Arial"/>
          <w:sz w:val="22"/>
          <w:szCs w:val="22"/>
        </w:rPr>
        <w:fldChar w:fldCharType="begin"/>
      </w:r>
      <w:r w:rsidR="007B07D5">
        <w:rPr>
          <w:rFonts w:ascii="Arial" w:hAnsi="Arial" w:cs="Arial"/>
          <w:sz w:val="22"/>
          <w:szCs w:val="22"/>
        </w:rPr>
        <w:instrText xml:space="preserve"> ADDIN PAPERS2_CITATIONS &lt;citation&gt;&lt;priority&gt;2&lt;/priority&gt;&lt;uuid&gt;806D8AF1-ECDC-41E7-85A7-A0FC8A58E0C2&lt;/uuid&gt;&lt;publications&gt;&lt;publication&gt;&lt;subtype&gt;400&lt;/subtype&gt;&lt;publisher&gt;Public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1665AA">
        <w:rPr>
          <w:rFonts w:ascii="Arial" w:hAnsi="Arial" w:cs="Arial"/>
          <w:sz w:val="22"/>
          <w:szCs w:val="22"/>
        </w:rPr>
        <w:fldChar w:fldCharType="separate"/>
      </w:r>
      <w:r w:rsidR="0049620B">
        <w:rPr>
          <w:rFonts w:ascii="Arial" w:hAnsi="Arial" w:cs="Arial"/>
          <w:sz w:val="22"/>
          <w:szCs w:val="22"/>
        </w:rPr>
        <w:t>[1]</w:t>
      </w:r>
      <w:r w:rsidR="001665AA">
        <w:rPr>
          <w:rFonts w:ascii="Arial" w:hAnsi="Arial" w:cs="Arial"/>
          <w:sz w:val="22"/>
          <w:szCs w:val="22"/>
        </w:rPr>
        <w:fldChar w:fldCharType="end"/>
      </w:r>
      <w:r w:rsidR="00602EC2">
        <w:rPr>
          <w:rFonts w:ascii="Arial" w:eastAsia="Times New Roman" w:hAnsi="Arial" w:cs="Arial"/>
          <w:color w:val="000000"/>
          <w:sz w:val="22"/>
          <w:szCs w:val="22"/>
        </w:rPr>
        <w:t>)</w:t>
      </w:r>
      <w:r w:rsidR="00033583">
        <w:rPr>
          <w:rFonts w:ascii="Arial" w:eastAsia="Times New Roman" w:hAnsi="Arial" w:cs="Arial"/>
          <w:color w:val="000000"/>
          <w:sz w:val="22"/>
          <w:szCs w:val="22"/>
        </w:rPr>
        <w:t xml:space="preserve"> require</w:t>
      </w:r>
      <w:r w:rsidR="002246A4">
        <w:rPr>
          <w:rFonts w:ascii="Arial" w:eastAsia="Times New Roman" w:hAnsi="Arial" w:cs="Arial"/>
          <w:color w:val="000000"/>
          <w:sz w:val="22"/>
          <w:szCs w:val="22"/>
        </w:rPr>
        <w:t>d</w:t>
      </w:r>
      <w:r w:rsidR="00033583">
        <w:rPr>
          <w:rFonts w:ascii="Arial" w:eastAsia="Times New Roman" w:hAnsi="Arial" w:cs="Arial"/>
          <w:color w:val="000000"/>
          <w:sz w:val="22"/>
          <w:szCs w:val="22"/>
        </w:rPr>
        <w:t xml:space="preserve"> the user to install UMLS </w:t>
      </w:r>
      <w:r w:rsidR="00602EC2">
        <w:rPr>
          <w:rFonts w:ascii="Arial" w:eastAsia="Times New Roman" w:hAnsi="Arial" w:cs="Arial"/>
          <w:color w:val="000000"/>
          <w:sz w:val="22"/>
          <w:szCs w:val="22"/>
        </w:rPr>
        <w:t>metathesaurus and umls-interface.pl and umls-similarity.pl</w:t>
      </w:r>
      <w:r w:rsidR="00602EC2">
        <w:rPr>
          <w:rFonts w:ascii="Arial" w:hAnsi="Arial" w:cs="Arial"/>
          <w:sz w:val="22"/>
          <w:szCs w:val="22"/>
        </w:rPr>
        <w:fldChar w:fldCharType="begin"/>
      </w:r>
      <w:r w:rsidR="007B07D5">
        <w:rPr>
          <w:rFonts w:ascii="Arial" w:hAnsi="Arial" w:cs="Arial"/>
          <w:sz w:val="22"/>
          <w:szCs w:val="22"/>
        </w:rPr>
        <w:instrText xml:space="preserve"> ADDIN PAPERS2_CITATIONS &lt;citation&gt;&lt;priority&gt;6&lt;/priority&gt;&lt;uuid&gt;53340B7C-B7FF-4CDC-9922-26892F94821B&lt;/uuid&gt;&lt;publications&gt;&lt;publication&gt;&lt;subtype&gt;400&lt;/subtype&gt;&lt;publisher&gt;American Medical Informatics Association&lt;/publisher&gt;&lt;title&gt;UMLS-Interface and UMLS-Similarity : open source software for measuring paths and semantic similarity.&lt;/title&gt;&lt;url&gt;/pmc/articles/PMC2815481/?report=abstract&lt;/url&gt;&lt;volume&gt;2009&lt;/volume&gt;&lt;publication_date&gt;99200911141200000000222000&lt;/publication_date&gt;&lt;uuid&gt;5D7AD419-66B8-4248-8118-94E3593E1402&lt;/uuid&gt;&lt;type&gt;400&lt;/type&gt;&lt;institution&gt;University of Minnesota, Minneapolis, MN, USA.&lt;/institution&gt;&lt;startpage&gt;431&lt;/startpage&gt;&lt;endpage&gt;435&lt;/endpage&gt;&lt;bundle&gt;&lt;publication&gt;&lt;title&gt;AMIA ... Annual Symposium proceedings. AMIA Symposium&lt;/title&gt;&lt;uuid&gt;F4BB3111-F11C-4893-AB6C-B40D20130A5F&lt;/uuid&gt;&lt;subtype&gt;-100&lt;/subtype&gt;&lt;type&gt;-100&lt;/type&gt;&lt;/publication&gt;&lt;/bundle&gt;&lt;authors&gt;&lt;author&gt;&lt;lastName&gt;McInnes&lt;/lastName&gt;&lt;firstName&gt;Bridget&lt;/firstName&gt;&lt;middleNames&gt;T&lt;/middleNames&gt;&lt;/author&gt;&lt;author&gt;&lt;lastName&gt;Pedersen&lt;/lastName&gt;&lt;firstName&gt;Ted&lt;/firstName&gt;&lt;/author&gt;&lt;author&gt;&lt;lastName&gt;Pakhomov&lt;/lastName&gt;&lt;firstName&gt;Serguei&lt;/firstName&gt;&lt;middleNames&gt;V S&lt;/middleNames&gt;&lt;/author&gt;&lt;/authors&gt;&lt;/publication&gt;&lt;/publications&gt;&lt;cites&gt;&lt;/cites&gt;&lt;/citation&gt;</w:instrText>
      </w:r>
      <w:r w:rsidR="00602EC2">
        <w:rPr>
          <w:rFonts w:ascii="Arial" w:hAnsi="Arial" w:cs="Arial"/>
          <w:sz w:val="22"/>
          <w:szCs w:val="22"/>
        </w:rPr>
        <w:fldChar w:fldCharType="separate"/>
      </w:r>
      <w:r w:rsidR="0049620B">
        <w:rPr>
          <w:rFonts w:ascii="Arial" w:hAnsi="Arial" w:cs="Arial"/>
          <w:sz w:val="22"/>
          <w:szCs w:val="22"/>
        </w:rPr>
        <w:t>[3]</w:t>
      </w:r>
      <w:r w:rsidR="00602EC2">
        <w:rPr>
          <w:rFonts w:ascii="Arial" w:hAnsi="Arial" w:cs="Arial"/>
          <w:sz w:val="22"/>
          <w:szCs w:val="22"/>
        </w:rPr>
        <w:fldChar w:fldCharType="end"/>
      </w:r>
      <w:r w:rsidR="00602EC2">
        <w:rPr>
          <w:rFonts w:ascii="Arial" w:eastAsia="Times New Roman" w:hAnsi="Arial" w:cs="Arial"/>
          <w:color w:val="000000"/>
          <w:sz w:val="22"/>
          <w:szCs w:val="22"/>
        </w:rPr>
        <w:t xml:space="preserve"> dependencies. </w:t>
      </w:r>
      <w:r w:rsidR="00137E63">
        <w:rPr>
          <w:rFonts w:ascii="Arial" w:eastAsia="Times New Roman" w:hAnsi="Arial" w:cs="Arial"/>
          <w:color w:val="000000"/>
          <w:sz w:val="22"/>
          <w:szCs w:val="22"/>
        </w:rPr>
        <w:t>Further, our original release of PhenClust used UMLS 2017AA, and we have updated and included a new version using UMLS 2020AA.</w:t>
      </w:r>
    </w:p>
    <w:p w14:paraId="76062631" w14:textId="67BA9F8A" w:rsidR="00DD3FD5" w:rsidRDefault="00033583"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Here we present an introduction to the PhenClust tool and two case studies to orient new users. This application achieves our objective of releasing a stable</w:t>
      </w:r>
      <w:r w:rsidR="004A6FF8">
        <w:rPr>
          <w:rFonts w:ascii="Arial" w:eastAsia="Times New Roman" w:hAnsi="Arial" w:cs="Arial"/>
          <w:color w:val="000000"/>
          <w:sz w:val="22"/>
          <w:szCs w:val="22"/>
        </w:rPr>
        <w:t>, easy-to-install,</w:t>
      </w:r>
      <w:r>
        <w:rPr>
          <w:rFonts w:ascii="Arial" w:eastAsia="Times New Roman" w:hAnsi="Arial" w:cs="Arial"/>
          <w:color w:val="000000"/>
          <w:sz w:val="22"/>
          <w:szCs w:val="22"/>
        </w:rPr>
        <w:t xml:space="preserve"> and reproducible </w:t>
      </w:r>
      <w:r w:rsidR="002246A4">
        <w:rPr>
          <w:rFonts w:ascii="Arial" w:eastAsia="Times New Roman" w:hAnsi="Arial" w:cs="Arial"/>
          <w:color w:val="000000"/>
          <w:sz w:val="22"/>
          <w:szCs w:val="22"/>
        </w:rPr>
        <w:t xml:space="preserve">implementation of the PhenClust </w:t>
      </w:r>
      <w:r>
        <w:rPr>
          <w:rFonts w:ascii="Arial" w:eastAsia="Times New Roman" w:hAnsi="Arial" w:cs="Arial"/>
          <w:color w:val="000000"/>
          <w:sz w:val="22"/>
          <w:szCs w:val="22"/>
        </w:rPr>
        <w:t xml:space="preserve">tool.  </w:t>
      </w:r>
    </w:p>
    <w:p w14:paraId="5469E456" w14:textId="77777777" w:rsidR="00476EE1" w:rsidRDefault="00476EE1" w:rsidP="003C673B">
      <w:pPr>
        <w:rPr>
          <w:rFonts w:ascii="Arial" w:eastAsia="Times New Roman" w:hAnsi="Arial" w:cs="Arial"/>
          <w:b/>
          <w:bCs/>
          <w:color w:val="000000"/>
          <w:sz w:val="22"/>
          <w:szCs w:val="22"/>
        </w:rPr>
      </w:pPr>
    </w:p>
    <w:p w14:paraId="40B0A736" w14:textId="46C7BE87" w:rsidR="003C673B" w:rsidRPr="003C673B" w:rsidRDefault="003C673B" w:rsidP="003C673B">
      <w:pPr>
        <w:rPr>
          <w:rFonts w:ascii="Arial" w:eastAsia="Times New Roman" w:hAnsi="Arial" w:cs="Arial"/>
          <w:b/>
          <w:bCs/>
          <w:color w:val="000000"/>
          <w:sz w:val="22"/>
          <w:szCs w:val="22"/>
        </w:rPr>
      </w:pPr>
      <w:r>
        <w:rPr>
          <w:rFonts w:ascii="Arial" w:eastAsia="Times New Roman" w:hAnsi="Arial" w:cs="Arial"/>
          <w:b/>
          <w:bCs/>
          <w:color w:val="000000"/>
          <w:sz w:val="22"/>
          <w:szCs w:val="22"/>
        </w:rPr>
        <w:t>Significance</w:t>
      </w:r>
    </w:p>
    <w:p w14:paraId="0B5CB8EF" w14:textId="0B82669E" w:rsidR="00602EC2" w:rsidRDefault="00602EC2"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proofErr w:type="spellStart"/>
      <w:r>
        <w:rPr>
          <w:rFonts w:ascii="Arial" w:eastAsia="Times New Roman" w:hAnsi="Arial" w:cs="Arial"/>
          <w:color w:val="000000"/>
          <w:sz w:val="22"/>
          <w:szCs w:val="22"/>
        </w:rPr>
        <w:t>PathFX+</w:t>
      </w:r>
      <w:r w:rsidR="003451D8">
        <w:rPr>
          <w:rFonts w:ascii="Arial" w:eastAsia="Times New Roman" w:hAnsi="Arial" w:cs="Arial"/>
          <w:color w:val="000000"/>
          <w:sz w:val="22"/>
          <w:szCs w:val="22"/>
        </w:rPr>
        <w:t>PhenClust</w:t>
      </w:r>
      <w:proofErr w:type="spellEnd"/>
      <w:r w:rsidR="00476EE1">
        <w:rPr>
          <w:rFonts w:ascii="Arial" w:eastAsia="Times New Roman" w:hAnsi="Arial" w:cs="Arial"/>
          <w:color w:val="000000"/>
          <w:sz w:val="22"/>
          <w:szCs w:val="22"/>
        </w:rPr>
        <w:t xml:space="preserve"> </w:t>
      </w:r>
      <w:r w:rsidR="007D0331">
        <w:rPr>
          <w:rFonts w:ascii="Arial" w:eastAsia="Times New Roman" w:hAnsi="Arial" w:cs="Arial"/>
          <w:color w:val="000000"/>
          <w:sz w:val="22"/>
          <w:szCs w:val="22"/>
        </w:rPr>
        <w:t>Docker</w:t>
      </w:r>
      <w:r w:rsidR="002246A4">
        <w:rPr>
          <w:rFonts w:ascii="Arial" w:eastAsia="Times New Roman" w:hAnsi="Arial" w:cs="Arial"/>
          <w:color w:val="000000"/>
          <w:sz w:val="22"/>
          <w:szCs w:val="22"/>
        </w:rPr>
        <w:t xml:space="preserve"> is</w:t>
      </w:r>
      <w:r w:rsidR="00476EE1">
        <w:rPr>
          <w:rFonts w:ascii="Arial" w:eastAsia="Times New Roman" w:hAnsi="Arial" w:cs="Arial"/>
          <w:color w:val="000000"/>
          <w:sz w:val="22"/>
          <w:szCs w:val="22"/>
        </w:rPr>
        <w:t xml:space="preserve"> significant because it </w:t>
      </w:r>
      <w:r>
        <w:rPr>
          <w:rFonts w:ascii="Arial" w:eastAsia="Times New Roman" w:hAnsi="Arial" w:cs="Arial"/>
          <w:color w:val="000000"/>
          <w:sz w:val="22"/>
          <w:szCs w:val="22"/>
        </w:rPr>
        <w:t xml:space="preserve">contains a stable and reproducible implementation of the PhenClust tool </w:t>
      </w:r>
      <w:r w:rsidR="004F269C">
        <w:rPr>
          <w:rFonts w:ascii="Arial" w:eastAsia="Times New Roman" w:hAnsi="Arial" w:cs="Arial"/>
          <w:color w:val="000000"/>
          <w:sz w:val="22"/>
          <w:szCs w:val="22"/>
        </w:rPr>
        <w:t xml:space="preserve">and the container reduces the complexity of installation, </w:t>
      </w:r>
      <w:r>
        <w:rPr>
          <w:rFonts w:ascii="Arial" w:eastAsia="Times New Roman" w:hAnsi="Arial" w:cs="Arial"/>
          <w:color w:val="000000"/>
          <w:sz w:val="22"/>
          <w:szCs w:val="22"/>
        </w:rPr>
        <w:t xml:space="preserve">thus making PhenClust broadly accessible for research applications. PhenClust is a valuable tool because it is designed to increase the </w:t>
      </w:r>
      <w:r w:rsidR="00F527D6">
        <w:rPr>
          <w:rFonts w:ascii="Arial" w:eastAsia="Times New Roman" w:hAnsi="Arial" w:cs="Arial"/>
          <w:color w:val="000000"/>
          <w:sz w:val="22"/>
          <w:szCs w:val="22"/>
        </w:rPr>
        <w:t>biological understanding</w:t>
      </w:r>
      <w:r>
        <w:rPr>
          <w:rFonts w:ascii="Arial" w:eastAsia="Times New Roman" w:hAnsi="Arial" w:cs="Arial"/>
          <w:color w:val="000000"/>
          <w:sz w:val="22"/>
          <w:szCs w:val="22"/>
        </w:rPr>
        <w:t xml:space="preserve"> of </w:t>
      </w:r>
      <w:r w:rsidR="0029549C">
        <w:rPr>
          <w:rFonts w:ascii="Arial" w:eastAsia="Times New Roman" w:hAnsi="Arial" w:cs="Arial"/>
          <w:color w:val="000000"/>
          <w:sz w:val="22"/>
          <w:szCs w:val="22"/>
        </w:rPr>
        <w:t>high-throughput computational</w:t>
      </w:r>
      <w:r>
        <w:rPr>
          <w:rFonts w:ascii="Arial" w:eastAsia="Times New Roman" w:hAnsi="Arial" w:cs="Arial"/>
          <w:color w:val="000000"/>
          <w:sz w:val="22"/>
          <w:szCs w:val="22"/>
        </w:rPr>
        <w:t xml:space="preserve"> analyses.</w:t>
      </w:r>
      <w:r w:rsidR="004F269C">
        <w:rPr>
          <w:rFonts w:ascii="Arial" w:eastAsia="Times New Roman" w:hAnsi="Arial" w:cs="Arial"/>
          <w:color w:val="000000"/>
          <w:sz w:val="22"/>
          <w:szCs w:val="22"/>
        </w:rPr>
        <w:t xml:space="preserve"> </w:t>
      </w:r>
    </w:p>
    <w:p w14:paraId="0034B728" w14:textId="77777777" w:rsidR="000A2028" w:rsidRDefault="000A2028" w:rsidP="004A4138">
      <w:pPr>
        <w:spacing w:line="480" w:lineRule="auto"/>
        <w:rPr>
          <w:rFonts w:ascii="Arial" w:eastAsia="Times New Roman" w:hAnsi="Arial" w:cs="Arial"/>
          <w:b/>
          <w:bCs/>
          <w:color w:val="000000"/>
          <w:sz w:val="22"/>
          <w:szCs w:val="22"/>
        </w:rPr>
      </w:pPr>
    </w:p>
    <w:p w14:paraId="51D7D139" w14:textId="2C6D8283" w:rsidR="000A2028" w:rsidRPr="000A2028" w:rsidRDefault="000A2028" w:rsidP="000A2028">
      <w:pPr>
        <w:rPr>
          <w:rFonts w:ascii="Arial" w:eastAsia="Times New Roman" w:hAnsi="Arial" w:cs="Arial"/>
          <w:b/>
          <w:bCs/>
          <w:color w:val="000000"/>
          <w:sz w:val="22"/>
          <w:szCs w:val="22"/>
        </w:rPr>
      </w:pPr>
      <w:r>
        <w:rPr>
          <w:rFonts w:ascii="Arial" w:eastAsia="Times New Roman" w:hAnsi="Arial" w:cs="Arial"/>
          <w:b/>
          <w:bCs/>
          <w:color w:val="000000"/>
          <w:sz w:val="22"/>
          <w:szCs w:val="22"/>
        </w:rPr>
        <w:t>Methods</w:t>
      </w:r>
    </w:p>
    <w:p w14:paraId="3F36615A" w14:textId="2AF80778" w:rsidR="003C673B" w:rsidRDefault="0055085C"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We</w:t>
      </w:r>
      <w:r w:rsidR="003C673B">
        <w:rPr>
          <w:rFonts w:ascii="Arial" w:eastAsia="Times New Roman" w:hAnsi="Arial" w:cs="Arial"/>
          <w:color w:val="000000"/>
          <w:sz w:val="22"/>
          <w:szCs w:val="22"/>
        </w:rPr>
        <w:t xml:space="preserve"> developed </w:t>
      </w:r>
      <w:r w:rsidR="002F4091">
        <w:rPr>
          <w:rFonts w:ascii="Arial" w:eastAsia="Times New Roman" w:hAnsi="Arial" w:cs="Arial"/>
          <w:color w:val="000000"/>
          <w:sz w:val="22"/>
          <w:szCs w:val="22"/>
        </w:rPr>
        <w:t>two</w:t>
      </w:r>
      <w:r w:rsidR="003C673B">
        <w:rPr>
          <w:rFonts w:ascii="Arial" w:eastAsia="Times New Roman" w:hAnsi="Arial" w:cs="Arial"/>
          <w:color w:val="000000"/>
          <w:sz w:val="22"/>
          <w:szCs w:val="22"/>
        </w:rPr>
        <w:t xml:space="preserve"> </w:t>
      </w:r>
      <w:proofErr w:type="spellStart"/>
      <w:r w:rsidR="007D0331">
        <w:rPr>
          <w:rFonts w:ascii="Arial" w:eastAsia="Times New Roman" w:hAnsi="Arial" w:cs="Arial"/>
          <w:color w:val="000000"/>
          <w:sz w:val="22"/>
          <w:szCs w:val="22"/>
        </w:rPr>
        <w:t>Docker</w:t>
      </w:r>
      <w:r w:rsidR="003C673B">
        <w:rPr>
          <w:rFonts w:ascii="Arial" w:eastAsia="Times New Roman" w:hAnsi="Arial" w:cs="Arial"/>
          <w:color w:val="000000"/>
          <w:sz w:val="22"/>
          <w:szCs w:val="22"/>
        </w:rPr>
        <w:t>ized</w:t>
      </w:r>
      <w:proofErr w:type="spellEnd"/>
      <w:r w:rsidR="003C673B">
        <w:rPr>
          <w:rFonts w:ascii="Arial" w:eastAsia="Times New Roman" w:hAnsi="Arial" w:cs="Arial"/>
          <w:color w:val="000000"/>
          <w:sz w:val="22"/>
          <w:szCs w:val="22"/>
        </w:rPr>
        <w:t xml:space="preserve"> system</w:t>
      </w:r>
      <w:r w:rsidR="002F4091">
        <w:rPr>
          <w:rFonts w:ascii="Arial" w:eastAsia="Times New Roman" w:hAnsi="Arial" w:cs="Arial"/>
          <w:color w:val="000000"/>
          <w:sz w:val="22"/>
          <w:szCs w:val="22"/>
        </w:rPr>
        <w:t>s</w:t>
      </w:r>
      <w:r w:rsidR="003C673B">
        <w:rPr>
          <w:rFonts w:ascii="Arial" w:eastAsia="Times New Roman" w:hAnsi="Arial" w:cs="Arial"/>
          <w:color w:val="000000"/>
          <w:sz w:val="22"/>
          <w:szCs w:val="22"/>
        </w:rPr>
        <w:t xml:space="preserve"> that contain </w:t>
      </w:r>
      <w:r w:rsidR="0029549C">
        <w:rPr>
          <w:rFonts w:ascii="Arial" w:eastAsia="Times New Roman" w:hAnsi="Arial" w:cs="Arial"/>
          <w:color w:val="000000"/>
          <w:sz w:val="22"/>
          <w:szCs w:val="22"/>
        </w:rPr>
        <w:t xml:space="preserve">either </w:t>
      </w:r>
      <w:r w:rsidR="003C673B">
        <w:rPr>
          <w:rFonts w:ascii="Arial" w:eastAsia="Times New Roman" w:hAnsi="Arial" w:cs="Arial"/>
          <w:color w:val="000000"/>
          <w:sz w:val="22"/>
          <w:szCs w:val="22"/>
        </w:rPr>
        <w:t xml:space="preserve">the </w:t>
      </w:r>
      <w:r w:rsidR="0029549C">
        <w:rPr>
          <w:rFonts w:ascii="Arial" w:eastAsia="Times New Roman" w:hAnsi="Arial" w:cs="Arial"/>
          <w:color w:val="000000"/>
          <w:sz w:val="22"/>
          <w:szCs w:val="22"/>
        </w:rPr>
        <w:t xml:space="preserve">2017AA or 2020AA </w:t>
      </w:r>
      <w:r w:rsidR="003C673B">
        <w:rPr>
          <w:rFonts w:ascii="Arial" w:eastAsia="Times New Roman" w:hAnsi="Arial" w:cs="Arial"/>
          <w:color w:val="000000"/>
          <w:sz w:val="22"/>
          <w:szCs w:val="22"/>
        </w:rPr>
        <w:t>UMLS metathesaurus</w:t>
      </w:r>
      <w:r w:rsidR="0029549C">
        <w:rPr>
          <w:rFonts w:ascii="Arial" w:eastAsia="Times New Roman" w:hAnsi="Arial" w:cs="Arial"/>
          <w:color w:val="000000"/>
          <w:sz w:val="22"/>
          <w:szCs w:val="22"/>
        </w:rPr>
        <w:t xml:space="preserve"> releases</w:t>
      </w:r>
      <w:r w:rsidR="000A2028">
        <w:rPr>
          <w:rFonts w:ascii="Arial" w:eastAsia="Times New Roman" w:hAnsi="Arial" w:cs="Arial"/>
          <w:color w:val="000000"/>
          <w:sz w:val="22"/>
          <w:szCs w:val="22"/>
        </w:rPr>
        <w:t xml:space="preserve">, umls-interface.pl, umls-similarity.pl, PathFX code, </w:t>
      </w:r>
      <w:r w:rsidR="00E1699F">
        <w:rPr>
          <w:rFonts w:ascii="Arial" w:eastAsia="Times New Roman" w:hAnsi="Arial" w:cs="Arial"/>
          <w:color w:val="000000"/>
          <w:sz w:val="22"/>
          <w:szCs w:val="22"/>
        </w:rPr>
        <w:t>PhenClust</w:t>
      </w:r>
      <w:r w:rsidR="000A2028">
        <w:rPr>
          <w:rFonts w:ascii="Arial" w:eastAsia="Times New Roman" w:hAnsi="Arial" w:cs="Arial"/>
          <w:color w:val="000000"/>
          <w:sz w:val="22"/>
          <w:szCs w:val="22"/>
        </w:rPr>
        <w:t>, and all required python dependencies</w:t>
      </w:r>
      <w:r w:rsidR="003C673B">
        <w:rPr>
          <w:rFonts w:ascii="Arial" w:eastAsia="Times New Roman" w:hAnsi="Arial" w:cs="Arial"/>
          <w:color w:val="000000"/>
          <w:sz w:val="22"/>
          <w:szCs w:val="22"/>
        </w:rPr>
        <w:t>.</w:t>
      </w:r>
      <w:r w:rsidR="000A2028">
        <w:rPr>
          <w:rFonts w:ascii="Arial" w:eastAsia="Times New Roman" w:hAnsi="Arial" w:cs="Arial"/>
          <w:color w:val="000000"/>
          <w:sz w:val="22"/>
          <w:szCs w:val="22"/>
        </w:rPr>
        <w:t xml:space="preserve"> Th</w:t>
      </w:r>
      <w:r w:rsidR="000809D4">
        <w:rPr>
          <w:rFonts w:ascii="Arial" w:eastAsia="Times New Roman" w:hAnsi="Arial" w:cs="Arial"/>
          <w:color w:val="000000"/>
          <w:sz w:val="22"/>
          <w:szCs w:val="22"/>
        </w:rPr>
        <w:t>e</w:t>
      </w:r>
      <w:r w:rsidR="000A2028">
        <w:rPr>
          <w:rFonts w:ascii="Arial" w:eastAsia="Times New Roman" w:hAnsi="Arial" w:cs="Arial"/>
          <w:color w:val="000000"/>
          <w:sz w:val="22"/>
          <w:szCs w:val="22"/>
        </w:rPr>
        <w:t xml:space="preserve"> </w:t>
      </w:r>
      <w:r w:rsidR="007D0331">
        <w:rPr>
          <w:rFonts w:ascii="Arial" w:eastAsia="Times New Roman" w:hAnsi="Arial" w:cs="Arial"/>
          <w:color w:val="000000"/>
          <w:sz w:val="22"/>
          <w:szCs w:val="22"/>
        </w:rPr>
        <w:t>Docker</w:t>
      </w:r>
      <w:r w:rsidR="00774FB5">
        <w:rPr>
          <w:rFonts w:ascii="Arial" w:eastAsia="Times New Roman" w:hAnsi="Arial" w:cs="Arial"/>
          <w:color w:val="000000"/>
          <w:sz w:val="22"/>
          <w:szCs w:val="22"/>
        </w:rPr>
        <w:t xml:space="preserve"> container</w:t>
      </w:r>
      <w:r w:rsidR="000809D4">
        <w:rPr>
          <w:rFonts w:ascii="Arial" w:eastAsia="Times New Roman" w:hAnsi="Arial" w:cs="Arial"/>
          <w:color w:val="000000"/>
          <w:sz w:val="22"/>
          <w:szCs w:val="22"/>
        </w:rPr>
        <w:t>s</w:t>
      </w:r>
      <w:r w:rsidR="00774FB5">
        <w:rPr>
          <w:rFonts w:ascii="Arial" w:eastAsia="Times New Roman" w:hAnsi="Arial" w:cs="Arial"/>
          <w:color w:val="000000"/>
          <w:sz w:val="22"/>
          <w:szCs w:val="22"/>
        </w:rPr>
        <w:t xml:space="preserve"> allow users to run </w:t>
      </w:r>
      <w:r w:rsidR="00E1699F">
        <w:rPr>
          <w:rFonts w:ascii="Arial" w:eastAsia="Times New Roman" w:hAnsi="Arial" w:cs="Arial"/>
          <w:color w:val="000000"/>
          <w:sz w:val="22"/>
          <w:szCs w:val="22"/>
        </w:rPr>
        <w:t>Phe</w:t>
      </w:r>
      <w:r w:rsidR="00986C5C">
        <w:rPr>
          <w:rFonts w:ascii="Arial" w:eastAsia="Times New Roman" w:hAnsi="Arial" w:cs="Arial"/>
          <w:color w:val="000000"/>
          <w:sz w:val="22"/>
          <w:szCs w:val="22"/>
        </w:rPr>
        <w:t>n</w:t>
      </w:r>
      <w:r w:rsidR="00E1699F">
        <w:rPr>
          <w:rFonts w:ascii="Arial" w:eastAsia="Times New Roman" w:hAnsi="Arial" w:cs="Arial"/>
          <w:color w:val="000000"/>
          <w:sz w:val="22"/>
          <w:szCs w:val="22"/>
        </w:rPr>
        <w:t>Clust</w:t>
      </w:r>
      <w:r w:rsidR="00774FB5">
        <w:rPr>
          <w:rFonts w:ascii="Arial" w:eastAsia="Times New Roman" w:hAnsi="Arial" w:cs="Arial"/>
          <w:color w:val="000000"/>
          <w:sz w:val="22"/>
          <w:szCs w:val="22"/>
        </w:rPr>
        <w:t xml:space="preserve"> as part of PathFX analysis or use the code in a standalone fashion.</w:t>
      </w:r>
      <w:r w:rsidR="003C673B">
        <w:rPr>
          <w:rFonts w:ascii="Arial" w:eastAsia="Times New Roman" w:hAnsi="Arial" w:cs="Arial"/>
          <w:color w:val="000000"/>
          <w:sz w:val="22"/>
          <w:szCs w:val="22"/>
        </w:rPr>
        <w:t xml:space="preserve"> </w:t>
      </w:r>
      <w:r w:rsidR="00F65F87">
        <w:rPr>
          <w:rFonts w:ascii="Arial" w:eastAsia="Times New Roman" w:hAnsi="Arial" w:cs="Arial"/>
          <w:color w:val="000000"/>
          <w:sz w:val="22"/>
          <w:szCs w:val="22"/>
        </w:rPr>
        <w:t xml:space="preserve">Because </w:t>
      </w:r>
      <w:r w:rsidR="00F65F87" w:rsidRPr="00F65F87">
        <w:rPr>
          <w:rFonts w:ascii="Arial" w:eastAsia="Times New Roman" w:hAnsi="Arial" w:cs="Arial"/>
          <w:color w:val="000000"/>
          <w:sz w:val="22"/>
          <w:szCs w:val="22"/>
        </w:rPr>
        <w:t>access to the UMLS metathesaurus requires registration</w:t>
      </w:r>
      <w:r w:rsidR="00F65F87">
        <w:rPr>
          <w:rFonts w:ascii="Arial" w:eastAsia="Times New Roman" w:hAnsi="Arial" w:cs="Arial"/>
          <w:color w:val="000000"/>
          <w:sz w:val="22"/>
          <w:szCs w:val="22"/>
        </w:rPr>
        <w:t>, w</w:t>
      </w:r>
      <w:r w:rsidR="00A22204">
        <w:rPr>
          <w:rFonts w:ascii="Arial" w:eastAsia="Times New Roman" w:hAnsi="Arial" w:cs="Arial"/>
          <w:color w:val="000000"/>
          <w:sz w:val="22"/>
          <w:szCs w:val="22"/>
        </w:rPr>
        <w:t>e</w:t>
      </w:r>
      <w:r w:rsidR="003C673B">
        <w:rPr>
          <w:rFonts w:ascii="Arial" w:eastAsia="Times New Roman" w:hAnsi="Arial" w:cs="Arial"/>
          <w:color w:val="000000"/>
          <w:sz w:val="22"/>
          <w:szCs w:val="22"/>
        </w:rPr>
        <w:t xml:space="preserve"> leveraged </w:t>
      </w:r>
      <w:r w:rsidR="00774FB5">
        <w:rPr>
          <w:rFonts w:ascii="Arial" w:eastAsia="Times New Roman" w:hAnsi="Arial" w:cs="Arial"/>
          <w:color w:val="000000"/>
          <w:sz w:val="22"/>
          <w:szCs w:val="22"/>
        </w:rPr>
        <w:t xml:space="preserve">the </w:t>
      </w:r>
      <w:r w:rsidR="000A6348">
        <w:rPr>
          <w:rFonts w:ascii="Arial" w:eastAsia="Times New Roman" w:hAnsi="Arial" w:cs="Arial"/>
          <w:color w:val="000000"/>
          <w:sz w:val="22"/>
          <w:szCs w:val="22"/>
        </w:rPr>
        <w:t xml:space="preserve">National Library of Medicine (NLM) </w:t>
      </w:r>
      <w:r w:rsidR="00D5164C">
        <w:rPr>
          <w:rFonts w:ascii="Arial" w:eastAsia="Times New Roman" w:hAnsi="Arial" w:cs="Arial"/>
          <w:color w:val="000000"/>
          <w:sz w:val="22"/>
          <w:szCs w:val="22"/>
        </w:rPr>
        <w:t>UMLS Terminology Service (UTS)</w:t>
      </w:r>
      <w:r w:rsidR="003C673B">
        <w:rPr>
          <w:rFonts w:ascii="Arial" w:eastAsia="Times New Roman" w:hAnsi="Arial" w:cs="Arial"/>
          <w:color w:val="000000"/>
          <w:sz w:val="22"/>
          <w:szCs w:val="22"/>
        </w:rPr>
        <w:t xml:space="preserve"> </w:t>
      </w:r>
      <w:r>
        <w:rPr>
          <w:rFonts w:ascii="Arial" w:eastAsia="Times New Roman" w:hAnsi="Arial" w:cs="Arial"/>
          <w:color w:val="000000"/>
          <w:sz w:val="22"/>
          <w:szCs w:val="22"/>
        </w:rPr>
        <w:t>authorization</w:t>
      </w:r>
      <w:r w:rsidR="00774FB5">
        <w:rPr>
          <w:rFonts w:ascii="Arial" w:eastAsia="Times New Roman" w:hAnsi="Arial" w:cs="Arial"/>
          <w:color w:val="000000"/>
          <w:sz w:val="22"/>
          <w:szCs w:val="22"/>
        </w:rPr>
        <w:t xml:space="preserve"> API </w:t>
      </w:r>
      <w:r w:rsidR="003C673B">
        <w:rPr>
          <w:rFonts w:ascii="Arial" w:eastAsia="Times New Roman" w:hAnsi="Arial" w:cs="Arial"/>
          <w:color w:val="000000"/>
          <w:sz w:val="22"/>
          <w:szCs w:val="22"/>
        </w:rPr>
        <w:t xml:space="preserve">to </w:t>
      </w:r>
      <w:r w:rsidR="00A0326E">
        <w:rPr>
          <w:rFonts w:ascii="Arial" w:eastAsia="Times New Roman" w:hAnsi="Arial" w:cs="Arial"/>
          <w:color w:val="000000"/>
          <w:sz w:val="22"/>
          <w:szCs w:val="22"/>
        </w:rPr>
        <w:t>restrict access to</w:t>
      </w:r>
      <w:r w:rsidR="003C673B">
        <w:rPr>
          <w:rFonts w:ascii="Arial" w:eastAsia="Times New Roman" w:hAnsi="Arial" w:cs="Arial"/>
          <w:color w:val="000000"/>
          <w:sz w:val="22"/>
          <w:szCs w:val="22"/>
        </w:rPr>
        <w:t xml:space="preserve"> </w:t>
      </w:r>
      <w:r w:rsidR="000A6348">
        <w:rPr>
          <w:rFonts w:ascii="Arial" w:eastAsia="Times New Roman" w:hAnsi="Arial" w:cs="Arial"/>
          <w:color w:val="000000"/>
          <w:sz w:val="22"/>
          <w:szCs w:val="22"/>
        </w:rPr>
        <w:t>NLM</w:t>
      </w:r>
      <w:r w:rsidR="000809D4">
        <w:rPr>
          <w:rFonts w:ascii="Arial" w:eastAsia="Times New Roman" w:hAnsi="Arial" w:cs="Arial"/>
          <w:color w:val="000000"/>
          <w:sz w:val="22"/>
          <w:szCs w:val="22"/>
        </w:rPr>
        <w:t>-</w:t>
      </w:r>
      <w:r w:rsidR="003C673B">
        <w:rPr>
          <w:rFonts w:ascii="Arial" w:eastAsia="Times New Roman" w:hAnsi="Arial" w:cs="Arial"/>
          <w:color w:val="000000"/>
          <w:sz w:val="22"/>
          <w:szCs w:val="22"/>
        </w:rPr>
        <w:t xml:space="preserve">registered users </w:t>
      </w:r>
      <w:r w:rsidR="00881EE7">
        <w:rPr>
          <w:rFonts w:ascii="Arial" w:eastAsia="Times New Roman" w:hAnsi="Arial" w:cs="Arial"/>
          <w:color w:val="000000"/>
          <w:sz w:val="22"/>
          <w:szCs w:val="22"/>
        </w:rPr>
        <w:t>using the UTS API</w:t>
      </w:r>
      <w:r w:rsidR="00774FB5">
        <w:rPr>
          <w:rFonts w:ascii="Arial" w:eastAsia="Times New Roman" w:hAnsi="Arial" w:cs="Arial"/>
          <w:color w:val="000000"/>
          <w:sz w:val="22"/>
          <w:szCs w:val="22"/>
        </w:rPr>
        <w:t>.</w:t>
      </w:r>
      <w:r w:rsidR="00F65F87">
        <w:rPr>
          <w:rFonts w:ascii="Arial" w:eastAsia="Times New Roman" w:hAnsi="Arial" w:cs="Arial"/>
          <w:color w:val="000000"/>
          <w:sz w:val="22"/>
          <w:szCs w:val="22"/>
        </w:rPr>
        <w:t xml:space="preserve"> </w:t>
      </w:r>
    </w:p>
    <w:p w14:paraId="57735F88" w14:textId="77357681" w:rsidR="003C673B" w:rsidRDefault="00774FB5"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further engineered the </w:t>
      </w:r>
      <w:r w:rsidR="007D0331">
        <w:rPr>
          <w:rFonts w:ascii="Arial" w:eastAsia="Times New Roman" w:hAnsi="Arial" w:cs="Arial"/>
          <w:color w:val="000000"/>
          <w:sz w:val="22"/>
          <w:szCs w:val="22"/>
        </w:rPr>
        <w:t>Docker</w:t>
      </w:r>
      <w:r>
        <w:rPr>
          <w:rFonts w:ascii="Arial" w:eastAsia="Times New Roman" w:hAnsi="Arial" w:cs="Arial"/>
          <w:color w:val="000000"/>
          <w:sz w:val="22"/>
          <w:szCs w:val="22"/>
        </w:rPr>
        <w:t xml:space="preserve"> container for </w:t>
      </w:r>
      <w:r w:rsidR="00035516">
        <w:rPr>
          <w:rFonts w:ascii="Arial" w:eastAsia="Times New Roman" w:hAnsi="Arial" w:cs="Arial"/>
          <w:color w:val="000000"/>
          <w:sz w:val="22"/>
          <w:szCs w:val="22"/>
        </w:rPr>
        <w:t xml:space="preserve">relatively </w:t>
      </w:r>
      <w:r>
        <w:rPr>
          <w:rFonts w:ascii="Arial" w:eastAsia="Times New Roman" w:hAnsi="Arial" w:cs="Arial"/>
          <w:color w:val="000000"/>
          <w:sz w:val="22"/>
          <w:szCs w:val="22"/>
        </w:rPr>
        <w:t>easy use and installation.</w:t>
      </w:r>
      <w:r w:rsidR="003C673B" w:rsidRPr="003C673B">
        <w:rPr>
          <w:rFonts w:ascii="Arial" w:eastAsia="Times New Roman" w:hAnsi="Arial" w:cs="Arial"/>
          <w:color w:val="000000"/>
          <w:sz w:val="22"/>
          <w:szCs w:val="22"/>
        </w:rPr>
        <w:t xml:space="preserve"> We created a copy of the </w:t>
      </w:r>
      <w:proofErr w:type="spellStart"/>
      <w:r w:rsidR="003C673B" w:rsidRPr="003C673B">
        <w:rPr>
          <w:rFonts w:ascii="Arial" w:eastAsia="Times New Roman" w:hAnsi="Arial" w:cs="Arial"/>
          <w:color w:val="000000"/>
          <w:sz w:val="22"/>
          <w:szCs w:val="22"/>
        </w:rPr>
        <w:t>mysql</w:t>
      </w:r>
      <w:proofErr w:type="spellEnd"/>
      <w:r w:rsidR="003C673B" w:rsidRPr="003C673B">
        <w:rPr>
          <w:rFonts w:ascii="Arial" w:eastAsia="Times New Roman" w:hAnsi="Arial" w:cs="Arial"/>
          <w:color w:val="000000"/>
          <w:sz w:val="22"/>
          <w:szCs w:val="22"/>
        </w:rPr>
        <w:t xml:space="preserve"> directory during build time which is then mounted in the correct folder at </w:t>
      </w:r>
      <w:r w:rsidR="00395181" w:rsidRPr="003C673B">
        <w:rPr>
          <w:rFonts w:ascii="Arial" w:eastAsia="Times New Roman" w:hAnsi="Arial" w:cs="Arial"/>
          <w:color w:val="000000"/>
          <w:sz w:val="22"/>
          <w:szCs w:val="22"/>
        </w:rPr>
        <w:t>run-time,</w:t>
      </w:r>
      <w:r w:rsidR="003C673B" w:rsidRPr="003C673B">
        <w:rPr>
          <w:rFonts w:ascii="Arial" w:eastAsia="Times New Roman" w:hAnsi="Arial" w:cs="Arial"/>
          <w:color w:val="000000"/>
          <w:sz w:val="22"/>
          <w:szCs w:val="22"/>
        </w:rPr>
        <w:t xml:space="preserve"> </w:t>
      </w:r>
      <w:r w:rsidR="00E4027B">
        <w:rPr>
          <w:rFonts w:ascii="Arial" w:eastAsia="Times New Roman" w:hAnsi="Arial" w:cs="Arial"/>
          <w:color w:val="000000"/>
          <w:sz w:val="22"/>
          <w:szCs w:val="22"/>
        </w:rPr>
        <w:t>which</w:t>
      </w:r>
      <w:r w:rsidR="003C673B" w:rsidRPr="003C673B">
        <w:rPr>
          <w:rFonts w:ascii="Arial" w:eastAsia="Times New Roman" w:hAnsi="Arial" w:cs="Arial"/>
          <w:color w:val="000000"/>
          <w:sz w:val="22"/>
          <w:szCs w:val="22"/>
        </w:rPr>
        <w:t xml:space="preserve"> decreased the </w:t>
      </w:r>
      <w:r w:rsidR="00035516">
        <w:rPr>
          <w:rFonts w:ascii="Arial" w:eastAsia="Times New Roman" w:hAnsi="Arial" w:cs="Arial"/>
          <w:color w:val="000000"/>
          <w:sz w:val="22"/>
          <w:szCs w:val="22"/>
        </w:rPr>
        <w:t xml:space="preserve">initial </w:t>
      </w:r>
      <w:r w:rsidR="003C673B" w:rsidRPr="003C673B">
        <w:rPr>
          <w:rFonts w:ascii="Arial" w:eastAsia="Times New Roman" w:hAnsi="Arial" w:cs="Arial"/>
          <w:color w:val="000000"/>
          <w:sz w:val="22"/>
          <w:szCs w:val="22"/>
        </w:rPr>
        <w:t>database loading time to 5 minutes (the conventional loading method is &gt;2 hours).</w:t>
      </w:r>
      <w:r w:rsidR="00F43707">
        <w:rPr>
          <w:rFonts w:ascii="Arial" w:eastAsia="Times New Roman" w:hAnsi="Arial" w:cs="Arial"/>
          <w:color w:val="000000"/>
          <w:sz w:val="22"/>
          <w:szCs w:val="22"/>
        </w:rPr>
        <w:t xml:space="preserve"> Installation of the </w:t>
      </w:r>
      <w:r w:rsidR="007D0331">
        <w:rPr>
          <w:rFonts w:ascii="Arial" w:eastAsia="Times New Roman" w:hAnsi="Arial" w:cs="Arial"/>
          <w:color w:val="000000"/>
          <w:sz w:val="22"/>
          <w:szCs w:val="22"/>
        </w:rPr>
        <w:t>Docker</w:t>
      </w:r>
      <w:r w:rsidR="003C673B" w:rsidRPr="003C673B">
        <w:rPr>
          <w:rFonts w:ascii="Arial" w:eastAsia="Times New Roman" w:hAnsi="Arial" w:cs="Arial"/>
          <w:color w:val="000000"/>
          <w:sz w:val="22"/>
          <w:szCs w:val="22"/>
        </w:rPr>
        <w:t xml:space="preserve"> </w:t>
      </w:r>
      <w:r w:rsidR="00B16D62">
        <w:rPr>
          <w:rFonts w:ascii="Arial" w:eastAsia="Times New Roman" w:hAnsi="Arial" w:cs="Arial"/>
          <w:color w:val="000000"/>
          <w:sz w:val="22"/>
          <w:szCs w:val="22"/>
        </w:rPr>
        <w:t xml:space="preserve">takes about 30 </w:t>
      </w:r>
      <w:r w:rsidR="006A7A55">
        <w:rPr>
          <w:rFonts w:ascii="Arial" w:eastAsia="Times New Roman" w:hAnsi="Arial" w:cs="Arial"/>
          <w:color w:val="000000"/>
          <w:sz w:val="22"/>
          <w:szCs w:val="22"/>
        </w:rPr>
        <w:t>minutes,</w:t>
      </w:r>
      <w:r w:rsidR="00B16D62">
        <w:rPr>
          <w:rFonts w:ascii="Arial" w:eastAsia="Times New Roman" w:hAnsi="Arial" w:cs="Arial"/>
          <w:color w:val="000000"/>
          <w:sz w:val="22"/>
          <w:szCs w:val="22"/>
        </w:rPr>
        <w:t xml:space="preserve"> but this load time is not </w:t>
      </w:r>
      <w:r w:rsidR="00E4027B">
        <w:rPr>
          <w:rFonts w:ascii="Arial" w:eastAsia="Times New Roman" w:hAnsi="Arial" w:cs="Arial"/>
          <w:color w:val="000000"/>
          <w:sz w:val="22"/>
          <w:szCs w:val="22"/>
        </w:rPr>
        <w:t>incurred after</w:t>
      </w:r>
      <w:r w:rsidR="00B16D62">
        <w:rPr>
          <w:rFonts w:ascii="Arial" w:eastAsia="Times New Roman" w:hAnsi="Arial" w:cs="Arial"/>
          <w:color w:val="000000"/>
          <w:sz w:val="22"/>
          <w:szCs w:val="22"/>
        </w:rPr>
        <w:t xml:space="preserve"> the </w:t>
      </w:r>
      <w:r w:rsidR="007D0331">
        <w:rPr>
          <w:rFonts w:ascii="Arial" w:eastAsia="Times New Roman" w:hAnsi="Arial" w:cs="Arial"/>
          <w:color w:val="000000"/>
          <w:sz w:val="22"/>
          <w:szCs w:val="22"/>
        </w:rPr>
        <w:t>Docker</w:t>
      </w:r>
      <w:r w:rsidR="00B16D62">
        <w:rPr>
          <w:rFonts w:ascii="Arial" w:eastAsia="Times New Roman" w:hAnsi="Arial" w:cs="Arial"/>
          <w:color w:val="000000"/>
          <w:sz w:val="22"/>
          <w:szCs w:val="22"/>
        </w:rPr>
        <w:t xml:space="preserve"> container is installed. </w:t>
      </w:r>
      <w:r w:rsidR="003C673B" w:rsidRPr="003C673B">
        <w:rPr>
          <w:rFonts w:ascii="Arial" w:eastAsia="Times New Roman" w:hAnsi="Arial" w:cs="Arial"/>
          <w:color w:val="000000"/>
          <w:sz w:val="22"/>
          <w:szCs w:val="22"/>
        </w:rPr>
        <w:t xml:space="preserve">Users have the flexibility to use the </w:t>
      </w:r>
      <w:proofErr w:type="spellStart"/>
      <w:r w:rsidR="007D0331">
        <w:rPr>
          <w:rFonts w:ascii="Arial" w:eastAsia="Times New Roman" w:hAnsi="Arial" w:cs="Arial"/>
          <w:color w:val="000000"/>
          <w:sz w:val="22"/>
          <w:szCs w:val="22"/>
        </w:rPr>
        <w:t>Docker</w:t>
      </w:r>
      <w:r w:rsidR="0029549C">
        <w:rPr>
          <w:rFonts w:ascii="Arial" w:eastAsia="Times New Roman" w:hAnsi="Arial" w:cs="Arial"/>
          <w:color w:val="000000"/>
          <w:sz w:val="22"/>
          <w:szCs w:val="22"/>
        </w:rPr>
        <w:t>ized</w:t>
      </w:r>
      <w:proofErr w:type="spellEnd"/>
      <w:r w:rsidR="0029549C">
        <w:rPr>
          <w:rFonts w:ascii="Arial" w:eastAsia="Times New Roman" w:hAnsi="Arial" w:cs="Arial"/>
          <w:color w:val="000000"/>
          <w:sz w:val="22"/>
          <w:szCs w:val="22"/>
        </w:rPr>
        <w:t xml:space="preserve"> </w:t>
      </w:r>
      <w:r w:rsidR="003C673B" w:rsidRPr="003C673B">
        <w:rPr>
          <w:rFonts w:ascii="Arial" w:eastAsia="Times New Roman" w:hAnsi="Arial" w:cs="Arial"/>
          <w:color w:val="000000"/>
          <w:sz w:val="22"/>
          <w:szCs w:val="22"/>
        </w:rPr>
        <w:t xml:space="preserve">UMLS </w:t>
      </w:r>
      <w:r w:rsidR="0029549C">
        <w:rPr>
          <w:rFonts w:ascii="Arial" w:eastAsia="Times New Roman" w:hAnsi="Arial" w:cs="Arial"/>
          <w:color w:val="000000"/>
          <w:sz w:val="22"/>
          <w:szCs w:val="22"/>
        </w:rPr>
        <w:t xml:space="preserve">metathesaurus </w:t>
      </w:r>
      <w:r w:rsidR="003C673B" w:rsidRPr="003C673B">
        <w:rPr>
          <w:rFonts w:ascii="Arial" w:eastAsia="Times New Roman" w:hAnsi="Arial" w:cs="Arial"/>
          <w:color w:val="000000"/>
          <w:sz w:val="22"/>
          <w:szCs w:val="22"/>
        </w:rPr>
        <w:t xml:space="preserve">image separately or for further development. To ease communicating with </w:t>
      </w:r>
      <w:r w:rsidR="007D0331">
        <w:rPr>
          <w:rFonts w:ascii="Arial" w:eastAsia="Times New Roman" w:hAnsi="Arial" w:cs="Arial"/>
          <w:color w:val="000000"/>
          <w:sz w:val="22"/>
          <w:szCs w:val="22"/>
        </w:rPr>
        <w:t>Docker</w:t>
      </w:r>
      <w:r w:rsidR="003C673B" w:rsidRPr="003C673B">
        <w:rPr>
          <w:rFonts w:ascii="Arial" w:eastAsia="Times New Roman" w:hAnsi="Arial" w:cs="Arial"/>
          <w:color w:val="000000"/>
          <w:sz w:val="22"/>
          <w:szCs w:val="22"/>
        </w:rPr>
        <w:t xml:space="preserve">, we provided a shell script that includes a help command for available PathFX options and helps deploy and stop containers safely without running into memory leaks. The </w:t>
      </w:r>
      <w:r w:rsidR="00FB118C">
        <w:rPr>
          <w:rFonts w:ascii="Arial" w:eastAsia="Times New Roman" w:hAnsi="Arial" w:cs="Arial"/>
          <w:color w:val="000000"/>
          <w:sz w:val="22"/>
          <w:szCs w:val="22"/>
        </w:rPr>
        <w:t>s</w:t>
      </w:r>
      <w:r w:rsidR="003C673B" w:rsidRPr="003C673B">
        <w:rPr>
          <w:rFonts w:ascii="Arial" w:eastAsia="Times New Roman" w:hAnsi="Arial" w:cs="Arial"/>
          <w:color w:val="000000"/>
          <w:sz w:val="22"/>
          <w:szCs w:val="22"/>
        </w:rPr>
        <w:t xml:space="preserve">hell script can detect when the database is actively loading and will wait for </w:t>
      </w:r>
      <w:r w:rsidR="00934B95">
        <w:rPr>
          <w:rFonts w:ascii="Arial" w:eastAsia="Times New Roman" w:hAnsi="Arial" w:cs="Arial"/>
          <w:color w:val="000000"/>
          <w:sz w:val="22"/>
          <w:szCs w:val="22"/>
        </w:rPr>
        <w:t xml:space="preserve">the </w:t>
      </w:r>
      <w:proofErr w:type="spellStart"/>
      <w:r w:rsidR="003C673B" w:rsidRPr="003C673B">
        <w:rPr>
          <w:rFonts w:ascii="Arial" w:eastAsia="Times New Roman" w:hAnsi="Arial" w:cs="Arial"/>
          <w:color w:val="000000"/>
          <w:sz w:val="22"/>
          <w:szCs w:val="22"/>
        </w:rPr>
        <w:t>mysql</w:t>
      </w:r>
      <w:proofErr w:type="spellEnd"/>
      <w:r w:rsidR="003C673B" w:rsidRPr="003C673B">
        <w:rPr>
          <w:rFonts w:ascii="Arial" w:eastAsia="Times New Roman" w:hAnsi="Arial" w:cs="Arial"/>
          <w:color w:val="000000"/>
          <w:sz w:val="22"/>
          <w:szCs w:val="22"/>
        </w:rPr>
        <w:t xml:space="preserve"> folder to be mounted at run time before executing commands.</w:t>
      </w:r>
      <w:r w:rsidR="00153C06">
        <w:rPr>
          <w:rFonts w:ascii="Arial" w:eastAsia="Times New Roman" w:hAnsi="Arial" w:cs="Arial"/>
          <w:color w:val="000000"/>
          <w:sz w:val="22"/>
          <w:szCs w:val="22"/>
        </w:rPr>
        <w:t xml:space="preserve"> These scripts currently install the UMLS-2017</w:t>
      </w:r>
      <w:r w:rsidR="005D36FE">
        <w:rPr>
          <w:rFonts w:ascii="Arial" w:eastAsia="Times New Roman" w:hAnsi="Arial" w:cs="Arial"/>
          <w:color w:val="000000"/>
          <w:sz w:val="22"/>
          <w:szCs w:val="22"/>
        </w:rPr>
        <w:t>AA</w:t>
      </w:r>
      <w:r w:rsidR="0029549C">
        <w:rPr>
          <w:rFonts w:ascii="Arial" w:eastAsia="Times New Roman" w:hAnsi="Arial" w:cs="Arial"/>
          <w:color w:val="000000"/>
          <w:sz w:val="22"/>
          <w:szCs w:val="22"/>
        </w:rPr>
        <w:t xml:space="preserve"> or UMLS-2020AA</w:t>
      </w:r>
      <w:r w:rsidR="00153C06">
        <w:rPr>
          <w:rFonts w:ascii="Arial" w:eastAsia="Times New Roman" w:hAnsi="Arial" w:cs="Arial"/>
          <w:color w:val="000000"/>
          <w:sz w:val="22"/>
          <w:szCs w:val="22"/>
        </w:rPr>
        <w:t xml:space="preserve"> version</w:t>
      </w:r>
      <w:r w:rsidR="0029549C">
        <w:rPr>
          <w:rFonts w:ascii="Arial" w:eastAsia="Times New Roman" w:hAnsi="Arial" w:cs="Arial"/>
          <w:color w:val="000000"/>
          <w:sz w:val="22"/>
          <w:szCs w:val="22"/>
        </w:rPr>
        <w:t>s</w:t>
      </w:r>
      <w:r w:rsidR="00153C06">
        <w:rPr>
          <w:rFonts w:ascii="Arial" w:eastAsia="Times New Roman" w:hAnsi="Arial" w:cs="Arial"/>
          <w:color w:val="000000"/>
          <w:sz w:val="22"/>
          <w:szCs w:val="22"/>
        </w:rPr>
        <w:t>.</w:t>
      </w:r>
    </w:p>
    <w:p w14:paraId="683653DD" w14:textId="77777777" w:rsidR="007B07D5" w:rsidRDefault="0055085C" w:rsidP="004A4138">
      <w:pPr>
        <w:spacing w:line="480" w:lineRule="auto"/>
        <w:ind w:firstLine="720"/>
        <w:jc w:val="both"/>
        <w:rPr>
          <w:rFonts w:ascii="Arial" w:hAnsi="Arial" w:cs="Arial"/>
          <w:sz w:val="22"/>
          <w:szCs w:val="22"/>
        </w:rPr>
      </w:pPr>
      <w:r>
        <w:rPr>
          <w:rFonts w:ascii="Arial" w:eastAsia="Times New Roman" w:hAnsi="Arial" w:cs="Arial"/>
          <w:color w:val="000000"/>
          <w:sz w:val="22"/>
          <w:szCs w:val="22"/>
        </w:rPr>
        <w:lastRenderedPageBreak/>
        <w:t xml:space="preserve">To access the </w:t>
      </w:r>
      <w:proofErr w:type="spellStart"/>
      <w:r w:rsidR="007D0331">
        <w:rPr>
          <w:rFonts w:ascii="Arial" w:eastAsia="Times New Roman" w:hAnsi="Arial" w:cs="Arial"/>
          <w:color w:val="000000"/>
          <w:sz w:val="22"/>
          <w:szCs w:val="22"/>
        </w:rPr>
        <w:t>Docker</w:t>
      </w:r>
      <w:r>
        <w:rPr>
          <w:rFonts w:ascii="Arial" w:eastAsia="Times New Roman" w:hAnsi="Arial" w:cs="Arial"/>
          <w:color w:val="000000"/>
          <w:sz w:val="22"/>
          <w:szCs w:val="22"/>
        </w:rPr>
        <w:t>ized</w:t>
      </w:r>
      <w:proofErr w:type="spellEnd"/>
      <w:r>
        <w:rPr>
          <w:rFonts w:ascii="Arial" w:eastAsia="Times New Roman" w:hAnsi="Arial" w:cs="Arial"/>
          <w:color w:val="000000"/>
          <w:sz w:val="22"/>
          <w:szCs w:val="22"/>
        </w:rPr>
        <w:t xml:space="preserve"> container, </w:t>
      </w:r>
      <w:r w:rsidR="006F6896">
        <w:rPr>
          <w:rFonts w:ascii="Arial" w:eastAsia="Times New Roman" w:hAnsi="Arial" w:cs="Arial"/>
          <w:color w:val="000000"/>
          <w:sz w:val="22"/>
          <w:szCs w:val="22"/>
        </w:rPr>
        <w:t>users can create an account on PathFX-web</w:t>
      </w:r>
      <w:r w:rsidR="001665AA">
        <w:rPr>
          <w:rFonts w:ascii="Arial" w:hAnsi="Arial" w:cs="Arial"/>
          <w:sz w:val="22"/>
          <w:szCs w:val="22"/>
        </w:rPr>
        <w:fldChar w:fldCharType="begin"/>
      </w:r>
      <w:r w:rsidR="007B07D5">
        <w:rPr>
          <w:rFonts w:ascii="Arial" w:hAnsi="Arial" w:cs="Arial"/>
          <w:sz w:val="22"/>
          <w:szCs w:val="22"/>
        </w:rPr>
        <w:instrText xml:space="preserve"> ADDIN PAPERS2_CITATIONS &lt;citation&gt;&lt;priority&gt;5&lt;/priority&gt;&lt;uuid&gt;6134D3D1-BB44-4F99-BC5B-8DFE60F4F0CA&lt;/uuid&gt;&lt;publications&gt;&lt;publication&gt;&lt;subtype&gt;400&lt;/subtype&gt;&lt;title&gt;PathFXweb: a web application for identifying drug safety and efficacy phenotypes&lt;/title&gt;&lt;url&gt;https://academic.oup.com/bioinformatics/advance-article-abstract/doi/10.1093/bioinformatics/btz419/5494700&lt;/url&gt;&lt;uuid&gt;EC856D2B-8130-48CA-B239-016CF6A09987&lt;/uuid&gt;&lt;type&gt;400&lt;/type&gt;&lt;bundle&gt;&lt;publication&gt;&lt;title&gt;academic.oup.com</w:instrText>
      </w:r>
    </w:p>
    <w:p w14:paraId="00AFCB0F" w14:textId="5B0001E4" w:rsidR="008A6F43" w:rsidRDefault="007B07D5" w:rsidP="004A4138">
      <w:pPr>
        <w:spacing w:line="480" w:lineRule="auto"/>
        <w:ind w:firstLine="720"/>
        <w:jc w:val="both"/>
        <w:rPr>
          <w:rFonts w:ascii="Arial" w:eastAsia="Times New Roman" w:hAnsi="Arial" w:cs="Arial"/>
          <w:color w:val="000000"/>
          <w:sz w:val="22"/>
          <w:szCs w:val="22"/>
        </w:rPr>
      </w:pPr>
      <w:r>
        <w:rPr>
          <w:rFonts w:ascii="Arial" w:hAnsi="Arial" w:cs="Arial"/>
          <w:sz w:val="22"/>
          <w:szCs w:val="22"/>
        </w:rPr>
        <w:instrText>&lt;/title&gt;&lt;uuid&gt;75605353-3CA8-4BA9-B072-FC2CAF07EDFE&lt;/uuid&gt;&lt;subtype&gt;-100&lt;/subtype&gt;&lt;type&gt;-100&lt;/type&gt;&lt;/publication&gt;&lt;/bundle&gt;&lt;authors&gt;&lt;author&gt;&lt;lastName&gt;Wilson&lt;/lastName&gt;&lt;firstName&gt;J&lt;/firstName&gt;&lt;middleNames&gt;L&lt;/middleNames&gt;&lt;/author&gt;&lt;author&gt;&lt;lastName&gt;Wong&lt;/lastName&gt;&lt;firstName&gt;M&lt;/firstName&gt;&lt;/author&gt;&lt;author&gt;&lt;lastName&gt;Chalke&lt;/lastName&gt;&lt;firstName&gt;A&lt;/firstName&gt;&lt;/author&gt;&lt;author&gt;&lt;lastName&gt;Stepanov&lt;/lastName&gt;&lt;firstName&gt;N&lt;/firstName&gt;&lt;/author&gt;&lt;author&gt;&lt;lastName&gt;2019&lt;/lastName&gt;&lt;/author&gt;&lt;/authors&gt;&lt;/publication&gt;&lt;/publications&gt;&lt;cites&gt;&lt;/cites&gt;&lt;/citation&gt;</w:instrText>
      </w:r>
      <w:r w:rsidR="001665AA">
        <w:rPr>
          <w:rFonts w:ascii="Arial" w:hAnsi="Arial" w:cs="Arial"/>
          <w:sz w:val="22"/>
          <w:szCs w:val="22"/>
        </w:rPr>
        <w:fldChar w:fldCharType="separate"/>
      </w:r>
      <w:r w:rsidR="0049620B">
        <w:rPr>
          <w:rFonts w:ascii="Arial" w:hAnsi="Arial" w:cs="Arial"/>
          <w:sz w:val="22"/>
          <w:szCs w:val="22"/>
        </w:rPr>
        <w:t>[6]</w:t>
      </w:r>
      <w:r w:rsidR="001665AA">
        <w:rPr>
          <w:rFonts w:ascii="Arial" w:hAnsi="Arial" w:cs="Arial"/>
          <w:sz w:val="22"/>
          <w:szCs w:val="22"/>
        </w:rPr>
        <w:fldChar w:fldCharType="end"/>
      </w:r>
      <w:r w:rsidR="00FB118C">
        <w:rPr>
          <w:rFonts w:ascii="Arial" w:hAnsi="Arial" w:cs="Arial"/>
          <w:sz w:val="22"/>
          <w:szCs w:val="22"/>
        </w:rPr>
        <w:t xml:space="preserve"> </w:t>
      </w:r>
      <w:r w:rsidR="00137E63">
        <w:rPr>
          <w:rFonts w:ascii="Arial" w:hAnsi="Arial" w:cs="Arial"/>
          <w:sz w:val="22"/>
          <w:szCs w:val="22"/>
        </w:rPr>
        <w:t>(</w:t>
      </w:r>
      <w:r w:rsidR="00137E63" w:rsidRPr="00137E63">
        <w:rPr>
          <w:rFonts w:ascii="Arial" w:hAnsi="Arial" w:cs="Arial"/>
          <w:sz w:val="22"/>
          <w:szCs w:val="22"/>
        </w:rPr>
        <w:t>https://www.pathfxweb.net/</w:t>
      </w:r>
      <w:r w:rsidR="00137E63">
        <w:rPr>
          <w:rFonts w:ascii="Arial" w:hAnsi="Arial" w:cs="Arial"/>
          <w:sz w:val="22"/>
          <w:szCs w:val="22"/>
        </w:rPr>
        <w:t>)</w:t>
      </w:r>
      <w:r w:rsidR="006F6896">
        <w:rPr>
          <w:rFonts w:ascii="Arial" w:eastAsia="Times New Roman" w:hAnsi="Arial" w:cs="Arial"/>
          <w:color w:val="000000"/>
          <w:sz w:val="22"/>
          <w:szCs w:val="22"/>
        </w:rPr>
        <w:t xml:space="preserve">. After logging in, users navigate to the “Download” page. </w:t>
      </w:r>
      <w:r w:rsidR="00F83243">
        <w:rPr>
          <w:rFonts w:ascii="Arial" w:eastAsia="Times New Roman" w:hAnsi="Arial" w:cs="Arial"/>
          <w:color w:val="000000"/>
          <w:sz w:val="22"/>
          <w:szCs w:val="22"/>
        </w:rPr>
        <w:t xml:space="preserve">On this page, users are guided to install Docker Desktop. Users are also reminded of the requirement to have an account with the </w:t>
      </w:r>
      <w:r w:rsidR="000A6348">
        <w:rPr>
          <w:rFonts w:ascii="Arial" w:eastAsia="Times New Roman" w:hAnsi="Arial" w:cs="Arial"/>
          <w:color w:val="000000"/>
          <w:sz w:val="22"/>
          <w:szCs w:val="22"/>
        </w:rPr>
        <w:t xml:space="preserve">NLM </w:t>
      </w:r>
      <w:r w:rsidR="00D5164C">
        <w:rPr>
          <w:rFonts w:ascii="Arial" w:eastAsia="Times New Roman" w:hAnsi="Arial" w:cs="Arial"/>
          <w:color w:val="000000"/>
          <w:sz w:val="22"/>
          <w:szCs w:val="22"/>
        </w:rPr>
        <w:t xml:space="preserve">UTS. </w:t>
      </w:r>
      <w:r w:rsidR="00F83243">
        <w:rPr>
          <w:rFonts w:ascii="Arial" w:eastAsia="Times New Roman" w:hAnsi="Arial" w:cs="Arial"/>
          <w:color w:val="000000"/>
          <w:sz w:val="22"/>
          <w:szCs w:val="22"/>
        </w:rPr>
        <w:t xml:space="preserve">After establishing </w:t>
      </w:r>
      <w:r w:rsidR="00C33304">
        <w:rPr>
          <w:rFonts w:ascii="Arial" w:eastAsia="Times New Roman" w:hAnsi="Arial" w:cs="Arial"/>
          <w:color w:val="000000"/>
          <w:sz w:val="22"/>
          <w:szCs w:val="22"/>
        </w:rPr>
        <w:t>an NLM account, users can login, and the container download becomes available (</w:t>
      </w:r>
      <w:r w:rsidR="00C33304" w:rsidRPr="00C33304">
        <w:rPr>
          <w:rFonts w:ascii="Arial" w:eastAsia="Times New Roman" w:hAnsi="Arial" w:cs="Arial"/>
          <w:b/>
          <w:bCs/>
          <w:color w:val="000000"/>
          <w:sz w:val="22"/>
          <w:szCs w:val="22"/>
        </w:rPr>
        <w:t>Figure 1</w:t>
      </w:r>
      <w:r w:rsidR="00C33304">
        <w:rPr>
          <w:rFonts w:ascii="Arial" w:eastAsia="Times New Roman" w:hAnsi="Arial" w:cs="Arial"/>
          <w:color w:val="000000"/>
          <w:sz w:val="22"/>
          <w:szCs w:val="22"/>
        </w:rPr>
        <w:t>).</w:t>
      </w:r>
    </w:p>
    <w:p w14:paraId="0C5C895A" w14:textId="15A80B16" w:rsidR="002246A4" w:rsidRDefault="004E21E4" w:rsidP="002246A4">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001A0FD9">
        <w:rPr>
          <w:rFonts w:ascii="Arial" w:eastAsia="Times New Roman" w:hAnsi="Arial" w:cs="Arial"/>
          <w:color w:val="000000"/>
          <w:sz w:val="22"/>
          <w:szCs w:val="22"/>
        </w:rPr>
        <w:t>PhenClust</w:t>
      </w:r>
      <w:r>
        <w:rPr>
          <w:rFonts w:ascii="Arial" w:eastAsia="Times New Roman" w:hAnsi="Arial" w:cs="Arial"/>
          <w:color w:val="000000"/>
          <w:sz w:val="22"/>
          <w:szCs w:val="22"/>
        </w:rPr>
        <w:t xml:space="preserve"> code </w:t>
      </w:r>
      <w:r w:rsidR="002D7A86">
        <w:rPr>
          <w:rFonts w:ascii="Arial" w:eastAsia="Times New Roman" w:hAnsi="Arial" w:cs="Arial"/>
          <w:color w:val="000000"/>
          <w:sz w:val="22"/>
          <w:szCs w:val="22"/>
        </w:rPr>
        <w:t xml:space="preserve">requires minimal inputs. </w:t>
      </w:r>
      <w:r w:rsidR="008A6F43">
        <w:rPr>
          <w:rFonts w:ascii="Arial" w:eastAsia="Times New Roman" w:hAnsi="Arial" w:cs="Arial"/>
          <w:color w:val="000000"/>
          <w:sz w:val="22"/>
          <w:szCs w:val="22"/>
        </w:rPr>
        <w:t xml:space="preserve">If used as part of PathFX analysis, the user can specify </w:t>
      </w:r>
      <w:r w:rsidR="001A0FD9">
        <w:rPr>
          <w:rFonts w:ascii="Arial" w:eastAsia="Times New Roman" w:hAnsi="Arial" w:cs="Arial"/>
          <w:color w:val="000000"/>
          <w:sz w:val="22"/>
          <w:szCs w:val="22"/>
        </w:rPr>
        <w:t>PhenClust</w:t>
      </w:r>
      <w:r w:rsidR="008A6F43">
        <w:rPr>
          <w:rFonts w:ascii="Arial" w:eastAsia="Times New Roman" w:hAnsi="Arial" w:cs="Arial"/>
          <w:color w:val="000000"/>
          <w:sz w:val="22"/>
          <w:szCs w:val="22"/>
        </w:rPr>
        <w:t xml:space="preserve"> as an </w:t>
      </w:r>
      <w:r w:rsidR="0029549C">
        <w:rPr>
          <w:rFonts w:ascii="Arial" w:eastAsia="Times New Roman" w:hAnsi="Arial" w:cs="Arial"/>
          <w:color w:val="000000"/>
          <w:sz w:val="22"/>
          <w:szCs w:val="22"/>
        </w:rPr>
        <w:t>option</w:t>
      </w:r>
      <w:r w:rsidR="008A6F43">
        <w:rPr>
          <w:rFonts w:ascii="Arial" w:eastAsia="Times New Roman" w:hAnsi="Arial" w:cs="Arial"/>
          <w:color w:val="000000"/>
          <w:sz w:val="22"/>
          <w:szCs w:val="22"/>
        </w:rPr>
        <w:t xml:space="preserve"> to the algorithm.</w:t>
      </w:r>
      <w:r w:rsidR="0029549C">
        <w:rPr>
          <w:rFonts w:ascii="Arial" w:eastAsia="Times New Roman" w:hAnsi="Arial" w:cs="Arial"/>
          <w:color w:val="000000"/>
          <w:sz w:val="22"/>
          <w:szCs w:val="22"/>
        </w:rPr>
        <w:t xml:space="preserve"> With this option, PathFX will pass network results to PhenClust.</w:t>
      </w:r>
      <w:r w:rsidR="008A6F43">
        <w:rPr>
          <w:rFonts w:ascii="Arial" w:eastAsia="Times New Roman" w:hAnsi="Arial" w:cs="Arial"/>
          <w:color w:val="000000"/>
          <w:sz w:val="22"/>
          <w:szCs w:val="22"/>
        </w:rPr>
        <w:t xml:space="preserve"> To use </w:t>
      </w:r>
      <w:r w:rsidR="001A0FD9">
        <w:rPr>
          <w:rFonts w:ascii="Arial" w:eastAsia="Times New Roman" w:hAnsi="Arial" w:cs="Arial"/>
          <w:color w:val="000000"/>
          <w:sz w:val="22"/>
          <w:szCs w:val="22"/>
        </w:rPr>
        <w:t>PhenClust</w:t>
      </w:r>
      <w:r w:rsidR="008A6F43">
        <w:rPr>
          <w:rFonts w:ascii="Arial" w:eastAsia="Times New Roman" w:hAnsi="Arial" w:cs="Arial"/>
          <w:color w:val="000000"/>
          <w:sz w:val="22"/>
          <w:szCs w:val="22"/>
        </w:rPr>
        <w:t xml:space="preserve"> as a standalone tool, the user only needs to specify a text file with a </w:t>
      </w:r>
      <w:r w:rsidR="00124C77">
        <w:rPr>
          <w:rFonts w:ascii="Arial" w:eastAsia="Times New Roman" w:hAnsi="Arial" w:cs="Arial"/>
          <w:color w:val="000000"/>
          <w:sz w:val="22"/>
          <w:szCs w:val="22"/>
        </w:rPr>
        <w:t>Concept Unique Identifier (</w:t>
      </w:r>
      <w:r w:rsidR="008A6F43">
        <w:rPr>
          <w:rFonts w:ascii="Arial" w:eastAsia="Times New Roman" w:hAnsi="Arial" w:cs="Arial"/>
          <w:color w:val="000000"/>
          <w:sz w:val="22"/>
          <w:szCs w:val="22"/>
        </w:rPr>
        <w:t>CUI</w:t>
      </w:r>
      <w:r w:rsidR="00124C77">
        <w:rPr>
          <w:rFonts w:ascii="Arial" w:eastAsia="Times New Roman" w:hAnsi="Arial" w:cs="Arial"/>
          <w:color w:val="000000"/>
          <w:sz w:val="22"/>
          <w:szCs w:val="22"/>
        </w:rPr>
        <w:t>)</w:t>
      </w:r>
      <w:r w:rsidR="008A6F43">
        <w:rPr>
          <w:rFonts w:ascii="Arial" w:eastAsia="Times New Roman" w:hAnsi="Arial" w:cs="Arial"/>
          <w:color w:val="000000"/>
          <w:sz w:val="22"/>
          <w:szCs w:val="22"/>
        </w:rPr>
        <w:t xml:space="preserve"> term on a new line. </w:t>
      </w:r>
      <w:r w:rsidR="002246A4">
        <w:rPr>
          <w:rFonts w:ascii="Arial" w:eastAsia="Times New Roman" w:hAnsi="Arial" w:cs="Arial"/>
          <w:color w:val="000000"/>
          <w:sz w:val="22"/>
          <w:szCs w:val="22"/>
        </w:rPr>
        <w:t xml:space="preserve">To demonstrate use of the tool, we created two examples (contained in </w:t>
      </w:r>
      <w:r w:rsidR="00297699" w:rsidRPr="00297699">
        <w:rPr>
          <w:rFonts w:ascii="Arial" w:eastAsia="Times New Roman" w:hAnsi="Arial" w:cs="Arial"/>
          <w:i/>
          <w:iCs/>
          <w:color w:val="000000"/>
          <w:sz w:val="22"/>
          <w:szCs w:val="22"/>
        </w:rPr>
        <w:t xml:space="preserve">run_phenclust_ex1.py </w:t>
      </w:r>
      <w:r w:rsidR="002246A4">
        <w:rPr>
          <w:rFonts w:ascii="Arial" w:eastAsia="Times New Roman" w:hAnsi="Arial" w:cs="Arial"/>
          <w:color w:val="000000"/>
          <w:sz w:val="22"/>
          <w:szCs w:val="22"/>
        </w:rPr>
        <w:t xml:space="preserve">and </w:t>
      </w:r>
      <w:r w:rsidR="002246A4" w:rsidRPr="002246A4">
        <w:rPr>
          <w:rFonts w:ascii="Arial" w:eastAsia="Times New Roman" w:hAnsi="Arial" w:cs="Arial"/>
          <w:i/>
          <w:iCs/>
          <w:color w:val="000000"/>
          <w:sz w:val="22"/>
          <w:szCs w:val="22"/>
        </w:rPr>
        <w:t>run_stand_alone_phen_clust_ex2.py</w:t>
      </w:r>
      <w:r w:rsidR="002246A4">
        <w:rPr>
          <w:rFonts w:ascii="Arial" w:eastAsia="Times New Roman" w:hAnsi="Arial" w:cs="Arial"/>
          <w:color w:val="000000"/>
          <w:sz w:val="22"/>
          <w:szCs w:val="22"/>
        </w:rPr>
        <w:t xml:space="preserve">, both examples explained in </w:t>
      </w:r>
      <w:r w:rsidR="008674A2" w:rsidRPr="00F527D6">
        <w:rPr>
          <w:rFonts w:ascii="Arial" w:eastAsia="Times New Roman" w:hAnsi="Arial" w:cs="Arial"/>
          <w:b/>
          <w:bCs/>
          <w:color w:val="000000"/>
          <w:sz w:val="22"/>
          <w:szCs w:val="22"/>
        </w:rPr>
        <w:t>Supplemental File 1</w:t>
      </w:r>
      <w:r w:rsidR="00137E63">
        <w:rPr>
          <w:rFonts w:ascii="Arial" w:eastAsia="Times New Roman" w:hAnsi="Arial" w:cs="Arial"/>
          <w:b/>
          <w:bCs/>
          <w:color w:val="000000"/>
          <w:sz w:val="22"/>
          <w:szCs w:val="22"/>
        </w:rPr>
        <w:t xml:space="preserve">, </w:t>
      </w:r>
      <w:r w:rsidR="00137E63">
        <w:rPr>
          <w:rFonts w:ascii="Arial" w:eastAsia="Times New Roman" w:hAnsi="Arial" w:cs="Arial"/>
          <w:color w:val="000000"/>
          <w:sz w:val="22"/>
          <w:szCs w:val="22"/>
        </w:rPr>
        <w:t xml:space="preserve">and also included in the </w:t>
      </w:r>
      <w:r w:rsidR="007D0331">
        <w:rPr>
          <w:rFonts w:ascii="Arial" w:eastAsia="Times New Roman" w:hAnsi="Arial" w:cs="Arial"/>
          <w:color w:val="000000"/>
          <w:sz w:val="22"/>
          <w:szCs w:val="22"/>
        </w:rPr>
        <w:t>Docker</w:t>
      </w:r>
      <w:r w:rsidR="00137E63">
        <w:rPr>
          <w:rFonts w:ascii="Arial" w:eastAsia="Times New Roman" w:hAnsi="Arial" w:cs="Arial"/>
          <w:color w:val="000000"/>
          <w:sz w:val="22"/>
          <w:szCs w:val="22"/>
        </w:rPr>
        <w:t xml:space="preserve"> container</w:t>
      </w:r>
      <w:r w:rsidR="002246A4">
        <w:rPr>
          <w:rFonts w:ascii="Arial" w:eastAsia="Times New Roman" w:hAnsi="Arial" w:cs="Arial"/>
          <w:color w:val="000000"/>
          <w:sz w:val="22"/>
          <w:szCs w:val="22"/>
        </w:rPr>
        <w:t xml:space="preserve">). </w:t>
      </w:r>
    </w:p>
    <w:p w14:paraId="58DBE8DA" w14:textId="5526D496" w:rsidR="006A4579" w:rsidRPr="00766444" w:rsidRDefault="001A0FD9" w:rsidP="00766444">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PhenClust</w:t>
      </w:r>
      <w:r w:rsidR="008A6F43">
        <w:rPr>
          <w:rFonts w:ascii="Arial" w:eastAsia="Times New Roman" w:hAnsi="Arial" w:cs="Arial"/>
          <w:color w:val="000000"/>
          <w:sz w:val="22"/>
          <w:szCs w:val="22"/>
        </w:rPr>
        <w:t xml:space="preserve"> </w:t>
      </w:r>
      <w:r w:rsidR="002246A4">
        <w:rPr>
          <w:rFonts w:ascii="Arial" w:eastAsia="Times New Roman" w:hAnsi="Arial" w:cs="Arial"/>
          <w:color w:val="000000"/>
          <w:sz w:val="22"/>
          <w:szCs w:val="22"/>
        </w:rPr>
        <w:t>consists of two scripts</w:t>
      </w:r>
      <w:r w:rsidR="008A6F43">
        <w:rPr>
          <w:rFonts w:ascii="Arial" w:eastAsia="Times New Roman" w:hAnsi="Arial" w:cs="Arial"/>
          <w:color w:val="000000"/>
          <w:sz w:val="22"/>
          <w:szCs w:val="22"/>
        </w:rPr>
        <w:t>: first, there is a</w:t>
      </w:r>
      <w:r w:rsidR="002246A4">
        <w:rPr>
          <w:rFonts w:ascii="Arial" w:eastAsia="Times New Roman" w:hAnsi="Arial" w:cs="Arial"/>
          <w:color w:val="000000"/>
          <w:sz w:val="22"/>
          <w:szCs w:val="22"/>
        </w:rPr>
        <w:t xml:space="preserve"> python</w:t>
      </w:r>
      <w:r w:rsidR="008A6F43">
        <w:rPr>
          <w:rFonts w:ascii="Arial" w:eastAsia="Times New Roman" w:hAnsi="Arial" w:cs="Arial"/>
          <w:color w:val="000000"/>
          <w:sz w:val="22"/>
          <w:szCs w:val="22"/>
        </w:rPr>
        <w:t xml:space="preserve"> wrapper</w:t>
      </w:r>
      <w:r w:rsidR="0029549C">
        <w:rPr>
          <w:rFonts w:ascii="Arial" w:eastAsia="Times New Roman" w:hAnsi="Arial" w:cs="Arial"/>
          <w:color w:val="000000"/>
          <w:sz w:val="22"/>
          <w:szCs w:val="22"/>
        </w:rPr>
        <w:t xml:space="preserve"> (</w:t>
      </w:r>
      <w:r w:rsidR="0029549C" w:rsidRPr="0029549C">
        <w:rPr>
          <w:rFonts w:ascii="Arial" w:eastAsia="Times New Roman" w:hAnsi="Arial" w:cs="Arial"/>
          <w:color w:val="000000"/>
          <w:sz w:val="22"/>
          <w:szCs w:val="22"/>
        </w:rPr>
        <w:t>calc_lin_matrix_umls_SO.py</w:t>
      </w:r>
      <w:r w:rsidR="0029549C">
        <w:rPr>
          <w:rFonts w:ascii="Arial" w:eastAsia="Times New Roman" w:hAnsi="Arial" w:cs="Arial"/>
          <w:color w:val="000000"/>
          <w:sz w:val="22"/>
          <w:szCs w:val="22"/>
        </w:rPr>
        <w:t>)</w:t>
      </w:r>
      <w:r w:rsidR="008A6F43">
        <w:rPr>
          <w:rFonts w:ascii="Arial" w:eastAsia="Times New Roman" w:hAnsi="Arial" w:cs="Arial"/>
          <w:color w:val="000000"/>
          <w:sz w:val="22"/>
          <w:szCs w:val="22"/>
        </w:rPr>
        <w:t xml:space="preserve"> to umls-similarity.pl that </w:t>
      </w:r>
      <w:r w:rsidR="00766444">
        <w:rPr>
          <w:rFonts w:ascii="Arial" w:eastAsia="Times New Roman" w:hAnsi="Arial" w:cs="Arial"/>
          <w:color w:val="000000"/>
          <w:sz w:val="22"/>
          <w:szCs w:val="22"/>
        </w:rPr>
        <w:t>takes an input file, calls the UMLS tools, and generates a matrix file</w:t>
      </w:r>
      <w:r w:rsidR="006A7A55">
        <w:rPr>
          <w:rFonts w:ascii="Arial" w:eastAsia="Times New Roman" w:hAnsi="Arial" w:cs="Arial"/>
          <w:color w:val="000000"/>
          <w:sz w:val="22"/>
          <w:szCs w:val="22"/>
        </w:rPr>
        <w:t xml:space="preserve"> of similarity values</w:t>
      </w:r>
      <w:r w:rsidR="00766444">
        <w:rPr>
          <w:rFonts w:ascii="Arial" w:eastAsia="Times New Roman" w:hAnsi="Arial" w:cs="Arial"/>
          <w:color w:val="000000"/>
          <w:sz w:val="22"/>
          <w:szCs w:val="22"/>
        </w:rPr>
        <w:t xml:space="preserve">. The second script (plot_and_cluster_phenotypes_SO.py) uses the results from UMLS to cluster </w:t>
      </w:r>
      <w:r w:rsidR="006A7A55">
        <w:rPr>
          <w:rFonts w:ascii="Arial" w:eastAsia="Times New Roman" w:hAnsi="Arial" w:cs="Arial"/>
          <w:color w:val="000000"/>
          <w:sz w:val="22"/>
          <w:szCs w:val="22"/>
        </w:rPr>
        <w:t>diseases and</w:t>
      </w:r>
      <w:r w:rsidR="00766444">
        <w:rPr>
          <w:rFonts w:ascii="Arial" w:eastAsia="Times New Roman" w:hAnsi="Arial" w:cs="Arial"/>
          <w:color w:val="000000"/>
          <w:sz w:val="22"/>
          <w:szCs w:val="22"/>
        </w:rPr>
        <w:t xml:space="preserve"> generates text and image outputs. For a full description of the scripts, and the parameters see </w:t>
      </w:r>
      <w:r w:rsidR="00766444" w:rsidRPr="00F527D6">
        <w:rPr>
          <w:rFonts w:ascii="Arial" w:eastAsia="Times New Roman" w:hAnsi="Arial" w:cs="Arial"/>
          <w:b/>
          <w:bCs/>
          <w:color w:val="000000"/>
          <w:sz w:val="22"/>
          <w:szCs w:val="22"/>
        </w:rPr>
        <w:t>Supplemental File 1</w:t>
      </w:r>
      <w:r w:rsidR="00766444">
        <w:rPr>
          <w:rFonts w:ascii="Arial" w:eastAsia="Times New Roman" w:hAnsi="Arial" w:cs="Arial"/>
          <w:b/>
          <w:bCs/>
          <w:color w:val="000000"/>
          <w:sz w:val="22"/>
          <w:szCs w:val="22"/>
        </w:rPr>
        <w:t>.</w:t>
      </w:r>
      <w:r w:rsidR="00766444">
        <w:rPr>
          <w:rFonts w:ascii="Arial" w:eastAsia="Times New Roman" w:hAnsi="Arial" w:cs="Arial"/>
          <w:color w:val="000000"/>
          <w:sz w:val="22"/>
          <w:szCs w:val="22"/>
        </w:rPr>
        <w:t xml:space="preserve"> All code and example analyses are included in the </w:t>
      </w:r>
      <w:r w:rsidR="007D0331">
        <w:rPr>
          <w:rFonts w:ascii="Arial" w:eastAsia="Times New Roman" w:hAnsi="Arial" w:cs="Arial"/>
          <w:color w:val="000000"/>
          <w:sz w:val="22"/>
          <w:szCs w:val="22"/>
        </w:rPr>
        <w:t>Docker</w:t>
      </w:r>
      <w:r w:rsidR="00766444">
        <w:rPr>
          <w:rFonts w:ascii="Arial" w:eastAsia="Times New Roman" w:hAnsi="Arial" w:cs="Arial"/>
          <w:color w:val="000000"/>
          <w:sz w:val="22"/>
          <w:szCs w:val="22"/>
        </w:rPr>
        <w:t xml:space="preserve"> container.</w:t>
      </w:r>
      <w:r w:rsidR="006A7A55">
        <w:rPr>
          <w:rFonts w:ascii="Arial" w:eastAsia="Times New Roman" w:hAnsi="Arial" w:cs="Arial"/>
          <w:color w:val="000000"/>
          <w:sz w:val="22"/>
          <w:szCs w:val="22"/>
        </w:rPr>
        <w:t xml:space="preserve"> </w:t>
      </w:r>
    </w:p>
    <w:p w14:paraId="6EC96CCA" w14:textId="405F62CA" w:rsidR="0055085C" w:rsidRDefault="0055085C" w:rsidP="002854D8">
      <w:pPr>
        <w:rPr>
          <w:rFonts w:ascii="Arial" w:eastAsia="Times New Roman" w:hAnsi="Arial" w:cs="Arial"/>
          <w:sz w:val="22"/>
          <w:szCs w:val="22"/>
        </w:rPr>
      </w:pPr>
    </w:p>
    <w:p w14:paraId="595C58D4" w14:textId="77777777" w:rsidR="00270C88" w:rsidRPr="009B246E" w:rsidRDefault="00270C88" w:rsidP="003C673B">
      <w:pPr>
        <w:ind w:firstLine="720"/>
        <w:rPr>
          <w:rFonts w:ascii="Arial" w:eastAsia="Times New Roman" w:hAnsi="Arial" w:cs="Arial"/>
          <w:sz w:val="22"/>
          <w:szCs w:val="22"/>
        </w:rPr>
      </w:pPr>
    </w:p>
    <w:p w14:paraId="3C20749E" w14:textId="77777777" w:rsidR="009B246E" w:rsidRPr="009B246E" w:rsidRDefault="009B246E" w:rsidP="003C673B">
      <w:pPr>
        <w:rPr>
          <w:rFonts w:ascii="Arial" w:eastAsia="Times New Roman" w:hAnsi="Arial" w:cs="Arial"/>
          <w:b/>
          <w:bCs/>
          <w:sz w:val="22"/>
          <w:szCs w:val="22"/>
        </w:rPr>
      </w:pPr>
      <w:r w:rsidRPr="009B246E">
        <w:rPr>
          <w:rFonts w:ascii="Arial" w:eastAsia="Times New Roman" w:hAnsi="Arial" w:cs="Arial"/>
          <w:b/>
          <w:bCs/>
          <w:sz w:val="22"/>
          <w:szCs w:val="22"/>
        </w:rPr>
        <w:t>Results</w:t>
      </w:r>
    </w:p>
    <w:p w14:paraId="45B3CF3C" w14:textId="0A6A7C40" w:rsidR="00183260" w:rsidRPr="00E41E45" w:rsidRDefault="00766444" w:rsidP="00E41E45">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proofErr w:type="spellStart"/>
      <w:r w:rsidR="007D0331">
        <w:rPr>
          <w:rFonts w:ascii="Arial" w:eastAsia="Times New Roman" w:hAnsi="Arial" w:cs="Arial"/>
          <w:color w:val="000000"/>
          <w:sz w:val="22"/>
          <w:szCs w:val="22"/>
        </w:rPr>
        <w:t>Docker</w:t>
      </w:r>
      <w:r>
        <w:rPr>
          <w:rFonts w:ascii="Arial" w:eastAsia="Times New Roman" w:hAnsi="Arial" w:cs="Arial"/>
          <w:color w:val="000000"/>
          <w:sz w:val="22"/>
          <w:szCs w:val="22"/>
        </w:rPr>
        <w:t>ized</w:t>
      </w:r>
      <w:proofErr w:type="spellEnd"/>
      <w:r>
        <w:rPr>
          <w:rFonts w:ascii="Arial" w:eastAsia="Times New Roman" w:hAnsi="Arial" w:cs="Arial"/>
          <w:color w:val="000000"/>
          <w:sz w:val="22"/>
          <w:szCs w:val="22"/>
        </w:rPr>
        <w:t xml:space="preserve"> version</w:t>
      </w:r>
      <w:r w:rsidR="00EC3C9E">
        <w:rPr>
          <w:rFonts w:ascii="Arial" w:eastAsia="Times New Roman" w:hAnsi="Arial" w:cs="Arial"/>
          <w:color w:val="000000"/>
          <w:sz w:val="22"/>
          <w:szCs w:val="22"/>
        </w:rPr>
        <w:t>s</w:t>
      </w:r>
      <w:r>
        <w:rPr>
          <w:rFonts w:ascii="Arial" w:eastAsia="Times New Roman" w:hAnsi="Arial" w:cs="Arial"/>
          <w:color w:val="000000"/>
          <w:sz w:val="22"/>
          <w:szCs w:val="22"/>
        </w:rPr>
        <w:t xml:space="preserve"> of PhenClust </w:t>
      </w:r>
      <w:r w:rsidR="00EC3C9E">
        <w:rPr>
          <w:rFonts w:ascii="Arial" w:eastAsia="Times New Roman" w:hAnsi="Arial" w:cs="Arial"/>
          <w:color w:val="000000"/>
          <w:sz w:val="22"/>
          <w:szCs w:val="22"/>
        </w:rPr>
        <w:t>are</w:t>
      </w:r>
      <w:r>
        <w:rPr>
          <w:rFonts w:ascii="Arial" w:eastAsia="Times New Roman" w:hAnsi="Arial" w:cs="Arial"/>
          <w:color w:val="000000"/>
          <w:sz w:val="22"/>
          <w:szCs w:val="22"/>
        </w:rPr>
        <w:t xml:space="preserve"> stable and portable. Further, the containers </w:t>
      </w:r>
      <w:r w:rsidR="00183260">
        <w:rPr>
          <w:rFonts w:ascii="Arial" w:eastAsia="Times New Roman" w:hAnsi="Arial" w:cs="Arial"/>
          <w:color w:val="000000"/>
          <w:sz w:val="22"/>
          <w:szCs w:val="22"/>
        </w:rPr>
        <w:t xml:space="preserve">are distinct from </w:t>
      </w:r>
      <w:proofErr w:type="spellStart"/>
      <w:r w:rsidR="00183260">
        <w:rPr>
          <w:rFonts w:ascii="Arial" w:eastAsia="Times New Roman" w:hAnsi="Arial" w:cs="Arial"/>
          <w:color w:val="000000"/>
          <w:sz w:val="22"/>
          <w:szCs w:val="22"/>
        </w:rPr>
        <w:t>PathFXweb</w:t>
      </w:r>
      <w:proofErr w:type="spellEnd"/>
      <w:r w:rsidR="00183260">
        <w:rPr>
          <w:rFonts w:ascii="Arial" w:eastAsia="Times New Roman" w:hAnsi="Arial" w:cs="Arial"/>
          <w:color w:val="000000"/>
          <w:sz w:val="22"/>
          <w:szCs w:val="22"/>
        </w:rPr>
        <w:t xml:space="preserve"> where PhenClust is not accessible as a stand-alone tool and from the PathFX GitHub repository that requires the user installs the UMLS metathesaurus</w:t>
      </w:r>
      <w:r w:rsidR="00044AB3" w:rsidRPr="00044AB3">
        <w:rPr>
          <w:rFonts w:ascii="Arial" w:eastAsia="Times New Roman" w:hAnsi="Arial" w:cs="Arial"/>
          <w:b/>
          <w:bCs/>
          <w:color w:val="000000"/>
          <w:sz w:val="22"/>
          <w:szCs w:val="22"/>
        </w:rPr>
        <w:t xml:space="preserve"> </w:t>
      </w:r>
      <w:r w:rsidR="00044AB3" w:rsidRPr="00044AB3">
        <w:rPr>
          <w:rFonts w:ascii="Arial" w:eastAsia="Times New Roman" w:hAnsi="Arial" w:cs="Arial"/>
          <w:color w:val="000000"/>
          <w:sz w:val="22"/>
          <w:szCs w:val="22"/>
        </w:rPr>
        <w:t>(</w:t>
      </w:r>
      <w:r w:rsidR="00044AB3" w:rsidRPr="00F527D6">
        <w:rPr>
          <w:rFonts w:ascii="Arial" w:eastAsia="Times New Roman" w:hAnsi="Arial" w:cs="Arial"/>
          <w:b/>
          <w:bCs/>
          <w:color w:val="000000"/>
          <w:sz w:val="22"/>
          <w:szCs w:val="22"/>
        </w:rPr>
        <w:t xml:space="preserve">Supplemental </w:t>
      </w:r>
      <w:r w:rsidR="00044AB3">
        <w:rPr>
          <w:rFonts w:ascii="Arial" w:eastAsia="Times New Roman" w:hAnsi="Arial" w:cs="Arial"/>
          <w:b/>
          <w:bCs/>
          <w:color w:val="000000"/>
          <w:sz w:val="22"/>
          <w:szCs w:val="22"/>
        </w:rPr>
        <w:t>Table</w:t>
      </w:r>
      <w:r w:rsidR="00044AB3" w:rsidRPr="00F527D6">
        <w:rPr>
          <w:rFonts w:ascii="Arial" w:eastAsia="Times New Roman" w:hAnsi="Arial" w:cs="Arial"/>
          <w:b/>
          <w:bCs/>
          <w:color w:val="000000"/>
          <w:sz w:val="22"/>
          <w:szCs w:val="22"/>
        </w:rPr>
        <w:t xml:space="preserve"> 1</w:t>
      </w:r>
      <w:r w:rsidR="00044AB3">
        <w:rPr>
          <w:rFonts w:ascii="Arial" w:eastAsia="Times New Roman" w:hAnsi="Arial" w:cs="Arial"/>
          <w:color w:val="000000"/>
          <w:sz w:val="22"/>
          <w:szCs w:val="22"/>
        </w:rPr>
        <w:t>)</w:t>
      </w:r>
      <w:r w:rsidR="00044AB3">
        <w:rPr>
          <w:rFonts w:ascii="Arial" w:eastAsia="Times New Roman" w:hAnsi="Arial" w:cs="Arial"/>
          <w:b/>
          <w:bCs/>
          <w:color w:val="000000"/>
          <w:sz w:val="22"/>
          <w:szCs w:val="22"/>
        </w:rPr>
        <w:t>.</w:t>
      </w:r>
      <w:r w:rsidR="007058E7">
        <w:rPr>
          <w:rFonts w:ascii="Arial" w:eastAsia="Times New Roman" w:hAnsi="Arial" w:cs="Arial"/>
          <w:b/>
          <w:bCs/>
          <w:color w:val="000000"/>
          <w:sz w:val="22"/>
          <w:szCs w:val="22"/>
        </w:rPr>
        <w:t xml:space="preserve"> </w:t>
      </w:r>
      <w:r w:rsidR="007058E7" w:rsidRPr="007058E7">
        <w:rPr>
          <w:rFonts w:ascii="Arial" w:eastAsia="Times New Roman" w:hAnsi="Arial" w:cs="Arial"/>
          <w:color w:val="000000"/>
          <w:sz w:val="22"/>
          <w:szCs w:val="22"/>
        </w:rPr>
        <w:t>We measured</w:t>
      </w:r>
      <w:r w:rsidR="007058E7">
        <w:rPr>
          <w:rFonts w:ascii="Arial" w:eastAsia="Times New Roman" w:hAnsi="Arial" w:cs="Arial"/>
          <w:color w:val="000000"/>
          <w:sz w:val="22"/>
          <w:szCs w:val="22"/>
        </w:rPr>
        <w:t xml:space="preserve"> run times for these implementations and observed </w:t>
      </w:r>
      <w:r w:rsidR="00EA4E6E" w:rsidRPr="00171E1C">
        <w:rPr>
          <w:rFonts w:ascii="Arial" w:eastAsia="Times New Roman" w:hAnsi="Arial" w:cs="Arial"/>
          <w:color w:val="000000"/>
          <w:sz w:val="22"/>
          <w:szCs w:val="22"/>
        </w:rPr>
        <w:t xml:space="preserve">10 minutes </w:t>
      </w:r>
      <w:r w:rsidR="00EA4E6E">
        <w:rPr>
          <w:rFonts w:ascii="Arial" w:eastAsia="Times New Roman" w:hAnsi="Arial" w:cs="Arial"/>
          <w:color w:val="000000"/>
          <w:sz w:val="22"/>
          <w:szCs w:val="22"/>
        </w:rPr>
        <w:t>–</w:t>
      </w:r>
      <w:r w:rsidR="00EA4E6E" w:rsidRPr="00171E1C">
        <w:rPr>
          <w:rFonts w:ascii="Arial" w:eastAsia="Times New Roman" w:hAnsi="Arial" w:cs="Arial"/>
          <w:color w:val="000000"/>
          <w:sz w:val="22"/>
          <w:szCs w:val="22"/>
        </w:rPr>
        <w:t xml:space="preserve"> 44</w:t>
      </w:r>
      <w:r w:rsidR="00EA4E6E">
        <w:rPr>
          <w:rFonts w:ascii="Arial" w:eastAsia="Times New Roman" w:hAnsi="Arial" w:cs="Arial"/>
          <w:color w:val="000000"/>
          <w:sz w:val="22"/>
          <w:szCs w:val="22"/>
        </w:rPr>
        <w:t xml:space="preserve"> </w:t>
      </w:r>
      <w:r w:rsidR="00EA4E6E" w:rsidRPr="00171E1C">
        <w:rPr>
          <w:rFonts w:ascii="Arial" w:eastAsia="Times New Roman" w:hAnsi="Arial" w:cs="Arial"/>
          <w:color w:val="000000"/>
          <w:sz w:val="22"/>
          <w:szCs w:val="22"/>
        </w:rPr>
        <w:t>hours</w:t>
      </w:r>
      <w:r w:rsidR="00EA4E6E">
        <w:rPr>
          <w:rFonts w:ascii="Arial" w:eastAsia="Times New Roman" w:hAnsi="Arial" w:cs="Arial"/>
          <w:color w:val="000000"/>
          <w:sz w:val="22"/>
          <w:szCs w:val="22"/>
        </w:rPr>
        <w:t xml:space="preserve"> </w:t>
      </w:r>
      <w:r w:rsidR="007058E7">
        <w:rPr>
          <w:rFonts w:ascii="Arial" w:eastAsia="Times New Roman" w:hAnsi="Arial" w:cs="Arial"/>
          <w:color w:val="000000"/>
          <w:sz w:val="22"/>
          <w:szCs w:val="22"/>
        </w:rPr>
        <w:t>depending on the number of input CUI terms and the computing environment (</w:t>
      </w:r>
      <w:r w:rsidR="007058E7" w:rsidRPr="00F527D6">
        <w:rPr>
          <w:rFonts w:ascii="Arial" w:eastAsia="Times New Roman" w:hAnsi="Arial" w:cs="Arial"/>
          <w:b/>
          <w:bCs/>
          <w:color w:val="000000"/>
          <w:sz w:val="22"/>
          <w:szCs w:val="22"/>
        </w:rPr>
        <w:t xml:space="preserve">Supplemental </w:t>
      </w:r>
      <w:r w:rsidR="007058E7">
        <w:rPr>
          <w:rFonts w:ascii="Arial" w:eastAsia="Times New Roman" w:hAnsi="Arial" w:cs="Arial"/>
          <w:b/>
          <w:bCs/>
          <w:color w:val="000000"/>
          <w:sz w:val="22"/>
          <w:szCs w:val="22"/>
        </w:rPr>
        <w:lastRenderedPageBreak/>
        <w:t>Table</w:t>
      </w:r>
      <w:r w:rsidR="007058E7" w:rsidRPr="00F527D6">
        <w:rPr>
          <w:rFonts w:ascii="Arial" w:eastAsia="Times New Roman" w:hAnsi="Arial" w:cs="Arial"/>
          <w:b/>
          <w:bCs/>
          <w:color w:val="000000"/>
          <w:sz w:val="22"/>
          <w:szCs w:val="22"/>
        </w:rPr>
        <w:t xml:space="preserve"> </w:t>
      </w:r>
      <w:r w:rsidR="007058E7">
        <w:rPr>
          <w:rFonts w:ascii="Arial" w:eastAsia="Times New Roman" w:hAnsi="Arial" w:cs="Arial"/>
          <w:b/>
          <w:bCs/>
          <w:color w:val="000000"/>
          <w:sz w:val="22"/>
          <w:szCs w:val="22"/>
        </w:rPr>
        <w:t>2</w:t>
      </w:r>
      <w:r w:rsidR="007058E7">
        <w:rPr>
          <w:rFonts w:ascii="Arial" w:eastAsia="Times New Roman" w:hAnsi="Arial" w:cs="Arial"/>
          <w:color w:val="000000"/>
          <w:sz w:val="22"/>
          <w:szCs w:val="22"/>
        </w:rPr>
        <w:t>).</w:t>
      </w:r>
      <w:r w:rsidR="00E41E45">
        <w:rPr>
          <w:rFonts w:ascii="Arial" w:eastAsia="Times New Roman" w:hAnsi="Arial" w:cs="Arial"/>
          <w:color w:val="000000"/>
          <w:sz w:val="22"/>
          <w:szCs w:val="22"/>
        </w:rPr>
        <w:t xml:space="preserve"> However, changing certain parameters can greatly reduce run times to under 1 hour (</w:t>
      </w:r>
      <w:r w:rsidR="00E41E45">
        <w:rPr>
          <w:rFonts w:ascii="Arial" w:eastAsia="Times New Roman" w:hAnsi="Arial" w:cs="Arial"/>
          <w:b/>
          <w:bCs/>
          <w:color w:val="000000"/>
          <w:sz w:val="22"/>
          <w:szCs w:val="22"/>
        </w:rPr>
        <w:t xml:space="preserve">Supplemental Table </w:t>
      </w:r>
      <w:r w:rsidR="00EC3C9E">
        <w:rPr>
          <w:rFonts w:ascii="Arial" w:eastAsia="Times New Roman" w:hAnsi="Arial" w:cs="Arial"/>
          <w:b/>
          <w:bCs/>
          <w:color w:val="000000"/>
          <w:sz w:val="22"/>
          <w:szCs w:val="22"/>
        </w:rPr>
        <w:t>2</w:t>
      </w:r>
      <w:r w:rsidR="00E41E45">
        <w:rPr>
          <w:rFonts w:ascii="Arial" w:eastAsia="Times New Roman" w:hAnsi="Arial" w:cs="Arial"/>
          <w:color w:val="000000"/>
          <w:sz w:val="22"/>
          <w:szCs w:val="22"/>
        </w:rPr>
        <w:t>).</w:t>
      </w:r>
    </w:p>
    <w:p w14:paraId="7D232F8C" w14:textId="77515A37" w:rsidR="00E863E1" w:rsidRPr="00EC3C9E" w:rsidRDefault="00F54469" w:rsidP="00183260">
      <w:pPr>
        <w:spacing w:line="480" w:lineRule="auto"/>
        <w:ind w:firstLine="720"/>
        <w:jc w:val="both"/>
        <w:rPr>
          <w:rFonts w:ascii="Arial" w:eastAsia="Times New Roman" w:hAnsi="Arial" w:cs="Arial"/>
          <w:sz w:val="22"/>
          <w:szCs w:val="22"/>
        </w:rPr>
      </w:pPr>
      <w:r>
        <w:rPr>
          <w:rFonts w:ascii="Arial" w:eastAsia="Times New Roman" w:hAnsi="Arial" w:cs="Arial"/>
          <w:sz w:val="22"/>
          <w:szCs w:val="22"/>
        </w:rPr>
        <w:t xml:space="preserve">We endeavored to use PhenClust to identify phenotype clusters for </w:t>
      </w:r>
      <w:r w:rsidR="00EC3C9E">
        <w:rPr>
          <w:rFonts w:ascii="Arial" w:eastAsia="Times New Roman" w:hAnsi="Arial" w:cs="Arial"/>
          <w:sz w:val="22"/>
          <w:szCs w:val="22"/>
        </w:rPr>
        <w:t>d</w:t>
      </w:r>
      <w:r>
        <w:rPr>
          <w:rFonts w:ascii="Arial" w:eastAsia="Times New Roman" w:hAnsi="Arial" w:cs="Arial"/>
          <w:sz w:val="22"/>
          <w:szCs w:val="22"/>
        </w:rPr>
        <w:t xml:space="preserve">iseases associated with a network analysis from PathFX and </w:t>
      </w:r>
      <w:r w:rsidR="00EC3C9E">
        <w:rPr>
          <w:rFonts w:ascii="Arial" w:eastAsia="Times New Roman" w:hAnsi="Arial" w:cs="Arial"/>
          <w:sz w:val="22"/>
          <w:szCs w:val="22"/>
        </w:rPr>
        <w:t>to u</w:t>
      </w:r>
      <w:r>
        <w:rPr>
          <w:rFonts w:ascii="Arial" w:eastAsia="Times New Roman" w:hAnsi="Arial" w:cs="Arial"/>
          <w:sz w:val="22"/>
          <w:szCs w:val="22"/>
        </w:rPr>
        <w:t xml:space="preserve">nderstand diseases associated with two candidate gene targets for developing a novel therapy for </w:t>
      </w:r>
      <w:r w:rsidR="00DB5FBD">
        <w:rPr>
          <w:rFonts w:ascii="Arial" w:eastAsia="Times New Roman" w:hAnsi="Arial" w:cs="Arial"/>
          <w:color w:val="000000"/>
          <w:sz w:val="22"/>
          <w:szCs w:val="22"/>
        </w:rPr>
        <w:t>systematic lupus erythematosus (SLE)</w:t>
      </w:r>
      <w:r w:rsidR="001D016A">
        <w:rPr>
          <w:rFonts w:ascii="Arial" w:eastAsia="Times New Roman" w:hAnsi="Arial" w:cs="Arial"/>
          <w:color w:val="000000"/>
          <w:sz w:val="22"/>
          <w:szCs w:val="22"/>
        </w:rPr>
        <w:t xml:space="preserve"> using a gene signature published by </w:t>
      </w:r>
      <w:proofErr w:type="spellStart"/>
      <w:r w:rsidR="001D016A">
        <w:rPr>
          <w:rFonts w:ascii="Arial" w:eastAsia="Times New Roman" w:hAnsi="Arial" w:cs="Arial"/>
          <w:color w:val="000000"/>
          <w:sz w:val="22"/>
          <w:szCs w:val="22"/>
        </w:rPr>
        <w:t>Arasappan</w:t>
      </w:r>
      <w:proofErr w:type="spellEnd"/>
      <w:r w:rsidR="00875A5A">
        <w:rPr>
          <w:rFonts w:ascii="Arial" w:eastAsia="Times New Roman" w:hAnsi="Arial" w:cs="Arial"/>
          <w:color w:val="000000"/>
          <w:sz w:val="22"/>
          <w:szCs w:val="22"/>
        </w:rPr>
        <w:t xml:space="preserve"> et al</w:t>
      </w:r>
      <w:r w:rsidR="0049620B">
        <w:rPr>
          <w:rFonts w:ascii="Arial" w:hAnsi="Arial" w:cs="Arial"/>
          <w:sz w:val="22"/>
          <w:szCs w:val="22"/>
        </w:rPr>
        <w:fldChar w:fldCharType="begin"/>
      </w:r>
      <w:r w:rsidR="007B07D5">
        <w:rPr>
          <w:rFonts w:ascii="Arial" w:hAnsi="Arial" w:cs="Arial"/>
          <w:sz w:val="22"/>
          <w:szCs w:val="22"/>
        </w:rPr>
        <w:instrText xml:space="preserve"> ADDIN PAPERS2_CITATIONS &lt;citation&gt;&lt;priority&gt;9&lt;/priority&gt;&lt;uuid&gt;8D073894-AD83-40B3-A527-BCD92C9F0E1C&lt;/uuid&gt;&lt;publications&gt;&lt;publication&gt;&lt;subtype&gt;400&lt;/subtype&gt;&lt;publisher&gt;BioMed Central&lt;/publisher&gt;&lt;title&gt;Meta-analysis of microarray data using a pathway-based approach identifies a 37-gene expression signature for systemic lupus erythematosus in human peripheral blood mononuclear cells.&lt;/title&gt;&lt;url&gt;http://bmcmedicine.biomedcentral.com/articles/10.1186/1741-7015-9-65&lt;/url&gt;&lt;volume&gt;9&lt;/volume&gt;&lt;publication_date&gt;99201105301200000000222000&lt;/publication_date&gt;&lt;uuid&gt;7D026E5D-DE60-47CC-A701-FE9849EE51A9&lt;/uuid&gt;&lt;type&gt;400&lt;/type&gt;&lt;accepted_date&gt;99201105301200000000222000&lt;/accepted_date&gt;&lt;number&gt;1&lt;/number&gt;&lt;submission_date&gt;99201102101200000000222000&lt;/submission_date&gt;&lt;doi&gt;10.1186/1741-7015-9-65&lt;/doi&gt;&lt;institution&gt;National Center for Toxicological Research, US Food and Drug Administration, 3900 NCTR Road, Jefferson, AR 72079, USA.&lt;/institution&gt;&lt;startpage&gt;65&lt;/startpage&gt;&lt;endpage&gt;10&lt;/endpage&gt;&lt;bundle&gt;&lt;publication&gt;&lt;title&gt;BMC Medicine&lt;/title&gt;&lt;uuid&gt;BABBEED6-F5AE-4690-AD64-284B886DA455&lt;/uuid&gt;&lt;subtype&gt;-100&lt;/subtype&gt;&lt;publisher&gt;BioMed Central&lt;/publisher&gt;&lt;type&gt;-100&lt;/type&gt;&lt;/publication&gt;&lt;/bundle&gt;&lt;authors&gt;&lt;author&gt;&lt;lastName&gt;Arasappan&lt;/lastName&gt;&lt;firstName&gt;Dhivya&lt;/firstName&gt;&lt;/author&gt;&lt;author&gt;&lt;lastName&gt;Tong&lt;/lastName&gt;&lt;firstName&gt;Weida&lt;/firstName&gt;&lt;/author&gt;&lt;author&gt;&lt;lastName&gt;Mummaneni&lt;/lastName&gt;&lt;firstName&gt;Padmaja&lt;/firstName&gt;&lt;/author&gt;&lt;author&gt;&lt;lastName&gt;Fang&lt;/lastName&gt;&lt;firstName&gt;Hong&lt;/firstName&gt;&lt;/author&gt;&lt;author&gt;&lt;lastName&gt;Amur&lt;/lastName&gt;&lt;firstName&gt;Shashi&lt;/firstName&gt;&lt;/author&gt;&lt;/authors&gt;&lt;/publication&gt;&lt;/publications&gt;&lt;cites&gt;&lt;/cites&gt;&lt;/citation&gt;</w:instrText>
      </w:r>
      <w:r w:rsidR="0049620B">
        <w:rPr>
          <w:rFonts w:ascii="Arial" w:hAnsi="Arial" w:cs="Arial"/>
          <w:sz w:val="22"/>
          <w:szCs w:val="22"/>
        </w:rPr>
        <w:fldChar w:fldCharType="separate"/>
      </w:r>
      <w:r w:rsidR="0049620B">
        <w:rPr>
          <w:rFonts w:ascii="Arial" w:hAnsi="Arial" w:cs="Arial"/>
          <w:sz w:val="22"/>
          <w:szCs w:val="22"/>
        </w:rPr>
        <w:t>[7]</w:t>
      </w:r>
      <w:r w:rsidR="0049620B">
        <w:rPr>
          <w:rFonts w:ascii="Arial" w:hAnsi="Arial" w:cs="Arial"/>
          <w:sz w:val="22"/>
          <w:szCs w:val="22"/>
        </w:rPr>
        <w:fldChar w:fldCharType="end"/>
      </w:r>
      <w:r>
        <w:rPr>
          <w:rFonts w:ascii="Arial" w:eastAsia="Times New Roman" w:hAnsi="Arial" w:cs="Arial"/>
          <w:sz w:val="22"/>
          <w:szCs w:val="22"/>
        </w:rPr>
        <w:t xml:space="preserve">. </w:t>
      </w:r>
      <w:r w:rsidR="00760FE0">
        <w:rPr>
          <w:rFonts w:ascii="Arial" w:eastAsia="Times New Roman" w:hAnsi="Arial" w:cs="Arial"/>
          <w:sz w:val="22"/>
          <w:szCs w:val="22"/>
        </w:rPr>
        <w:t xml:space="preserve">Running </w:t>
      </w:r>
      <w:r w:rsidR="001A0FD9">
        <w:rPr>
          <w:rFonts w:ascii="Arial" w:eastAsia="Times New Roman" w:hAnsi="Arial" w:cs="Arial"/>
          <w:sz w:val="22"/>
          <w:szCs w:val="22"/>
        </w:rPr>
        <w:t>PhenClust</w:t>
      </w:r>
      <w:r w:rsidR="00760FE0">
        <w:rPr>
          <w:rFonts w:ascii="Arial" w:eastAsia="Times New Roman" w:hAnsi="Arial" w:cs="Arial"/>
          <w:sz w:val="22"/>
          <w:szCs w:val="22"/>
        </w:rPr>
        <w:t xml:space="preserve"> with </w:t>
      </w:r>
      <w:r w:rsidR="00EC2A5B">
        <w:rPr>
          <w:rFonts w:ascii="Arial" w:eastAsia="Times New Roman" w:hAnsi="Arial" w:cs="Arial"/>
          <w:sz w:val="22"/>
          <w:szCs w:val="22"/>
        </w:rPr>
        <w:t>each</w:t>
      </w:r>
      <w:r w:rsidR="00760FE0">
        <w:rPr>
          <w:rFonts w:ascii="Arial" w:eastAsia="Times New Roman" w:hAnsi="Arial" w:cs="Arial"/>
          <w:sz w:val="22"/>
          <w:szCs w:val="22"/>
        </w:rPr>
        <w:t xml:space="preserve"> example data</w:t>
      </w:r>
      <w:r w:rsidR="00760FE0" w:rsidRPr="0031594A">
        <w:rPr>
          <w:rFonts w:ascii="Arial" w:eastAsia="Times New Roman" w:hAnsi="Arial" w:cs="Arial"/>
          <w:sz w:val="22"/>
          <w:szCs w:val="22"/>
        </w:rPr>
        <w:t xml:space="preserve">set </w:t>
      </w:r>
      <w:r w:rsidR="00EC2A5B" w:rsidRPr="0031594A">
        <w:rPr>
          <w:rFonts w:ascii="Arial" w:eastAsia="Times New Roman" w:hAnsi="Arial" w:cs="Arial"/>
          <w:sz w:val="22"/>
          <w:szCs w:val="22"/>
        </w:rPr>
        <w:t>created</w:t>
      </w:r>
      <w:r w:rsidR="00760FE0" w:rsidRPr="0031594A">
        <w:rPr>
          <w:rFonts w:ascii="Arial" w:eastAsia="Times New Roman" w:hAnsi="Arial" w:cs="Arial"/>
          <w:sz w:val="22"/>
          <w:szCs w:val="22"/>
        </w:rPr>
        <w:t xml:space="preserve"> two images and a summary </w:t>
      </w:r>
      <w:r w:rsidR="00EC3C9E">
        <w:rPr>
          <w:rFonts w:ascii="Arial" w:eastAsia="Times New Roman" w:hAnsi="Arial" w:cs="Arial"/>
          <w:sz w:val="22"/>
          <w:szCs w:val="22"/>
        </w:rPr>
        <w:t xml:space="preserve">table </w:t>
      </w:r>
      <w:r w:rsidR="00760FE0" w:rsidRPr="0031594A">
        <w:rPr>
          <w:rFonts w:ascii="Arial" w:eastAsia="Times New Roman" w:hAnsi="Arial" w:cs="Arial"/>
          <w:sz w:val="22"/>
          <w:szCs w:val="22"/>
        </w:rPr>
        <w:t>of results</w:t>
      </w:r>
      <w:r w:rsidR="00790EA9" w:rsidRPr="0031594A">
        <w:rPr>
          <w:rFonts w:ascii="Arial" w:eastAsia="Times New Roman" w:hAnsi="Arial" w:cs="Arial"/>
          <w:sz w:val="22"/>
          <w:szCs w:val="22"/>
        </w:rPr>
        <w:t xml:space="preserve"> (</w:t>
      </w:r>
      <w:r w:rsidR="0031594A" w:rsidRPr="0031594A">
        <w:rPr>
          <w:rFonts w:ascii="Arial" w:eastAsia="Times New Roman" w:hAnsi="Arial" w:cs="Arial"/>
          <w:b/>
          <w:bCs/>
          <w:sz w:val="22"/>
          <w:szCs w:val="22"/>
        </w:rPr>
        <w:t>Figure 2,</w:t>
      </w:r>
      <w:r w:rsidR="0031594A" w:rsidRPr="0031594A">
        <w:rPr>
          <w:rFonts w:ascii="Arial" w:eastAsia="Times New Roman" w:hAnsi="Arial" w:cs="Arial"/>
          <w:sz w:val="22"/>
          <w:szCs w:val="22"/>
        </w:rPr>
        <w:t xml:space="preserve"> </w:t>
      </w:r>
      <w:r w:rsidR="00790EA9" w:rsidRPr="0031594A">
        <w:rPr>
          <w:rFonts w:ascii="Arial" w:eastAsia="Times New Roman" w:hAnsi="Arial" w:cs="Arial"/>
          <w:b/>
          <w:bCs/>
          <w:sz w:val="22"/>
          <w:szCs w:val="22"/>
        </w:rPr>
        <w:t>Supplemental Figures 1-</w:t>
      </w:r>
      <w:r w:rsidR="004353C5">
        <w:rPr>
          <w:rFonts w:ascii="Arial" w:eastAsia="Times New Roman" w:hAnsi="Arial" w:cs="Arial"/>
          <w:b/>
          <w:bCs/>
          <w:sz w:val="22"/>
          <w:szCs w:val="22"/>
        </w:rPr>
        <w:t>4</w:t>
      </w:r>
      <w:r w:rsidR="00790EA9">
        <w:rPr>
          <w:rFonts w:ascii="Arial" w:eastAsia="Times New Roman" w:hAnsi="Arial" w:cs="Arial"/>
          <w:sz w:val="22"/>
          <w:szCs w:val="22"/>
        </w:rPr>
        <w:t xml:space="preserve">, </w:t>
      </w:r>
      <w:r w:rsidR="00790EA9" w:rsidRPr="00790EA9">
        <w:rPr>
          <w:rFonts w:ascii="Arial" w:eastAsia="Times New Roman" w:hAnsi="Arial" w:cs="Arial"/>
          <w:b/>
          <w:bCs/>
          <w:sz w:val="22"/>
          <w:szCs w:val="22"/>
        </w:rPr>
        <w:t>Supplemental Files 1,3</w:t>
      </w:r>
      <w:r w:rsidR="00790EA9">
        <w:rPr>
          <w:rFonts w:ascii="Arial" w:eastAsia="Times New Roman" w:hAnsi="Arial" w:cs="Arial"/>
          <w:sz w:val="22"/>
          <w:szCs w:val="22"/>
        </w:rPr>
        <w:t>)</w:t>
      </w:r>
      <w:r w:rsidR="00760FE0">
        <w:rPr>
          <w:rFonts w:ascii="Arial" w:eastAsia="Times New Roman" w:hAnsi="Arial" w:cs="Arial"/>
          <w:sz w:val="22"/>
          <w:szCs w:val="22"/>
        </w:rPr>
        <w:t xml:space="preserve">. The labeled dendrogram </w:t>
      </w:r>
      <w:r w:rsidR="00E863E1">
        <w:rPr>
          <w:rFonts w:ascii="Arial" w:eastAsia="Times New Roman" w:hAnsi="Arial" w:cs="Arial"/>
          <w:sz w:val="22"/>
          <w:szCs w:val="22"/>
        </w:rPr>
        <w:t>represents a summary of the cluster</w:t>
      </w:r>
      <w:r w:rsidR="008674A2">
        <w:rPr>
          <w:rFonts w:ascii="Arial" w:eastAsia="Times New Roman" w:hAnsi="Arial" w:cs="Arial"/>
          <w:sz w:val="22"/>
          <w:szCs w:val="22"/>
        </w:rPr>
        <w:t>ed</w:t>
      </w:r>
      <w:r w:rsidR="00E863E1">
        <w:rPr>
          <w:rFonts w:ascii="Arial" w:eastAsia="Times New Roman" w:hAnsi="Arial" w:cs="Arial"/>
          <w:sz w:val="22"/>
          <w:szCs w:val="22"/>
        </w:rPr>
        <w:t xml:space="preserve"> results and shows similar clusters proximal to each other (</w:t>
      </w:r>
      <w:r w:rsidR="00C80064" w:rsidRPr="0031594A">
        <w:rPr>
          <w:rFonts w:ascii="Arial" w:eastAsia="Times New Roman" w:hAnsi="Arial" w:cs="Arial"/>
          <w:b/>
          <w:bCs/>
          <w:sz w:val="22"/>
          <w:szCs w:val="22"/>
        </w:rPr>
        <w:t>Figure 2,</w:t>
      </w:r>
      <w:r w:rsidR="00C80064" w:rsidRPr="0031594A">
        <w:rPr>
          <w:rFonts w:ascii="Arial" w:eastAsia="Times New Roman" w:hAnsi="Arial" w:cs="Arial"/>
          <w:sz w:val="22"/>
          <w:szCs w:val="22"/>
        </w:rPr>
        <w:t xml:space="preserve"> </w:t>
      </w:r>
      <w:r w:rsidR="00C80064" w:rsidRPr="0031594A">
        <w:rPr>
          <w:rFonts w:ascii="Arial" w:eastAsia="Times New Roman" w:hAnsi="Arial" w:cs="Arial"/>
          <w:b/>
          <w:bCs/>
          <w:sz w:val="22"/>
          <w:szCs w:val="22"/>
        </w:rPr>
        <w:t>Supplemental Figures 1-</w:t>
      </w:r>
      <w:r w:rsidR="004174E8">
        <w:rPr>
          <w:rFonts w:ascii="Arial" w:eastAsia="Times New Roman" w:hAnsi="Arial" w:cs="Arial"/>
          <w:b/>
          <w:bCs/>
          <w:sz w:val="22"/>
          <w:szCs w:val="22"/>
        </w:rPr>
        <w:t>4</w:t>
      </w:r>
      <w:r w:rsidR="00E863E1">
        <w:rPr>
          <w:rFonts w:ascii="Arial" w:eastAsia="Times New Roman" w:hAnsi="Arial" w:cs="Arial"/>
          <w:sz w:val="22"/>
          <w:szCs w:val="22"/>
        </w:rPr>
        <w:t xml:space="preserve">). Cluster labels represent the top words mentioned in all descriptor names for phenotypes associated with the cluster. </w:t>
      </w:r>
      <w:r w:rsidR="001A0FD9">
        <w:rPr>
          <w:rFonts w:ascii="Arial" w:eastAsia="Times New Roman" w:hAnsi="Arial" w:cs="Arial"/>
          <w:sz w:val="22"/>
          <w:szCs w:val="22"/>
        </w:rPr>
        <w:t>PhenClust</w:t>
      </w:r>
      <w:r w:rsidR="00E863E1">
        <w:rPr>
          <w:rFonts w:ascii="Arial" w:eastAsia="Times New Roman" w:hAnsi="Arial" w:cs="Arial"/>
          <w:sz w:val="22"/>
          <w:szCs w:val="22"/>
        </w:rPr>
        <w:t xml:space="preserve"> also generate</w:t>
      </w:r>
      <w:r w:rsidR="00EC3C9E">
        <w:rPr>
          <w:rFonts w:ascii="Arial" w:eastAsia="Times New Roman" w:hAnsi="Arial" w:cs="Arial"/>
          <w:sz w:val="22"/>
          <w:szCs w:val="22"/>
        </w:rPr>
        <w:t>d</w:t>
      </w:r>
      <w:r w:rsidR="00E863E1">
        <w:rPr>
          <w:rFonts w:ascii="Arial" w:eastAsia="Times New Roman" w:hAnsi="Arial" w:cs="Arial"/>
          <w:sz w:val="22"/>
          <w:szCs w:val="22"/>
        </w:rPr>
        <w:t xml:space="preserve"> a tabular output of all phenotypic descriptors in a fil</w:t>
      </w:r>
      <w:r w:rsidR="00E863E1" w:rsidRPr="00D2754F">
        <w:rPr>
          <w:rFonts w:ascii="Arial" w:eastAsia="Times New Roman" w:hAnsi="Arial" w:cs="Arial"/>
          <w:sz w:val="22"/>
          <w:szCs w:val="22"/>
        </w:rPr>
        <w:t>e that has the extension ‘</w:t>
      </w:r>
      <w:r w:rsidR="00D2754F" w:rsidRPr="00D2754F">
        <w:rPr>
          <w:rFonts w:ascii="Arial" w:eastAsia="Times New Roman" w:hAnsi="Arial" w:cs="Arial"/>
          <w:i/>
          <w:iCs/>
          <w:sz w:val="22"/>
          <w:szCs w:val="22"/>
        </w:rPr>
        <w:t xml:space="preserve">cluster_membership_*.txt </w:t>
      </w:r>
      <w:r w:rsidR="00E863E1" w:rsidRPr="00D2754F">
        <w:rPr>
          <w:rFonts w:ascii="Arial" w:eastAsia="Times New Roman" w:hAnsi="Arial" w:cs="Arial"/>
          <w:sz w:val="22"/>
          <w:szCs w:val="22"/>
        </w:rPr>
        <w:t>(</w:t>
      </w:r>
      <w:r w:rsidR="00D2754F" w:rsidRPr="00D2754F">
        <w:rPr>
          <w:rFonts w:ascii="Arial" w:eastAsia="Times New Roman" w:hAnsi="Arial" w:cs="Arial"/>
          <w:b/>
          <w:bCs/>
          <w:sz w:val="22"/>
          <w:szCs w:val="22"/>
        </w:rPr>
        <w:t>Supplemental</w:t>
      </w:r>
      <w:r w:rsidR="00D2754F" w:rsidRPr="00D2754F">
        <w:rPr>
          <w:rFonts w:ascii="Arial" w:eastAsia="Times New Roman" w:hAnsi="Arial" w:cs="Arial"/>
          <w:sz w:val="22"/>
          <w:szCs w:val="22"/>
        </w:rPr>
        <w:t xml:space="preserve"> </w:t>
      </w:r>
      <w:r w:rsidR="00E863E1" w:rsidRPr="00D2754F">
        <w:rPr>
          <w:rFonts w:ascii="Arial" w:eastAsia="Times New Roman" w:hAnsi="Arial" w:cs="Arial"/>
          <w:b/>
          <w:bCs/>
          <w:sz w:val="22"/>
          <w:szCs w:val="22"/>
        </w:rPr>
        <w:t>Table 3</w:t>
      </w:r>
      <w:r w:rsidR="00D2754F" w:rsidRPr="00D2754F">
        <w:rPr>
          <w:rFonts w:ascii="Arial" w:eastAsia="Times New Roman" w:hAnsi="Arial" w:cs="Arial"/>
          <w:b/>
          <w:bCs/>
          <w:sz w:val="22"/>
          <w:szCs w:val="22"/>
        </w:rPr>
        <w:t>, Supplemental</w:t>
      </w:r>
      <w:r w:rsidR="00D2754F">
        <w:rPr>
          <w:rFonts w:ascii="Arial" w:eastAsia="Times New Roman" w:hAnsi="Arial" w:cs="Arial"/>
          <w:b/>
          <w:bCs/>
          <w:sz w:val="22"/>
          <w:szCs w:val="22"/>
        </w:rPr>
        <w:t xml:space="preserve"> File 3</w:t>
      </w:r>
      <w:r w:rsidR="00E863E1">
        <w:rPr>
          <w:rFonts w:ascii="Arial" w:eastAsia="Times New Roman" w:hAnsi="Arial" w:cs="Arial"/>
          <w:sz w:val="22"/>
          <w:szCs w:val="22"/>
        </w:rPr>
        <w:t xml:space="preserve">). </w:t>
      </w:r>
      <w:r w:rsidR="00EC3C9E">
        <w:rPr>
          <w:rFonts w:ascii="Arial" w:eastAsia="Times New Roman" w:hAnsi="Arial" w:cs="Arial"/>
          <w:sz w:val="22"/>
          <w:szCs w:val="22"/>
        </w:rPr>
        <w:t xml:space="preserve">For a full description of the results files and example use cases see </w:t>
      </w:r>
      <w:r w:rsidR="00EC3C9E" w:rsidRPr="00790EA9">
        <w:rPr>
          <w:rFonts w:ascii="Arial" w:eastAsia="Times New Roman" w:hAnsi="Arial" w:cs="Arial"/>
          <w:b/>
          <w:bCs/>
          <w:sz w:val="22"/>
          <w:szCs w:val="22"/>
        </w:rPr>
        <w:t>Supplemental File 1</w:t>
      </w:r>
      <w:r w:rsidR="00EC3C9E">
        <w:rPr>
          <w:rFonts w:ascii="Arial" w:eastAsia="Times New Roman" w:hAnsi="Arial" w:cs="Arial"/>
          <w:b/>
          <w:bCs/>
          <w:sz w:val="22"/>
          <w:szCs w:val="22"/>
        </w:rPr>
        <w:t xml:space="preserve">. </w:t>
      </w:r>
      <w:r w:rsidR="00EC3C9E">
        <w:rPr>
          <w:rFonts w:ascii="Arial" w:eastAsia="Times New Roman" w:hAnsi="Arial" w:cs="Arial"/>
          <w:sz w:val="22"/>
          <w:szCs w:val="22"/>
        </w:rPr>
        <w:t xml:space="preserve">We used PhenClust to compare IL1R2 and FCGR2B and candidate druggable targets for SLE, an auto-immune disease. FCGR2B had associations to more auto-immune diseases and fewer potential side-effects than IL1R2. </w:t>
      </w:r>
      <w:r w:rsidR="00864FDA">
        <w:rPr>
          <w:rFonts w:ascii="Arial" w:eastAsia="Times New Roman" w:hAnsi="Arial" w:cs="Arial"/>
          <w:sz w:val="22"/>
          <w:szCs w:val="22"/>
        </w:rPr>
        <w:t>PhenClust summary</w:t>
      </w:r>
      <w:r w:rsidR="00EC3C9E">
        <w:rPr>
          <w:rFonts w:ascii="Arial" w:eastAsia="Times New Roman" w:hAnsi="Arial" w:cs="Arial"/>
          <w:sz w:val="22"/>
          <w:szCs w:val="22"/>
        </w:rPr>
        <w:t xml:space="preserve"> analysis could inform how gene targets are scrutinized before further development.</w:t>
      </w:r>
    </w:p>
    <w:p w14:paraId="1069F996" w14:textId="2BC2694E" w:rsidR="008C5053" w:rsidRDefault="003C673B" w:rsidP="004A4138">
      <w:pPr>
        <w:spacing w:line="480" w:lineRule="auto"/>
        <w:ind w:firstLine="720"/>
        <w:rPr>
          <w:rFonts w:ascii="Arial" w:eastAsia="Times New Roman" w:hAnsi="Arial" w:cs="Arial"/>
          <w:b/>
          <w:bCs/>
          <w:color w:val="000000"/>
          <w:sz w:val="22"/>
          <w:szCs w:val="22"/>
        </w:rPr>
      </w:pPr>
      <w:r w:rsidRPr="003C673B">
        <w:rPr>
          <w:rFonts w:ascii="Times New Roman" w:eastAsia="Times New Roman" w:hAnsi="Times New Roman" w:cs="Times New Roman"/>
          <w:sz w:val="22"/>
          <w:szCs w:val="22"/>
        </w:rPr>
        <w:br/>
      </w:r>
      <w:r w:rsidR="008C5053">
        <w:rPr>
          <w:rFonts w:ascii="Arial" w:eastAsia="Times New Roman" w:hAnsi="Arial" w:cs="Arial"/>
          <w:b/>
          <w:bCs/>
          <w:color w:val="000000"/>
          <w:sz w:val="22"/>
          <w:szCs w:val="22"/>
        </w:rPr>
        <w:t>Discussion</w:t>
      </w:r>
    </w:p>
    <w:p w14:paraId="01A7F8E4" w14:textId="262A120F" w:rsidR="00344679" w:rsidRDefault="008C5053" w:rsidP="00344679">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Interpretability</w:t>
      </w:r>
      <w:r w:rsidR="00E4027B">
        <w:rPr>
          <w:rFonts w:ascii="Arial" w:eastAsia="Times New Roman" w:hAnsi="Arial" w:cs="Arial"/>
          <w:color w:val="000000"/>
          <w:sz w:val="22"/>
          <w:szCs w:val="22"/>
        </w:rPr>
        <w:t xml:space="preserve"> (</w:t>
      </w:r>
      <w:proofErr w:type="gramStart"/>
      <w:r w:rsidR="00E4027B">
        <w:rPr>
          <w:rFonts w:ascii="Arial" w:eastAsia="Times New Roman" w:hAnsi="Arial" w:cs="Arial"/>
          <w:color w:val="000000"/>
          <w:sz w:val="22"/>
          <w:szCs w:val="22"/>
        </w:rPr>
        <w:t>e.g.</w:t>
      </w:r>
      <w:proofErr w:type="gramEnd"/>
      <w:r w:rsidR="00E4027B">
        <w:rPr>
          <w:rFonts w:ascii="Arial" w:eastAsia="Times New Roman" w:hAnsi="Arial" w:cs="Arial"/>
          <w:color w:val="000000"/>
          <w:sz w:val="22"/>
          <w:szCs w:val="22"/>
        </w:rPr>
        <w:t xml:space="preserve"> visual and textual interpretation)</w:t>
      </w:r>
      <w:r>
        <w:rPr>
          <w:rFonts w:ascii="Arial" w:eastAsia="Times New Roman" w:hAnsi="Arial" w:cs="Arial"/>
          <w:color w:val="000000"/>
          <w:sz w:val="22"/>
          <w:szCs w:val="22"/>
        </w:rPr>
        <w:t xml:space="preserve"> is a major challenge for </w:t>
      </w:r>
      <w:r w:rsidR="00514631">
        <w:rPr>
          <w:rFonts w:ascii="Arial" w:eastAsia="Times New Roman" w:hAnsi="Arial" w:cs="Arial"/>
          <w:color w:val="000000"/>
          <w:sz w:val="22"/>
          <w:szCs w:val="22"/>
        </w:rPr>
        <w:t>system-scale biological analyses</w:t>
      </w:r>
      <w:r w:rsidR="008D00FB">
        <w:rPr>
          <w:rFonts w:ascii="Arial" w:eastAsia="Times New Roman" w:hAnsi="Arial" w:cs="Arial"/>
          <w:color w:val="000000"/>
          <w:sz w:val="22"/>
          <w:szCs w:val="22"/>
        </w:rPr>
        <w:t xml:space="preserve"> and interpretability tools can drastically </w:t>
      </w:r>
      <w:r w:rsidR="00514631">
        <w:rPr>
          <w:rFonts w:ascii="Arial" w:eastAsia="Times New Roman" w:hAnsi="Arial" w:cs="Arial"/>
          <w:color w:val="000000"/>
          <w:sz w:val="22"/>
          <w:szCs w:val="22"/>
        </w:rPr>
        <w:t>improve these efforts</w:t>
      </w:r>
      <w:r>
        <w:rPr>
          <w:rFonts w:ascii="Arial" w:eastAsia="Times New Roman" w:hAnsi="Arial" w:cs="Arial"/>
          <w:color w:val="000000"/>
          <w:sz w:val="22"/>
          <w:szCs w:val="22"/>
        </w:rPr>
        <w:t>.</w:t>
      </w:r>
      <w:r w:rsidR="00F23FA3">
        <w:rPr>
          <w:rFonts w:ascii="Arial" w:eastAsia="Times New Roman" w:hAnsi="Arial" w:cs="Arial"/>
          <w:color w:val="000000"/>
          <w:sz w:val="22"/>
          <w:szCs w:val="22"/>
        </w:rPr>
        <w:t xml:space="preserve"> In our </w:t>
      </w:r>
      <w:r w:rsidR="00344679">
        <w:rPr>
          <w:rFonts w:ascii="Arial" w:eastAsia="Times New Roman" w:hAnsi="Arial" w:cs="Arial"/>
          <w:color w:val="000000"/>
          <w:sz w:val="22"/>
          <w:szCs w:val="22"/>
        </w:rPr>
        <w:t xml:space="preserve">own efforts, we discovered that protein networks around a drug’s targets were enriched for several, and sometime hundreds, of disease phenotypes. We were motivated to consolidate these lists into </w:t>
      </w:r>
      <w:r w:rsidR="00F02C9A">
        <w:rPr>
          <w:rFonts w:ascii="Arial" w:eastAsia="Times New Roman" w:hAnsi="Arial" w:cs="Arial"/>
          <w:color w:val="000000"/>
          <w:sz w:val="22"/>
          <w:szCs w:val="22"/>
        </w:rPr>
        <w:t xml:space="preserve">broad </w:t>
      </w:r>
      <w:r w:rsidR="00344679">
        <w:rPr>
          <w:rFonts w:ascii="Arial" w:eastAsia="Times New Roman" w:hAnsi="Arial" w:cs="Arial"/>
          <w:color w:val="000000"/>
          <w:sz w:val="22"/>
          <w:szCs w:val="22"/>
        </w:rPr>
        <w:t xml:space="preserve">disease groupings. Motivated by this finding, we generated the </w:t>
      </w:r>
      <w:r w:rsidR="001A0FD9">
        <w:rPr>
          <w:rFonts w:ascii="Arial" w:eastAsia="Times New Roman" w:hAnsi="Arial" w:cs="Arial"/>
          <w:color w:val="000000"/>
          <w:sz w:val="22"/>
          <w:szCs w:val="22"/>
        </w:rPr>
        <w:t>PhenClust</w:t>
      </w:r>
      <w:r w:rsidR="00344679">
        <w:rPr>
          <w:rFonts w:ascii="Arial" w:eastAsia="Times New Roman" w:hAnsi="Arial" w:cs="Arial"/>
          <w:color w:val="000000"/>
          <w:sz w:val="22"/>
          <w:szCs w:val="22"/>
        </w:rPr>
        <w:t xml:space="preserve"> tool that</w:t>
      </w:r>
      <w:r w:rsidR="009A3687">
        <w:rPr>
          <w:rFonts w:ascii="Arial" w:eastAsia="Times New Roman" w:hAnsi="Arial" w:cs="Arial"/>
          <w:color w:val="000000"/>
          <w:sz w:val="22"/>
          <w:szCs w:val="22"/>
        </w:rPr>
        <w:t xml:space="preserve"> produce</w:t>
      </w:r>
      <w:r w:rsidR="00514631">
        <w:rPr>
          <w:rFonts w:ascii="Arial" w:eastAsia="Times New Roman" w:hAnsi="Arial" w:cs="Arial"/>
          <w:color w:val="000000"/>
          <w:sz w:val="22"/>
          <w:szCs w:val="22"/>
        </w:rPr>
        <w:t>d</w:t>
      </w:r>
      <w:r w:rsidR="009A3687">
        <w:rPr>
          <w:rFonts w:ascii="Arial" w:eastAsia="Times New Roman" w:hAnsi="Arial" w:cs="Arial"/>
          <w:color w:val="000000"/>
          <w:sz w:val="22"/>
          <w:szCs w:val="22"/>
        </w:rPr>
        <w:t xml:space="preserve"> visual and textual interpretation of the input data</w:t>
      </w:r>
      <w:r w:rsidR="00344679">
        <w:rPr>
          <w:rFonts w:ascii="Arial" w:eastAsia="Times New Roman" w:hAnsi="Arial" w:cs="Arial"/>
          <w:color w:val="000000"/>
          <w:sz w:val="22"/>
          <w:szCs w:val="22"/>
        </w:rPr>
        <w:t xml:space="preserve"> – </w:t>
      </w:r>
      <w:r w:rsidR="00514631">
        <w:rPr>
          <w:rFonts w:ascii="Arial" w:eastAsia="Times New Roman" w:hAnsi="Arial" w:cs="Arial"/>
          <w:color w:val="000000"/>
          <w:sz w:val="22"/>
          <w:szCs w:val="22"/>
        </w:rPr>
        <w:t>a list of phenotypes</w:t>
      </w:r>
      <w:r w:rsidR="00344679">
        <w:rPr>
          <w:rFonts w:ascii="Arial" w:eastAsia="Times New Roman" w:hAnsi="Arial" w:cs="Arial"/>
          <w:color w:val="000000"/>
          <w:sz w:val="22"/>
          <w:szCs w:val="22"/>
        </w:rPr>
        <w:t xml:space="preserve"> – a</w:t>
      </w:r>
      <w:r w:rsidR="009A3687">
        <w:rPr>
          <w:rFonts w:ascii="Arial" w:eastAsia="Times New Roman" w:hAnsi="Arial" w:cs="Arial"/>
          <w:color w:val="000000"/>
          <w:sz w:val="22"/>
          <w:szCs w:val="22"/>
        </w:rPr>
        <w:t>nd afford</w:t>
      </w:r>
      <w:r w:rsidR="00514631">
        <w:rPr>
          <w:rFonts w:ascii="Arial" w:eastAsia="Times New Roman" w:hAnsi="Arial" w:cs="Arial"/>
          <w:color w:val="000000"/>
          <w:sz w:val="22"/>
          <w:szCs w:val="22"/>
        </w:rPr>
        <w:t>ed</w:t>
      </w:r>
      <w:r w:rsidR="009A3687">
        <w:rPr>
          <w:rFonts w:ascii="Arial" w:eastAsia="Times New Roman" w:hAnsi="Arial" w:cs="Arial"/>
          <w:color w:val="000000"/>
          <w:sz w:val="22"/>
          <w:szCs w:val="22"/>
        </w:rPr>
        <w:t xml:space="preserve"> the user </w:t>
      </w:r>
      <w:r w:rsidR="00514631">
        <w:rPr>
          <w:rFonts w:ascii="Arial" w:eastAsia="Times New Roman" w:hAnsi="Arial" w:cs="Arial"/>
          <w:color w:val="000000"/>
          <w:sz w:val="22"/>
          <w:szCs w:val="22"/>
        </w:rPr>
        <w:t xml:space="preserve">a summarized version of </w:t>
      </w:r>
      <w:r w:rsidR="002176B5">
        <w:rPr>
          <w:rFonts w:ascii="Arial" w:eastAsia="Times New Roman" w:hAnsi="Arial" w:cs="Arial"/>
          <w:color w:val="000000"/>
          <w:sz w:val="22"/>
          <w:szCs w:val="22"/>
        </w:rPr>
        <w:t>this</w:t>
      </w:r>
      <w:r w:rsidR="00344679">
        <w:rPr>
          <w:rFonts w:ascii="Arial" w:eastAsia="Times New Roman" w:hAnsi="Arial" w:cs="Arial"/>
          <w:color w:val="000000"/>
          <w:sz w:val="22"/>
          <w:szCs w:val="22"/>
        </w:rPr>
        <w:t xml:space="preserve"> data</w:t>
      </w:r>
      <w:r w:rsidR="009A3687">
        <w:rPr>
          <w:rFonts w:ascii="Arial" w:eastAsia="Times New Roman" w:hAnsi="Arial" w:cs="Arial"/>
          <w:color w:val="000000"/>
          <w:sz w:val="22"/>
          <w:szCs w:val="22"/>
        </w:rPr>
        <w:t xml:space="preserve">. </w:t>
      </w:r>
      <w:r w:rsidR="00514631">
        <w:rPr>
          <w:rFonts w:ascii="Arial" w:eastAsia="Times New Roman" w:hAnsi="Arial" w:cs="Arial"/>
          <w:color w:val="000000"/>
          <w:sz w:val="22"/>
          <w:szCs w:val="22"/>
        </w:rPr>
        <w:t>We further applied PhenClust to</w:t>
      </w:r>
      <w:r w:rsidR="00344679">
        <w:rPr>
          <w:rFonts w:ascii="Arial" w:eastAsia="Times New Roman" w:hAnsi="Arial" w:cs="Arial"/>
          <w:color w:val="000000"/>
          <w:sz w:val="22"/>
          <w:szCs w:val="22"/>
        </w:rPr>
        <w:t xml:space="preserve"> understand the</w:t>
      </w:r>
      <w:r w:rsidR="00514631">
        <w:rPr>
          <w:rFonts w:ascii="Arial" w:eastAsia="Times New Roman" w:hAnsi="Arial" w:cs="Arial"/>
          <w:color w:val="000000"/>
          <w:sz w:val="22"/>
          <w:szCs w:val="22"/>
        </w:rPr>
        <w:t xml:space="preserve"> </w:t>
      </w:r>
      <w:r w:rsidR="00514631">
        <w:rPr>
          <w:rFonts w:ascii="Arial" w:eastAsia="Times New Roman" w:hAnsi="Arial" w:cs="Arial"/>
          <w:color w:val="000000"/>
          <w:sz w:val="22"/>
          <w:szCs w:val="22"/>
        </w:rPr>
        <w:lastRenderedPageBreak/>
        <w:t>uniqueness of disease-associated gene</w:t>
      </w:r>
      <w:r w:rsidR="00344679">
        <w:rPr>
          <w:rFonts w:ascii="Arial" w:eastAsia="Times New Roman" w:hAnsi="Arial" w:cs="Arial"/>
          <w:color w:val="000000"/>
          <w:sz w:val="22"/>
          <w:szCs w:val="22"/>
        </w:rPr>
        <w:t>s and</w:t>
      </w:r>
      <w:r w:rsidR="00514631">
        <w:rPr>
          <w:rFonts w:ascii="Arial" w:eastAsia="Times New Roman" w:hAnsi="Arial" w:cs="Arial"/>
          <w:color w:val="000000"/>
          <w:sz w:val="22"/>
          <w:szCs w:val="22"/>
        </w:rPr>
        <w:t xml:space="preserve"> discovered that PhenClust </w:t>
      </w:r>
      <w:r w:rsidR="00344679">
        <w:rPr>
          <w:rFonts w:ascii="Arial" w:eastAsia="Times New Roman" w:hAnsi="Arial" w:cs="Arial"/>
          <w:color w:val="000000"/>
          <w:sz w:val="22"/>
          <w:szCs w:val="22"/>
        </w:rPr>
        <w:t>provided</w:t>
      </w:r>
      <w:r w:rsidR="00514631">
        <w:rPr>
          <w:rFonts w:ascii="Arial" w:eastAsia="Times New Roman" w:hAnsi="Arial" w:cs="Arial"/>
          <w:color w:val="000000"/>
          <w:sz w:val="22"/>
          <w:szCs w:val="22"/>
        </w:rPr>
        <w:t xml:space="preserve"> novel insights </w:t>
      </w:r>
      <w:r w:rsidR="00344679">
        <w:rPr>
          <w:rFonts w:ascii="Arial" w:eastAsia="Times New Roman" w:hAnsi="Arial" w:cs="Arial"/>
          <w:color w:val="000000"/>
          <w:sz w:val="22"/>
          <w:szCs w:val="22"/>
        </w:rPr>
        <w:t>to considering these genes as druggable targets</w:t>
      </w:r>
      <w:r w:rsidR="00514631">
        <w:rPr>
          <w:rFonts w:ascii="Arial" w:eastAsia="Times New Roman" w:hAnsi="Arial" w:cs="Arial"/>
          <w:color w:val="000000"/>
          <w:sz w:val="22"/>
          <w:szCs w:val="22"/>
        </w:rPr>
        <w:t xml:space="preserve">. </w:t>
      </w:r>
      <w:r w:rsidR="00344679">
        <w:rPr>
          <w:rFonts w:ascii="Arial" w:eastAsia="Times New Roman" w:hAnsi="Arial" w:cs="Arial"/>
          <w:color w:val="000000"/>
          <w:sz w:val="22"/>
          <w:szCs w:val="22"/>
        </w:rPr>
        <w:t>In the latter example, we considered gene targets ranked for their association to SLE through a meta-analysis of microarray studies</w:t>
      </w:r>
      <w:r w:rsidR="007B07D5">
        <w:rPr>
          <w:rFonts w:ascii="Arial" w:hAnsi="Arial" w:cs="Arial"/>
          <w:sz w:val="22"/>
          <w:szCs w:val="22"/>
        </w:rPr>
        <w:fldChar w:fldCharType="begin"/>
      </w:r>
      <w:r w:rsidR="007B07D5">
        <w:rPr>
          <w:rFonts w:ascii="Arial" w:hAnsi="Arial" w:cs="Arial"/>
          <w:sz w:val="22"/>
          <w:szCs w:val="22"/>
        </w:rPr>
        <w:instrText xml:space="preserve"> ADDIN PAPERS2_CITATIONS &lt;citation&gt;&lt;priority&gt;11&lt;/priority&gt;&lt;uuid&gt;92EE0D96-2C1B-4AC7-94E5-C682B3171166&lt;/uuid&gt;&lt;publications&gt;&lt;publication&gt;&lt;subtype&gt;400&lt;/subtype&gt;&lt;publisher&gt;BioMed Central&lt;/publisher&gt;&lt;title&gt;Meta-analysis of microarray data using a pathway-based approach identifies a 37-gene expression signature for systemic lupus erythematosus in human peripheral blood mononuclear cells.&lt;/title&gt;&lt;url&gt;http://bmcmedicine.biomedcentral.com/articles/10.1186/1741-7015-9-65&lt;/url&gt;&lt;volume&gt;9&lt;/volume&gt;&lt;publication_date&gt;99201105301200000000222000&lt;/publication_date&gt;&lt;uuid&gt;7D026E5D-DE60-47CC-A701-FE9849EE51A9&lt;/uuid&gt;&lt;type&gt;400&lt;/type&gt;&lt;accepted_date&gt;99201105301200000000222000&lt;/accepted_date&gt;&lt;number&gt;1&lt;/number&gt;&lt;submission_date&gt;99201102101200000000222000&lt;/submission_date&gt;&lt;doi&gt;10.1186/1741-7015-9-65&lt;/doi&gt;&lt;institution&gt;National Center for Toxicological Research, US Food and Drug Administration, 3900 NCTR Road, Jefferson, AR 72079, USA.&lt;/institution&gt;&lt;startpage&gt;65&lt;/startpage&gt;&lt;endpage&gt;10&lt;/endpage&gt;&lt;bundle&gt;&lt;publication&gt;&lt;title&gt;BMC Medicine&lt;/title&gt;&lt;uuid&gt;BABBEED6-F5AE-4690-AD64-284B886DA455&lt;/uuid&gt;&lt;subtype&gt;-100&lt;/subtype&gt;&lt;publisher&gt;BioMed Central&lt;/publisher&gt;&lt;type&gt;-100&lt;/type&gt;&lt;/publication&gt;&lt;/bundle&gt;&lt;authors&gt;&lt;author&gt;&lt;lastName&gt;Arasappan&lt;/lastName&gt;&lt;firstName&gt;Dhivya&lt;/firstName&gt;&lt;/author&gt;&lt;author&gt;&lt;lastName&gt;Tong&lt;/lastName&gt;&lt;firstName&gt;Weida&lt;/firstName&gt;&lt;/author&gt;&lt;author&gt;&lt;lastName&gt;Mummaneni&lt;/lastName&gt;&lt;firstName&gt;Padmaja&lt;/firstName&gt;&lt;/author&gt;&lt;author&gt;&lt;lastName&gt;Fang&lt;/lastName&gt;&lt;firstName&gt;Hong&lt;/firstName&gt;&lt;/author&gt;&lt;author&gt;&lt;lastName&gt;Amur&lt;/lastName&gt;&lt;firstName&gt;Shashi&lt;/firstName&gt;&lt;/author&gt;&lt;/authors&gt;&lt;/publication&gt;&lt;/publications&gt;&lt;cites&gt;&lt;/cites&gt;&lt;/citation&gt;</w:instrText>
      </w:r>
      <w:r w:rsidR="007B07D5">
        <w:rPr>
          <w:rFonts w:ascii="Arial" w:hAnsi="Arial" w:cs="Arial"/>
          <w:sz w:val="22"/>
          <w:szCs w:val="22"/>
        </w:rPr>
        <w:fldChar w:fldCharType="separate"/>
      </w:r>
      <w:r w:rsidR="007B07D5">
        <w:rPr>
          <w:rFonts w:ascii="Arial" w:hAnsi="Arial" w:cs="Arial"/>
          <w:sz w:val="22"/>
          <w:szCs w:val="22"/>
        </w:rPr>
        <w:t>[7]</w:t>
      </w:r>
      <w:r w:rsidR="007B07D5">
        <w:rPr>
          <w:rFonts w:ascii="Arial" w:hAnsi="Arial" w:cs="Arial"/>
          <w:sz w:val="22"/>
          <w:szCs w:val="22"/>
        </w:rPr>
        <w:fldChar w:fldCharType="end"/>
      </w:r>
      <w:r w:rsidR="00344679">
        <w:rPr>
          <w:rFonts w:ascii="Arial" w:eastAsia="Times New Roman" w:hAnsi="Arial" w:cs="Arial"/>
          <w:color w:val="000000"/>
          <w:sz w:val="22"/>
          <w:szCs w:val="22"/>
        </w:rPr>
        <w:t xml:space="preserve">. Meta-analyses are one technique used in prioritizing potential drug targets. However, a gene’s association to other distinct or related diseases, or side effects may preclude a target from further development. We envisioned that PhenClust could be valuable to understanding a gene’s association to multiple phenotypes aggregated from multiple databases. </w:t>
      </w:r>
    </w:p>
    <w:p w14:paraId="26E919DD" w14:textId="20996B32" w:rsidR="008D00FB" w:rsidRDefault="007D0331"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Docker</w:t>
      </w:r>
      <w:r w:rsidR="00B057EA">
        <w:rPr>
          <w:rFonts w:ascii="Arial" w:eastAsia="Times New Roman" w:hAnsi="Arial" w:cs="Arial"/>
          <w:color w:val="000000"/>
          <w:sz w:val="22"/>
          <w:szCs w:val="22"/>
        </w:rPr>
        <w:t xml:space="preserve"> containers</w:t>
      </w:r>
      <w:r w:rsidR="00E4027B">
        <w:rPr>
          <w:rFonts w:ascii="Arial" w:eastAsia="Times New Roman" w:hAnsi="Arial" w:cs="Arial"/>
          <w:color w:val="000000"/>
          <w:sz w:val="22"/>
          <w:szCs w:val="22"/>
        </w:rPr>
        <w:t>, a well-developed and documented commercial software platform,</w:t>
      </w:r>
      <w:r w:rsidR="00B057EA">
        <w:rPr>
          <w:rFonts w:ascii="Arial" w:eastAsia="Times New Roman" w:hAnsi="Arial" w:cs="Arial"/>
          <w:color w:val="000000"/>
          <w:sz w:val="22"/>
          <w:szCs w:val="22"/>
        </w:rPr>
        <w:t xml:space="preserve"> present</w:t>
      </w:r>
      <w:r w:rsidR="002176B5">
        <w:rPr>
          <w:rFonts w:ascii="Arial" w:eastAsia="Times New Roman" w:hAnsi="Arial" w:cs="Arial"/>
          <w:color w:val="000000"/>
          <w:sz w:val="22"/>
          <w:szCs w:val="22"/>
        </w:rPr>
        <w:t>ed</w:t>
      </w:r>
      <w:r w:rsidR="00B057EA">
        <w:rPr>
          <w:rFonts w:ascii="Arial" w:eastAsia="Times New Roman" w:hAnsi="Arial" w:cs="Arial"/>
          <w:color w:val="000000"/>
          <w:sz w:val="22"/>
          <w:szCs w:val="22"/>
        </w:rPr>
        <w:t xml:space="preserve"> a valuable opportunity for enhancing dissemination of software tools</w:t>
      </w:r>
      <w:r w:rsidR="00E25E41">
        <w:rPr>
          <w:rFonts w:ascii="Arial" w:eastAsia="Times New Roman" w:hAnsi="Arial" w:cs="Arial"/>
          <w:color w:val="000000"/>
          <w:sz w:val="22"/>
          <w:szCs w:val="22"/>
        </w:rPr>
        <w:t xml:space="preserve"> and increasing reproducibility of computational studies</w:t>
      </w:r>
      <w:r w:rsidR="00B057EA">
        <w:rPr>
          <w:rFonts w:ascii="Arial" w:eastAsia="Times New Roman" w:hAnsi="Arial" w:cs="Arial"/>
          <w:color w:val="000000"/>
          <w:sz w:val="22"/>
          <w:szCs w:val="22"/>
        </w:rPr>
        <w:t xml:space="preserve">. Even the best intended software releases can contain assumptions or hidden dependencies </w:t>
      </w:r>
      <w:r w:rsidR="00DD2642">
        <w:rPr>
          <w:rFonts w:ascii="Arial" w:eastAsia="Times New Roman" w:hAnsi="Arial" w:cs="Arial"/>
          <w:color w:val="000000"/>
          <w:sz w:val="22"/>
          <w:szCs w:val="22"/>
        </w:rPr>
        <w:t>that limit</w:t>
      </w:r>
      <w:r w:rsidR="00525960">
        <w:rPr>
          <w:rFonts w:ascii="Arial" w:eastAsia="Times New Roman" w:hAnsi="Arial" w:cs="Arial"/>
          <w:color w:val="000000"/>
          <w:sz w:val="22"/>
          <w:szCs w:val="22"/>
        </w:rPr>
        <w:t xml:space="preserve"> successful installation</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&lt;citation&gt;&lt;priority&gt;11&lt;/priority&gt;&lt;uuid&gt;FAF6B320-D07E-43BB-9BC0-C2D9D19489B2&lt;/uuid&gt;&lt;publications&gt;&lt;publication&gt;&lt;subtype&gt;-1000&lt;/subtype&gt;&lt;publisher&gt;Springer, Cham&lt;/publisher&gt;&lt;title&gt;Using Docker Containers to Improve Reproducibility in Software and Web Engineering Research&lt;/title&gt;&lt;url&gt;https://link.springer.com/chapter/10.1007/978-3-319-38791-8_58&lt;/url&gt;&lt;publication_date&gt;99201606061200000000222000&lt;/publication_date&gt;&lt;uuid&gt;56CC18E7-F2D5-4D4C-B109-34DAD5846CE0&lt;/uuid&gt;&lt;type&gt;-1000&lt;/type&gt;&lt;doi&gt;10.1007/978-3-319-38791-8_58&lt;/doi&gt;&lt;startpage&gt;609&lt;/startpage&gt;&lt;endpage&gt;612&lt;/endpage&gt;&lt;bundle&gt;&lt;publication&gt;&lt;subtype&gt;0&lt;/subtype&gt;&lt;title&gt;Web Engineering&lt;/title&gt;&lt;uuid&gt;CB966873-5843-4644-8F91-8AEC8F5D9F6A&lt;/uuid&gt;&lt;type&gt;0&lt;/type&gt;&lt;/publication&gt;&lt;/bundle&gt;&lt;authors&gt;&lt;author&gt;&lt;lastName&gt;Cito&lt;/lastName&gt;&lt;firstName&gt;Jürgen&lt;/firstName&gt;&lt;/author&gt;&lt;author&gt;&lt;lastName&gt;Ferme&lt;/lastName&gt;&lt;firstName&gt;Vincenzo&lt;/firstName&gt;&lt;/author&gt;&lt;author&gt;&lt;lastName&gt;Gall&lt;/lastName&gt;&lt;firstName&gt;Harald&lt;/firstName&gt;&lt;middleNames&gt;C&lt;/middleNames&gt;&lt;/author&gt;&lt;/authors&gt;&lt;/publication&gt;&lt;/publications&gt;&lt;cites&gt;&lt;/cites&gt;&lt;/citation&gt;</w:instrText>
      </w:r>
      <w:r w:rsidR="0096265F">
        <w:rPr>
          <w:rFonts w:ascii="Arial" w:hAnsi="Arial" w:cs="Arial"/>
          <w:sz w:val="22"/>
          <w:szCs w:val="22"/>
        </w:rPr>
        <w:fldChar w:fldCharType="separate"/>
      </w:r>
      <w:r w:rsidR="007B07D5">
        <w:rPr>
          <w:rFonts w:ascii="Arial" w:hAnsi="Arial" w:cs="Arial"/>
          <w:sz w:val="22"/>
          <w:szCs w:val="22"/>
        </w:rPr>
        <w:t>[8]</w:t>
      </w:r>
      <w:r w:rsidR="0096265F">
        <w:rPr>
          <w:rFonts w:ascii="Arial" w:hAnsi="Arial" w:cs="Arial"/>
          <w:sz w:val="22"/>
          <w:szCs w:val="22"/>
        </w:rPr>
        <w:fldChar w:fldCharType="end"/>
      </w:r>
      <w:r w:rsidR="00525960">
        <w:rPr>
          <w:rFonts w:ascii="Arial" w:eastAsia="Times New Roman" w:hAnsi="Arial" w:cs="Arial"/>
          <w:color w:val="000000"/>
          <w:sz w:val="22"/>
          <w:szCs w:val="22"/>
        </w:rPr>
        <w:t xml:space="preserve">. Further, although research publications make data and code available, it may not be sufficient for full replication of the </w:t>
      </w:r>
      <w:r w:rsidR="00525960" w:rsidRPr="002176B5">
        <w:rPr>
          <w:rFonts w:ascii="Arial" w:eastAsia="Times New Roman" w:hAnsi="Arial" w:cs="Arial"/>
          <w:color w:val="000000"/>
          <w:sz w:val="22"/>
          <w:szCs w:val="22"/>
        </w:rPr>
        <w:t>analysis</w:t>
      </w:r>
      <w:r w:rsidR="0096265F" w:rsidRPr="002176B5">
        <w:rPr>
          <w:rFonts w:ascii="Arial" w:hAnsi="Arial" w:cs="Arial"/>
          <w:sz w:val="22"/>
          <w:szCs w:val="22"/>
        </w:rPr>
        <w:fldChar w:fldCharType="begin"/>
      </w:r>
      <w:r w:rsidR="007B07D5" w:rsidRPr="002176B5">
        <w:rPr>
          <w:rFonts w:ascii="Arial" w:hAnsi="Arial" w:cs="Arial"/>
          <w:sz w:val="22"/>
          <w:szCs w:val="22"/>
        </w:rPr>
        <w:instrText xml:space="preserve"> ADDIN PAPERS2_CITATIONS &lt;citation&gt;&lt;priority&gt;12&lt;/priority&gt;&lt;uuid&gt;0C3BDF0B-8A35-48AA-B0A2-E7C78BA1F632&lt;/uuid&gt;&lt;publications&gt;&lt;publication&gt;&lt;subtype&gt;400&lt;/subtype&gt;&lt;publisher&gt;ACM </w:instrText>
      </w:r>
      <w:r w:rsidR="007B07D5" w:rsidRPr="002176B5">
        <w:rPr>
          <w:rFonts w:ascii="Arial" w:hAnsi="Arial" w:cs="Arial"/>
          <w:sz w:val="22"/>
          <w:szCs w:val="22"/>
        </w:rPr>
        <w:tab/>
      </w:r>
      <w:r w:rsidR="007B07D5" w:rsidRPr="002176B5">
        <w:rPr>
          <w:rFonts w:ascii="Arial" w:hAnsi="Arial" w:cs="Arial"/>
          <w:sz w:val="22"/>
          <w:szCs w:val="22"/>
        </w:rPr>
        <w:tab/>
        <w:instrText xml:space="preserve">PUB27 </w:instrText>
      </w:r>
      <w:r w:rsidR="007B07D5" w:rsidRPr="002176B5">
        <w:rPr>
          <w:rFonts w:ascii="Arial" w:hAnsi="Arial" w:cs="Arial"/>
          <w:sz w:val="22"/>
          <w:szCs w:val="22"/>
        </w:rPr>
        <w:tab/>
      </w:r>
      <w:r w:rsidR="007B07D5" w:rsidRPr="002176B5">
        <w:rPr>
          <w:rFonts w:ascii="Arial" w:hAnsi="Arial" w:cs="Arial"/>
          <w:sz w:val="22"/>
          <w:szCs w:val="22"/>
        </w:rPr>
        <w:tab/>
        <w:instrText xml:space="preserve">New York, NY, USA&lt;/publisher&gt;&lt;title&gt;An introduction to Docker for reproducible research&lt;/title&gt;&lt;url&gt;http://dl.acm.org/citation.cfm?doid=2723872.2723882&lt;/url&gt;&lt;volume&gt;49&lt;/volume&gt;&lt;publication_date&gt;99201501201200000000222000&lt;/publication_date&gt;&lt;uuid&gt;9BA0D135-310D-4981-A8A3-50622C58614A&lt;/uuid&gt;&lt;type&gt;400&lt;/type&gt;&lt;number&gt;1&lt;/number&gt;&lt;startpage&gt;71&lt;/startpage&gt;&lt;endpage&gt;79&lt;/endpage&gt;&lt;bundle&gt;&lt;publication&gt;&lt;title&gt;ACM SIGOPS Operating Systems Review&lt;/title&gt;&lt;uuid&gt;2DB9C9E0-EFE7-40AB-8331-FC5E256FDF3B&lt;/uuid&gt;&lt;subtype&gt;-100&lt;/subtype&gt;&lt;publisher&gt;ACM </w:instrText>
      </w:r>
      <w:r w:rsidR="007B07D5" w:rsidRPr="002176B5">
        <w:rPr>
          <w:rFonts w:ascii="Arial" w:hAnsi="Arial" w:cs="Arial"/>
          <w:sz w:val="22"/>
          <w:szCs w:val="22"/>
        </w:rPr>
        <w:tab/>
      </w:r>
      <w:r w:rsidR="007B07D5" w:rsidRPr="002176B5">
        <w:rPr>
          <w:rFonts w:ascii="Arial" w:hAnsi="Arial" w:cs="Arial"/>
          <w:sz w:val="22"/>
          <w:szCs w:val="22"/>
        </w:rPr>
        <w:tab/>
        <w:instrText xml:space="preserve">PUB27 </w:instrText>
      </w:r>
      <w:r w:rsidR="007B07D5" w:rsidRPr="002176B5">
        <w:rPr>
          <w:rFonts w:ascii="Arial" w:hAnsi="Arial" w:cs="Arial"/>
          <w:sz w:val="22"/>
          <w:szCs w:val="22"/>
        </w:rPr>
        <w:tab/>
      </w:r>
      <w:r w:rsidR="007B07D5" w:rsidRPr="002176B5">
        <w:rPr>
          <w:rFonts w:ascii="Arial" w:hAnsi="Arial" w:cs="Arial"/>
          <w:sz w:val="22"/>
          <w:szCs w:val="22"/>
        </w:rPr>
        <w:tab/>
        <w:instrText>New York, NY, USA&lt;/publisher&gt;&lt;type&gt;-100&lt;/type&gt;&lt;/publication&gt;&lt;/bundle&gt;&lt;authors&gt;&lt;author&gt;&lt;lastName&gt;BoettigerCarl&lt;/lastName&gt;&lt;/author&gt;&lt;/authors&gt;&lt;/publication&gt;&lt;/publications&gt;&lt;cites&gt;&lt;/cites&gt;&lt;/citation&gt;</w:instrText>
      </w:r>
      <w:r w:rsidR="0096265F" w:rsidRPr="002176B5">
        <w:rPr>
          <w:rFonts w:ascii="Arial" w:hAnsi="Arial" w:cs="Arial"/>
          <w:sz w:val="22"/>
          <w:szCs w:val="22"/>
        </w:rPr>
        <w:fldChar w:fldCharType="separate"/>
      </w:r>
      <w:r w:rsidR="0049620B" w:rsidRPr="002176B5">
        <w:rPr>
          <w:rFonts w:ascii="Arial" w:hAnsi="Arial" w:cs="Arial"/>
          <w:sz w:val="22"/>
          <w:szCs w:val="22"/>
        </w:rPr>
        <w:t>[5]</w:t>
      </w:r>
      <w:r w:rsidR="0096265F" w:rsidRPr="002176B5">
        <w:rPr>
          <w:rFonts w:ascii="Arial" w:hAnsi="Arial" w:cs="Arial"/>
          <w:sz w:val="22"/>
          <w:szCs w:val="22"/>
        </w:rPr>
        <w:fldChar w:fldCharType="end"/>
      </w:r>
      <w:r w:rsidR="00525960" w:rsidRPr="002176B5">
        <w:rPr>
          <w:rFonts w:ascii="Arial" w:eastAsia="Times New Roman" w:hAnsi="Arial" w:cs="Arial"/>
          <w:color w:val="000000"/>
          <w:sz w:val="22"/>
          <w:szCs w:val="22"/>
        </w:rPr>
        <w:t>.</w:t>
      </w:r>
      <w:r w:rsidR="00372D4D" w:rsidRPr="002176B5">
        <w:rPr>
          <w:rFonts w:ascii="Arial" w:eastAsia="Times New Roman" w:hAnsi="Arial" w:cs="Arial"/>
          <w:color w:val="000000"/>
          <w:sz w:val="22"/>
          <w:szCs w:val="22"/>
        </w:rPr>
        <w:t xml:space="preserve"> And</w:t>
      </w:r>
      <w:r w:rsidR="00372D4D">
        <w:rPr>
          <w:rFonts w:ascii="Arial" w:eastAsia="Times New Roman" w:hAnsi="Arial" w:cs="Arial"/>
          <w:color w:val="000000"/>
          <w:sz w:val="22"/>
          <w:szCs w:val="22"/>
        </w:rPr>
        <w:t xml:space="preserve"> despite the idea that computational code could be more portable, it remains difficult to completely replicate computational analyses</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&lt;citation&gt;&lt;priority&gt;13&lt;/priority&gt;&lt;uuid&gt;C491A9CC-D987-4E5D-9E77-D6D6FE22BBEA&lt;/uuid&gt;&lt;publications&gt;&lt;publication&gt;&lt;subtype&gt;400&lt;/subtype&gt;&lt;publisher&gt;ACM </w:instrText>
      </w:r>
      <w:r w:rsidR="007B07D5">
        <w:rPr>
          <w:rFonts w:ascii="Arial" w:hAnsi="Arial" w:cs="Arial"/>
          <w:sz w:val="22"/>
          <w:szCs w:val="22"/>
        </w:rPr>
        <w:tab/>
      </w:r>
      <w:r w:rsidR="007B07D5">
        <w:rPr>
          <w:rFonts w:ascii="Arial" w:hAnsi="Arial" w:cs="Arial"/>
          <w:sz w:val="22"/>
          <w:szCs w:val="22"/>
        </w:rPr>
        <w:tab/>
        <w:instrText xml:space="preserve">PUB27 </w:instrText>
      </w:r>
      <w:r w:rsidR="007B07D5">
        <w:rPr>
          <w:rFonts w:ascii="Arial" w:hAnsi="Arial" w:cs="Arial"/>
          <w:sz w:val="22"/>
          <w:szCs w:val="22"/>
        </w:rPr>
        <w:tab/>
      </w:r>
      <w:r w:rsidR="007B07D5">
        <w:rPr>
          <w:rFonts w:ascii="Arial" w:hAnsi="Arial" w:cs="Arial"/>
          <w:sz w:val="22"/>
          <w:szCs w:val="22"/>
        </w:rPr>
        <w:tab/>
        <w:instrText xml:space="preserve">New York, NY, USA&lt;/publisher&gt;&lt;title&gt;An introduction to Docker for reproducible research&lt;/title&gt;&lt;url&gt;http://dl.acm.org/citation.cfm?doid=2723872.2723882&lt;/url&gt;&lt;volume&gt;49&lt;/volume&gt;&lt;publication_date&gt;99201501201200000000222000&lt;/publication_date&gt;&lt;uuid&gt;9BA0D135-310D-4981-A8A3-50622C58614A&lt;/uuid&gt;&lt;type&gt;400&lt;/type&gt;&lt;number&gt;1&lt;/number&gt;&lt;startpage&gt;71&lt;/startpage&gt;&lt;endpage&gt;79&lt;/endpage&gt;&lt;bundle&gt;&lt;publication&gt;&lt;title&gt;ACM SIGOPS Operating Systems Review&lt;/title&gt;&lt;uuid&gt;2DB9C9E0-EFE7-40AB-8331-FC5E256FDF3B&lt;/uuid&gt;&lt;subtype&gt;-100&lt;/subtype&gt;&lt;publisher&gt;ACM </w:instrText>
      </w:r>
      <w:r w:rsidR="007B07D5">
        <w:rPr>
          <w:rFonts w:ascii="Arial" w:hAnsi="Arial" w:cs="Arial"/>
          <w:sz w:val="22"/>
          <w:szCs w:val="22"/>
        </w:rPr>
        <w:tab/>
      </w:r>
      <w:r w:rsidR="007B07D5">
        <w:rPr>
          <w:rFonts w:ascii="Arial" w:hAnsi="Arial" w:cs="Arial"/>
          <w:sz w:val="22"/>
          <w:szCs w:val="22"/>
        </w:rPr>
        <w:tab/>
        <w:instrText xml:space="preserve">PUB27 </w:instrText>
      </w:r>
      <w:r w:rsidR="007B07D5">
        <w:rPr>
          <w:rFonts w:ascii="Arial" w:hAnsi="Arial" w:cs="Arial"/>
          <w:sz w:val="22"/>
          <w:szCs w:val="22"/>
        </w:rPr>
        <w:tab/>
      </w:r>
      <w:r w:rsidR="007B07D5">
        <w:rPr>
          <w:rFonts w:ascii="Arial" w:hAnsi="Arial" w:cs="Arial"/>
          <w:sz w:val="22"/>
          <w:szCs w:val="22"/>
        </w:rPr>
        <w:tab/>
        <w:instrText>New York, NY, USA&lt;/publisher&gt;&lt;type&gt;-100&lt;/type&gt;&lt;/publication&gt;&lt;/bundle&gt;&lt;authors&gt;&lt;author&gt;&lt;lastName&gt;BoettigerCarl&lt;/lastName&gt;&lt;/author&gt;&lt;/authors&gt;&lt;/publication&gt;&lt;/publications&gt;&lt;cites&gt;&lt;/cites&gt;&lt;/citation&gt;</w:instrText>
      </w:r>
      <w:r w:rsidR="0096265F">
        <w:rPr>
          <w:rFonts w:ascii="Arial" w:hAnsi="Arial" w:cs="Arial"/>
          <w:sz w:val="22"/>
          <w:szCs w:val="22"/>
        </w:rPr>
        <w:fldChar w:fldCharType="separate"/>
      </w:r>
      <w:r w:rsidR="0049620B">
        <w:rPr>
          <w:rFonts w:ascii="Arial" w:hAnsi="Arial" w:cs="Arial"/>
          <w:sz w:val="22"/>
          <w:szCs w:val="22"/>
        </w:rPr>
        <w:t>[5]</w:t>
      </w:r>
      <w:r w:rsidR="0096265F">
        <w:rPr>
          <w:rFonts w:ascii="Arial" w:hAnsi="Arial" w:cs="Arial"/>
          <w:sz w:val="22"/>
          <w:szCs w:val="22"/>
        </w:rPr>
        <w:fldChar w:fldCharType="end"/>
      </w:r>
      <w:r w:rsidR="00372D4D">
        <w:rPr>
          <w:rFonts w:ascii="Arial" w:eastAsia="Times New Roman" w:hAnsi="Arial" w:cs="Arial"/>
          <w:color w:val="000000"/>
          <w:sz w:val="22"/>
          <w:szCs w:val="22"/>
        </w:rPr>
        <w:t xml:space="preserve">. </w:t>
      </w:r>
      <w:r w:rsidR="00CA555C">
        <w:rPr>
          <w:rFonts w:ascii="Arial" w:eastAsia="Times New Roman" w:hAnsi="Arial" w:cs="Arial"/>
          <w:color w:val="000000"/>
          <w:sz w:val="22"/>
          <w:szCs w:val="22"/>
        </w:rPr>
        <w:t xml:space="preserve">The dependency of PhenClust on a working installation of UMLS motivated us to pursue an alternative solution. The </w:t>
      </w:r>
      <w:r>
        <w:rPr>
          <w:rFonts w:ascii="Arial" w:eastAsia="Times New Roman" w:hAnsi="Arial" w:cs="Arial"/>
          <w:color w:val="000000"/>
          <w:sz w:val="22"/>
          <w:szCs w:val="22"/>
        </w:rPr>
        <w:t>Docker</w:t>
      </w:r>
      <w:r w:rsidR="00CA555C">
        <w:rPr>
          <w:rFonts w:ascii="Arial" w:eastAsia="Times New Roman" w:hAnsi="Arial" w:cs="Arial"/>
          <w:color w:val="000000"/>
          <w:sz w:val="22"/>
          <w:szCs w:val="22"/>
        </w:rPr>
        <w:t xml:space="preserve"> platform was ideal because </w:t>
      </w:r>
      <w:r w:rsidR="00E4027B">
        <w:rPr>
          <w:rFonts w:ascii="Arial" w:eastAsia="Times New Roman" w:hAnsi="Arial" w:cs="Arial"/>
          <w:color w:val="000000"/>
          <w:sz w:val="22"/>
          <w:szCs w:val="22"/>
        </w:rPr>
        <w:t>it allowed us to</w:t>
      </w:r>
      <w:r w:rsidR="00CA555C">
        <w:rPr>
          <w:rFonts w:ascii="Arial" w:eastAsia="Times New Roman" w:hAnsi="Arial" w:cs="Arial"/>
          <w:color w:val="000000"/>
          <w:sz w:val="22"/>
          <w:szCs w:val="22"/>
        </w:rPr>
        <w:t xml:space="preserve"> create a portable computational environment that improved reproducibility of our analyses and </w:t>
      </w:r>
      <w:r w:rsidR="00DD2642">
        <w:rPr>
          <w:rFonts w:ascii="Arial" w:eastAsia="Times New Roman" w:hAnsi="Arial" w:cs="Arial"/>
          <w:color w:val="000000"/>
          <w:sz w:val="22"/>
          <w:szCs w:val="22"/>
        </w:rPr>
        <w:t>enabled</w:t>
      </w:r>
      <w:r w:rsidR="00CA555C">
        <w:rPr>
          <w:rFonts w:ascii="Arial" w:eastAsia="Times New Roman" w:hAnsi="Arial" w:cs="Arial"/>
          <w:color w:val="000000"/>
          <w:sz w:val="22"/>
          <w:szCs w:val="22"/>
        </w:rPr>
        <w:t xml:space="preserve"> easier dissemination of the tool. </w:t>
      </w:r>
    </w:p>
    <w:p w14:paraId="799E57E8" w14:textId="2463F7E7" w:rsidR="008C5053" w:rsidRDefault="004E21E4" w:rsidP="004A4138">
      <w:pPr>
        <w:spacing w:line="480" w:lineRule="auto"/>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005C3C1E">
        <w:rPr>
          <w:rFonts w:ascii="Arial" w:eastAsia="Times New Roman" w:hAnsi="Arial" w:cs="Arial"/>
          <w:color w:val="000000"/>
          <w:sz w:val="22"/>
          <w:szCs w:val="22"/>
        </w:rPr>
        <w:t>UTS</w:t>
      </w:r>
      <w:r>
        <w:rPr>
          <w:rFonts w:ascii="Arial" w:eastAsia="Times New Roman" w:hAnsi="Arial" w:cs="Arial"/>
          <w:color w:val="000000"/>
          <w:sz w:val="22"/>
          <w:szCs w:val="22"/>
        </w:rPr>
        <w:t xml:space="preserve"> is one of the largest biomedical ontologies and </w:t>
      </w:r>
      <w:r w:rsidR="008D00FB">
        <w:rPr>
          <w:rFonts w:ascii="Arial" w:eastAsia="Times New Roman" w:hAnsi="Arial" w:cs="Arial"/>
          <w:color w:val="000000"/>
          <w:sz w:val="22"/>
          <w:szCs w:val="22"/>
        </w:rPr>
        <w:t>the UMLS platform is amendable to development and deployment</w:t>
      </w:r>
      <w:r w:rsidR="00C77452">
        <w:rPr>
          <w:rFonts w:ascii="Arial" w:eastAsia="Times New Roman" w:hAnsi="Arial" w:cs="Arial"/>
          <w:color w:val="000000"/>
          <w:sz w:val="22"/>
          <w:szCs w:val="22"/>
        </w:rPr>
        <w:t xml:space="preserve"> of tools</w:t>
      </w:r>
      <w:r w:rsidR="008D00FB">
        <w:rPr>
          <w:rFonts w:ascii="Arial" w:eastAsia="Times New Roman" w:hAnsi="Arial" w:cs="Arial"/>
          <w:color w:val="000000"/>
          <w:sz w:val="22"/>
          <w:szCs w:val="22"/>
        </w:rPr>
        <w:t xml:space="preserve">. </w:t>
      </w:r>
      <w:r w:rsidR="00C77452">
        <w:rPr>
          <w:rFonts w:ascii="Arial" w:eastAsia="Times New Roman" w:hAnsi="Arial" w:cs="Arial"/>
          <w:color w:val="000000"/>
          <w:sz w:val="22"/>
          <w:szCs w:val="22"/>
        </w:rPr>
        <w:t>The</w:t>
      </w:r>
      <w:r w:rsidR="008D00FB">
        <w:rPr>
          <w:rFonts w:ascii="Arial" w:eastAsia="Times New Roman" w:hAnsi="Arial" w:cs="Arial"/>
          <w:color w:val="000000"/>
          <w:sz w:val="22"/>
          <w:szCs w:val="22"/>
        </w:rPr>
        <w:t xml:space="preserve"> UMLS metathesaurus </w:t>
      </w:r>
      <w:r>
        <w:rPr>
          <w:rFonts w:ascii="Arial" w:eastAsia="Times New Roman" w:hAnsi="Arial" w:cs="Arial"/>
          <w:color w:val="000000"/>
          <w:sz w:val="22"/>
          <w:szCs w:val="22"/>
        </w:rPr>
        <w:t>contains extensive resources</w:t>
      </w:r>
      <w:r w:rsidR="00DD2642">
        <w:rPr>
          <w:rFonts w:ascii="Arial" w:eastAsia="Times New Roman" w:hAnsi="Arial" w:cs="Arial"/>
          <w:color w:val="000000"/>
          <w:sz w:val="22"/>
          <w:szCs w:val="22"/>
        </w:rPr>
        <w:t>,</w:t>
      </w:r>
      <w:r w:rsidR="00DD2642" w:rsidRPr="00DD2642">
        <w:rPr>
          <w:rFonts w:ascii="Arial" w:eastAsia="Times New Roman" w:hAnsi="Arial" w:cs="Arial"/>
          <w:color w:val="000000"/>
          <w:sz w:val="22"/>
          <w:szCs w:val="22"/>
        </w:rPr>
        <w:t xml:space="preserve"> </w:t>
      </w:r>
      <w:r w:rsidR="00DD2642">
        <w:rPr>
          <w:rFonts w:ascii="Arial" w:eastAsia="Times New Roman" w:hAnsi="Arial" w:cs="Arial"/>
          <w:color w:val="000000"/>
          <w:sz w:val="22"/>
          <w:szCs w:val="22"/>
        </w:rPr>
        <w:t>such as Meta-map</w:t>
      </w:r>
      <w:r w:rsidR="00DD2642">
        <w:rPr>
          <w:rFonts w:ascii="Arial" w:hAnsi="Arial" w:cs="Arial"/>
          <w:sz w:val="22"/>
          <w:szCs w:val="22"/>
        </w:rPr>
        <w:fldChar w:fldCharType="begin"/>
      </w:r>
      <w:r w:rsidR="007B07D5">
        <w:rPr>
          <w:rFonts w:ascii="Arial" w:hAnsi="Arial" w:cs="Arial"/>
          <w:sz w:val="22"/>
          <w:szCs w:val="22"/>
        </w:rPr>
        <w:instrText xml:space="preserve"> ADDIN PAPERS2_CITATIONS &lt;citation&gt;&lt;priority&gt;14&lt;/priority&gt;&lt;uuid&gt;78828A8D-675E-4A08-B054-1CC420AAB5B7&lt;/uuid&gt;&lt;publications&gt;&lt;publication&gt;&lt;subtype&gt;400&lt;/subtype&gt;&lt;title&gt;MetaMap Lite: an evaluation of a new Java implementation of MetaMap.&lt;/title&gt;&lt;url&gt;https://academic.oup.com/jamia/article-lookup/doi/10.1093/jamia/ocw177&lt;/url&gt;&lt;volume&gt;24&lt;/volume&gt;&lt;publication_date&gt;99201707011200000000222000&lt;/publication_date&gt;&lt;uuid&gt;48453079-9275-4D43-A005-A886F5365618&lt;/uuid&gt;&lt;type&gt;400&lt;/type&gt;&lt;accepted_date&gt;99201612091200000000222000&lt;/accepted_date&gt;&lt;number&gt;4&lt;/number&gt;&lt;submission_date&gt;99201608051200000000222000&lt;/submission_date&gt;&lt;doi&gt;10.1093/jamia/ocw177&lt;/doi&gt;&lt;institution&gt;Lister Hill National Center for Biomedical Communications, National Library of Medicine, National Institutes of Health, Bethesda, MD, USA.&lt;/institution&gt;&lt;startpage&gt;841&lt;/startpage&gt;&lt;endpage&gt;844&lt;/endpage&gt;&lt;bundle&gt;&lt;publication&gt;&lt;title&gt;Journal of the American Medical Informatics Association : JAMIA&lt;/title&gt;&lt;uuid&gt;A137B48D-3BCC-46B2-B343-05E91B41D39B&lt;/uuid&gt;&lt;subtype&gt;-100&lt;/subtype&gt;&lt;type&gt;-100&lt;/type&gt;&lt;/publication&gt;&lt;/bundle&gt;&lt;authors&gt;&lt;author&gt;&lt;lastName&gt;Demner-Fushman&lt;/lastName&gt;&lt;firstName&gt;Dina&lt;/firstName&gt;&lt;/author&gt;&lt;author&gt;&lt;lastName&gt;Rogers&lt;/lastName&gt;&lt;firstName&gt;Willie&lt;/firstName&gt;&lt;middleNames&gt;J&lt;/middleNames&gt;&lt;/author&gt;&lt;author&gt;&lt;lastName&gt;Aronson&lt;/lastName&gt;&lt;firstName&gt;Alan&lt;/firstName&gt;&lt;middleNames&gt;R&lt;/middleNames&gt;&lt;/author&gt;&lt;/authors&gt;&lt;/publication&gt;&lt;/publications&gt;&lt;cites&gt;&lt;/cites&gt;&lt;/citation&gt;</w:instrText>
      </w:r>
      <w:r w:rsidR="00DD2642">
        <w:rPr>
          <w:rFonts w:ascii="Arial" w:hAnsi="Arial" w:cs="Arial"/>
          <w:sz w:val="22"/>
          <w:szCs w:val="22"/>
        </w:rPr>
        <w:fldChar w:fldCharType="separate"/>
      </w:r>
      <w:r w:rsidR="007B07D5">
        <w:rPr>
          <w:rFonts w:ascii="Arial" w:hAnsi="Arial" w:cs="Arial"/>
          <w:sz w:val="22"/>
          <w:szCs w:val="22"/>
        </w:rPr>
        <w:t>[9]</w:t>
      </w:r>
      <w:r w:rsidR="00DD2642">
        <w:rPr>
          <w:rFonts w:ascii="Arial" w:hAnsi="Arial" w:cs="Arial"/>
          <w:sz w:val="22"/>
          <w:szCs w:val="22"/>
        </w:rPr>
        <w:fldChar w:fldCharType="end"/>
      </w:r>
      <w:r w:rsidR="00DD2642">
        <w:rPr>
          <w:rFonts w:ascii="Arial" w:eastAsia="Times New Roman" w:hAnsi="Arial" w:cs="Arial"/>
          <w:color w:val="000000"/>
          <w:sz w:val="22"/>
          <w:szCs w:val="22"/>
        </w:rPr>
        <w:t>,</w:t>
      </w:r>
      <w:r>
        <w:rPr>
          <w:rFonts w:ascii="Arial" w:eastAsia="Times New Roman" w:hAnsi="Arial" w:cs="Arial"/>
          <w:color w:val="000000"/>
          <w:sz w:val="22"/>
          <w:szCs w:val="22"/>
        </w:rPr>
        <w:t xml:space="preserve"> for mapping plain text </w:t>
      </w:r>
      <w:r w:rsidR="00C77452">
        <w:rPr>
          <w:rFonts w:ascii="Arial" w:eastAsia="Times New Roman" w:hAnsi="Arial" w:cs="Arial"/>
          <w:color w:val="000000"/>
          <w:sz w:val="22"/>
          <w:szCs w:val="22"/>
        </w:rPr>
        <w:t xml:space="preserve">terms from several other biomedical ontologies and sources </w:t>
      </w:r>
      <w:r>
        <w:rPr>
          <w:rFonts w:ascii="Arial" w:eastAsia="Times New Roman" w:hAnsi="Arial" w:cs="Arial"/>
          <w:color w:val="000000"/>
          <w:sz w:val="22"/>
          <w:szCs w:val="22"/>
        </w:rPr>
        <w:t xml:space="preserve">to UMLS </w:t>
      </w:r>
      <w:r w:rsidR="00DA1E08">
        <w:rPr>
          <w:rFonts w:ascii="Arial" w:eastAsia="Times New Roman" w:hAnsi="Arial" w:cs="Arial"/>
          <w:color w:val="000000"/>
          <w:sz w:val="22"/>
          <w:szCs w:val="22"/>
        </w:rPr>
        <w:t>CUI</w:t>
      </w:r>
      <w:r w:rsidR="00C77452">
        <w:rPr>
          <w:rFonts w:ascii="Arial" w:eastAsia="Times New Roman" w:hAnsi="Arial" w:cs="Arial"/>
          <w:color w:val="000000"/>
          <w:sz w:val="22"/>
          <w:szCs w:val="22"/>
        </w:rPr>
        <w:t xml:space="preserve"> identifiers</w:t>
      </w:r>
      <w:r w:rsidR="00DD2642">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Further, tools such as umls-interface.pl and umls-similarity.pl have enhanced access to </w:t>
      </w:r>
      <w:r w:rsidR="00C77452">
        <w:rPr>
          <w:rFonts w:ascii="Arial" w:eastAsia="Times New Roman" w:hAnsi="Arial" w:cs="Arial"/>
          <w:color w:val="000000"/>
          <w:sz w:val="22"/>
          <w:szCs w:val="22"/>
        </w:rPr>
        <w:t>the UMLS</w:t>
      </w:r>
      <w:r>
        <w:rPr>
          <w:rFonts w:ascii="Arial" w:eastAsia="Times New Roman" w:hAnsi="Arial" w:cs="Arial"/>
          <w:color w:val="000000"/>
          <w:sz w:val="22"/>
          <w:szCs w:val="22"/>
        </w:rPr>
        <w:t xml:space="preserve"> ontology</w:t>
      </w:r>
      <w:r w:rsidR="0096265F">
        <w:rPr>
          <w:rFonts w:ascii="Arial" w:hAnsi="Arial" w:cs="Arial"/>
          <w:sz w:val="22"/>
          <w:szCs w:val="22"/>
        </w:rPr>
        <w:fldChar w:fldCharType="begin"/>
      </w:r>
      <w:r w:rsidR="007B07D5">
        <w:rPr>
          <w:rFonts w:ascii="Arial" w:hAnsi="Arial" w:cs="Arial"/>
          <w:sz w:val="22"/>
          <w:szCs w:val="22"/>
        </w:rPr>
        <w:instrText xml:space="preserve"> ADDIN PAPERS2_CITATIONS &lt;citation&gt;&lt;priority&gt;15&lt;/priority&gt;&lt;uuid&gt;A1174297-BE70-4393-82AA-604CE6D00E91&lt;/uuid&gt;&lt;publications&gt;&lt;publication&gt;&lt;subtype&gt;400&lt;/subtype&gt;&lt;publisher&gt;American Medical Informatics Association&lt;/publisher&gt;&lt;title&gt;UMLS-Interface and UMLS-Similarity : open source software for measuring paths and semantic similarity.&lt;/title&gt;&lt;url&gt;/pmc/articles/PMC2815481/?report=abstract&lt;/url&gt;&lt;volume&gt;2009&lt;/volume&gt;&lt;publication_date&gt;99200911141200000000222000&lt;/publication_date&gt;&lt;uuid&gt;5D7AD419-66B8-4248-8118-94E3593E1402&lt;/uuid&gt;&lt;type&gt;400&lt;/type&gt;&lt;institution&gt;University of Minnesota, Minneapolis, MN, USA.&lt;/institution&gt;&lt;startpage&gt;431&lt;/startpage&gt;&lt;endpage&gt;435&lt;/endpage&gt;&lt;bundle&gt;&lt;publication&gt;&lt;title&gt;AMIA ... Annual Symposium proceedings. AMIA Symposium&lt;/title&gt;&lt;uuid&gt;F4BB3111-F11C-4893-AB6C-B40D20130A5F&lt;/uuid&gt;&lt;subtype&gt;-100&lt;/subtype&gt;&lt;type&gt;-100&lt;/type&gt;&lt;/publication&gt;&lt;/bundle&gt;&lt;authors&gt;&lt;author&gt;&lt;lastName&gt;McInnes&lt;/lastName&gt;&lt;firstName&gt;Bridget&lt;/firstName&gt;&lt;middleNames&gt;T&lt;/middleNames&gt;&lt;/author&gt;&lt;author&gt;&lt;lastName&gt;Pedersen&lt;/lastName&gt;&lt;firstName&gt;Ted&lt;/firstName&gt;&lt;/author&gt;&lt;author&gt;&lt;lastName&gt;Pakhomov&lt;/lastName&gt;&lt;firstName&gt;Serguei&lt;/firstName&gt;&lt;middleNames&gt;V S&lt;/middleNames&gt;&lt;/author&gt;&lt;/authors&gt;&lt;/publication&gt;&lt;/publications&gt;&lt;cites&gt;&lt;/cites&gt;&lt;/citation&gt;</w:instrText>
      </w:r>
      <w:r w:rsidR="0096265F">
        <w:rPr>
          <w:rFonts w:ascii="Arial" w:hAnsi="Arial" w:cs="Arial"/>
          <w:sz w:val="22"/>
          <w:szCs w:val="22"/>
        </w:rPr>
        <w:fldChar w:fldCharType="separate"/>
      </w:r>
      <w:r w:rsidR="0049620B">
        <w:rPr>
          <w:rFonts w:ascii="Arial" w:hAnsi="Arial" w:cs="Arial"/>
          <w:sz w:val="22"/>
          <w:szCs w:val="22"/>
        </w:rPr>
        <w:t>[3]</w:t>
      </w:r>
      <w:r w:rsidR="0096265F">
        <w:rPr>
          <w:rFonts w:ascii="Arial" w:hAnsi="Arial" w:cs="Arial"/>
          <w:sz w:val="22"/>
          <w:szCs w:val="22"/>
        </w:rPr>
        <w:fldChar w:fldCharType="end"/>
      </w:r>
      <w:r>
        <w:rPr>
          <w:rFonts w:ascii="Arial" w:eastAsia="Times New Roman" w:hAnsi="Arial" w:cs="Arial"/>
          <w:color w:val="000000"/>
          <w:sz w:val="22"/>
          <w:szCs w:val="22"/>
        </w:rPr>
        <w:t xml:space="preserve">. </w:t>
      </w:r>
      <w:r w:rsidR="00C77452">
        <w:rPr>
          <w:rFonts w:ascii="Arial" w:eastAsia="Times New Roman" w:hAnsi="Arial" w:cs="Arial"/>
          <w:color w:val="000000"/>
          <w:sz w:val="22"/>
          <w:szCs w:val="22"/>
        </w:rPr>
        <w:t>Our</w:t>
      </w:r>
      <w:r w:rsidR="008D00FB">
        <w:rPr>
          <w:rFonts w:ascii="Arial" w:eastAsia="Times New Roman" w:hAnsi="Arial" w:cs="Arial"/>
          <w:color w:val="000000"/>
          <w:sz w:val="22"/>
          <w:szCs w:val="22"/>
        </w:rPr>
        <w:t xml:space="preserve"> project directly benefitted from the UTS resources and allowed us to actively engage with this </w:t>
      </w:r>
      <w:r w:rsidR="008D00FB" w:rsidRPr="00050253">
        <w:rPr>
          <w:rFonts w:ascii="Arial" w:eastAsia="Times New Roman" w:hAnsi="Arial" w:cs="Arial"/>
          <w:color w:val="000000"/>
          <w:sz w:val="22"/>
          <w:szCs w:val="22"/>
        </w:rPr>
        <w:t>valuable resource.</w:t>
      </w:r>
      <w:r w:rsidR="0042280B" w:rsidRPr="00050253">
        <w:rPr>
          <w:rFonts w:ascii="Arial" w:eastAsia="Times New Roman" w:hAnsi="Arial" w:cs="Arial"/>
          <w:color w:val="000000"/>
          <w:sz w:val="22"/>
          <w:szCs w:val="22"/>
        </w:rPr>
        <w:t xml:space="preserve"> The Docker system remove</w:t>
      </w:r>
      <w:r w:rsidR="004B6307">
        <w:rPr>
          <w:rFonts w:ascii="Arial" w:eastAsia="Times New Roman" w:hAnsi="Arial" w:cs="Arial"/>
          <w:color w:val="000000"/>
          <w:sz w:val="22"/>
          <w:szCs w:val="22"/>
        </w:rPr>
        <w:t>d</w:t>
      </w:r>
      <w:r w:rsidR="0042280B" w:rsidRPr="00050253">
        <w:rPr>
          <w:rFonts w:ascii="Arial" w:eastAsia="Times New Roman" w:hAnsi="Arial" w:cs="Arial"/>
          <w:color w:val="000000"/>
          <w:sz w:val="22"/>
          <w:szCs w:val="22"/>
        </w:rPr>
        <w:t xml:space="preserve"> hurdles to installing the metathesaurus and thus better enables scientists to focus on the interpretation and use of our tool, as well as the UMLS metathesaurus. Further</w:t>
      </w:r>
      <w:r w:rsidR="0042280B">
        <w:rPr>
          <w:rFonts w:ascii="Arial" w:eastAsia="Times New Roman" w:hAnsi="Arial" w:cs="Arial"/>
          <w:color w:val="000000"/>
          <w:sz w:val="22"/>
          <w:szCs w:val="22"/>
        </w:rPr>
        <w:t xml:space="preserve">, the platform was amenable to releasing a stable version of the original PhenClust tool (using </w:t>
      </w:r>
      <w:r w:rsidR="0042280B">
        <w:rPr>
          <w:rFonts w:ascii="Arial" w:eastAsia="Times New Roman" w:hAnsi="Arial" w:cs="Arial"/>
          <w:color w:val="000000"/>
          <w:sz w:val="22"/>
          <w:szCs w:val="22"/>
        </w:rPr>
        <w:lastRenderedPageBreak/>
        <w:t>UMLS version 2017AA) to support reproducibility of research and was amenable to data updates (using UMLS version 2020AA) to support evolving data sources.</w:t>
      </w:r>
    </w:p>
    <w:p w14:paraId="0AD5C7F8" w14:textId="77777777" w:rsidR="00F23FA3" w:rsidRDefault="00F23FA3" w:rsidP="004A4138">
      <w:pPr>
        <w:spacing w:line="480" w:lineRule="auto"/>
        <w:ind w:firstLine="720"/>
        <w:jc w:val="both"/>
        <w:rPr>
          <w:rFonts w:ascii="Arial" w:eastAsia="Times New Roman" w:hAnsi="Arial" w:cs="Arial"/>
          <w:b/>
          <w:bCs/>
          <w:color w:val="000000"/>
          <w:sz w:val="22"/>
          <w:szCs w:val="22"/>
        </w:rPr>
      </w:pPr>
    </w:p>
    <w:p w14:paraId="1825901F" w14:textId="6A8E8C04" w:rsidR="009B246E" w:rsidRDefault="003C673B" w:rsidP="004A4138">
      <w:pPr>
        <w:spacing w:line="480" w:lineRule="auto"/>
        <w:jc w:val="both"/>
        <w:rPr>
          <w:rFonts w:ascii="Arial" w:eastAsia="Times New Roman" w:hAnsi="Arial" w:cs="Arial"/>
          <w:b/>
          <w:bCs/>
          <w:color w:val="000000"/>
          <w:sz w:val="22"/>
          <w:szCs w:val="22"/>
        </w:rPr>
      </w:pPr>
      <w:r w:rsidRPr="003C673B">
        <w:rPr>
          <w:rFonts w:ascii="Arial" w:eastAsia="Times New Roman" w:hAnsi="Arial" w:cs="Arial"/>
          <w:b/>
          <w:bCs/>
          <w:color w:val="000000"/>
          <w:sz w:val="22"/>
          <w:szCs w:val="22"/>
        </w:rPr>
        <w:t xml:space="preserve">Conclusions </w:t>
      </w:r>
    </w:p>
    <w:p w14:paraId="0024BFC0" w14:textId="5EA56693" w:rsidR="003C673B" w:rsidRDefault="003C673B" w:rsidP="004A4138">
      <w:pPr>
        <w:spacing w:line="480" w:lineRule="auto"/>
        <w:ind w:firstLine="720"/>
        <w:jc w:val="both"/>
        <w:rPr>
          <w:rFonts w:ascii="Arial" w:eastAsia="Times New Roman" w:hAnsi="Arial" w:cs="Arial"/>
          <w:color w:val="000000"/>
          <w:sz w:val="22"/>
          <w:szCs w:val="22"/>
        </w:rPr>
      </w:pPr>
      <w:r w:rsidRPr="003C673B">
        <w:rPr>
          <w:rFonts w:ascii="Arial" w:eastAsia="Times New Roman" w:hAnsi="Arial" w:cs="Arial"/>
          <w:color w:val="000000"/>
          <w:sz w:val="22"/>
          <w:szCs w:val="22"/>
        </w:rPr>
        <w:t xml:space="preserve">We </w:t>
      </w:r>
      <w:r w:rsidR="00CA1C1F">
        <w:rPr>
          <w:rFonts w:ascii="Arial" w:eastAsia="Times New Roman" w:hAnsi="Arial" w:cs="Arial"/>
          <w:color w:val="000000"/>
          <w:sz w:val="22"/>
          <w:szCs w:val="22"/>
        </w:rPr>
        <w:t xml:space="preserve">produced a standalone version of </w:t>
      </w:r>
      <w:r w:rsidR="00A8360D">
        <w:rPr>
          <w:rFonts w:ascii="Arial" w:eastAsia="Times New Roman" w:hAnsi="Arial" w:cs="Arial"/>
          <w:color w:val="000000"/>
          <w:sz w:val="22"/>
          <w:szCs w:val="22"/>
        </w:rPr>
        <w:t>PhenClust</w:t>
      </w:r>
      <w:r w:rsidR="00C77452">
        <w:rPr>
          <w:rFonts w:ascii="Arial" w:eastAsia="Times New Roman" w:hAnsi="Arial" w:cs="Arial"/>
          <w:color w:val="000000"/>
          <w:sz w:val="22"/>
          <w:szCs w:val="22"/>
        </w:rPr>
        <w:t>, a</w:t>
      </w:r>
      <w:r w:rsidR="00CA1C1F">
        <w:rPr>
          <w:rFonts w:ascii="Arial" w:eastAsia="Times New Roman" w:hAnsi="Arial" w:cs="Arial"/>
          <w:color w:val="000000"/>
          <w:sz w:val="22"/>
          <w:szCs w:val="22"/>
        </w:rPr>
        <w:t xml:space="preserve"> tool </w:t>
      </w:r>
      <w:r w:rsidR="00C77452">
        <w:rPr>
          <w:rFonts w:ascii="Arial" w:eastAsia="Times New Roman" w:hAnsi="Arial" w:cs="Arial"/>
          <w:color w:val="000000"/>
          <w:sz w:val="22"/>
          <w:szCs w:val="22"/>
        </w:rPr>
        <w:t xml:space="preserve">that </w:t>
      </w:r>
      <w:r w:rsidR="00CA1C1F">
        <w:rPr>
          <w:rFonts w:ascii="Arial" w:eastAsia="Times New Roman" w:hAnsi="Arial" w:cs="Arial"/>
          <w:color w:val="000000"/>
          <w:sz w:val="22"/>
          <w:szCs w:val="22"/>
        </w:rPr>
        <w:t xml:space="preserve">is valuable for </w:t>
      </w:r>
      <w:r w:rsidR="00C77452">
        <w:rPr>
          <w:rFonts w:ascii="Arial" w:eastAsia="Times New Roman" w:hAnsi="Arial" w:cs="Arial"/>
          <w:color w:val="000000"/>
          <w:sz w:val="22"/>
          <w:szCs w:val="22"/>
        </w:rPr>
        <w:t>grouping biological phenotypes based on relatedness</w:t>
      </w:r>
      <w:r w:rsidR="00CA1C1F">
        <w:rPr>
          <w:rFonts w:ascii="Arial" w:eastAsia="Times New Roman" w:hAnsi="Arial" w:cs="Arial"/>
          <w:color w:val="000000"/>
          <w:sz w:val="22"/>
          <w:szCs w:val="22"/>
        </w:rPr>
        <w:t xml:space="preserve">. The tool is also broadly applicable </w:t>
      </w:r>
      <w:r w:rsidR="00C77452">
        <w:rPr>
          <w:rFonts w:ascii="Arial" w:eastAsia="Times New Roman" w:hAnsi="Arial" w:cs="Arial"/>
          <w:color w:val="000000"/>
          <w:sz w:val="22"/>
          <w:szCs w:val="22"/>
        </w:rPr>
        <w:t xml:space="preserve">to </w:t>
      </w:r>
      <w:r w:rsidR="00CA1C1F">
        <w:rPr>
          <w:rFonts w:ascii="Arial" w:eastAsia="Times New Roman" w:hAnsi="Arial" w:cs="Arial"/>
          <w:color w:val="000000"/>
          <w:sz w:val="22"/>
          <w:szCs w:val="22"/>
        </w:rPr>
        <w:t xml:space="preserve">experiments where phenotypes can be mapped to UMLS identifiers. We </w:t>
      </w:r>
      <w:r w:rsidR="00C77452">
        <w:rPr>
          <w:rFonts w:ascii="Arial" w:eastAsia="Times New Roman" w:hAnsi="Arial" w:cs="Arial"/>
          <w:color w:val="000000"/>
          <w:sz w:val="22"/>
          <w:szCs w:val="22"/>
        </w:rPr>
        <w:t>extended</w:t>
      </w:r>
      <w:r w:rsidR="00CA1C1F">
        <w:rPr>
          <w:rFonts w:ascii="Arial" w:eastAsia="Times New Roman" w:hAnsi="Arial" w:cs="Arial"/>
          <w:color w:val="000000"/>
          <w:sz w:val="22"/>
          <w:szCs w:val="22"/>
        </w:rPr>
        <w:t xml:space="preserve"> the applications of the UMLS metathesaurus and anticipate that the tool will bring further users to the UMLS community. Lastly, packaging </w:t>
      </w:r>
      <w:r w:rsidR="001A0FD9">
        <w:rPr>
          <w:rFonts w:ascii="Arial" w:eastAsia="Times New Roman" w:hAnsi="Arial" w:cs="Arial"/>
          <w:color w:val="000000"/>
          <w:sz w:val="22"/>
          <w:szCs w:val="22"/>
        </w:rPr>
        <w:t>PhenClust</w:t>
      </w:r>
      <w:r w:rsidR="00CA1C1F">
        <w:rPr>
          <w:rFonts w:ascii="Arial" w:eastAsia="Times New Roman" w:hAnsi="Arial" w:cs="Arial"/>
          <w:color w:val="000000"/>
          <w:sz w:val="22"/>
          <w:szCs w:val="22"/>
        </w:rPr>
        <w:t xml:space="preserve"> with the UMLS metathesaurus in </w:t>
      </w:r>
      <w:r w:rsidR="00C77452">
        <w:rPr>
          <w:rFonts w:ascii="Arial" w:eastAsia="Times New Roman" w:hAnsi="Arial" w:cs="Arial"/>
          <w:color w:val="000000"/>
          <w:sz w:val="22"/>
          <w:szCs w:val="22"/>
        </w:rPr>
        <w:t>a docker contain increases access to our tool</w:t>
      </w:r>
      <w:r w:rsidR="00737FB0">
        <w:rPr>
          <w:rFonts w:ascii="Arial" w:eastAsia="Times New Roman" w:hAnsi="Arial" w:cs="Arial"/>
          <w:color w:val="000000"/>
          <w:sz w:val="22"/>
          <w:szCs w:val="22"/>
        </w:rPr>
        <w:t xml:space="preserve"> </w:t>
      </w:r>
      <w:r w:rsidR="00737FB0" w:rsidRPr="00737FB0">
        <w:rPr>
          <w:rFonts w:ascii="Arial" w:eastAsia="Times New Roman" w:hAnsi="Arial" w:cs="Arial"/>
          <w:color w:val="000000"/>
          <w:sz w:val="22"/>
          <w:szCs w:val="22"/>
        </w:rPr>
        <w:t>by making it simpler to disseminate and install and manage UMLS dependencies</w:t>
      </w:r>
      <w:r w:rsidR="00737FB0">
        <w:rPr>
          <w:rFonts w:ascii="Arial" w:eastAsia="Times New Roman" w:hAnsi="Arial" w:cs="Arial"/>
          <w:color w:val="000000"/>
          <w:sz w:val="22"/>
          <w:szCs w:val="22"/>
        </w:rPr>
        <w:t>.</w:t>
      </w:r>
    </w:p>
    <w:p w14:paraId="3A75101B" w14:textId="37F7B63F" w:rsidR="004A4138" w:rsidRDefault="004A4138" w:rsidP="004A4138">
      <w:pPr>
        <w:jc w:val="both"/>
        <w:rPr>
          <w:rFonts w:ascii="Arial" w:eastAsia="Times New Roman" w:hAnsi="Arial" w:cs="Arial"/>
          <w:color w:val="000000"/>
          <w:sz w:val="22"/>
          <w:szCs w:val="22"/>
        </w:rPr>
      </w:pPr>
    </w:p>
    <w:p w14:paraId="57725324" w14:textId="77777777" w:rsidR="001665AA" w:rsidRDefault="004A4138" w:rsidP="001665AA">
      <w:pPr>
        <w:tabs>
          <w:tab w:val="left" w:pos="480"/>
        </w:tabs>
        <w:autoSpaceDE w:val="0"/>
        <w:autoSpaceDN w:val="0"/>
        <w:adjustRightInd w:val="0"/>
        <w:spacing w:after="240"/>
        <w:ind w:left="480" w:hanging="480"/>
        <w:rPr>
          <w:rFonts w:ascii="Helvetica" w:hAnsi="Helvetica" w:cs="Helvetica"/>
        </w:rPr>
      </w:pPr>
      <w:r>
        <w:rPr>
          <w:rFonts w:ascii="Arial" w:eastAsia="Times New Roman" w:hAnsi="Arial" w:cs="Arial"/>
          <w:b/>
          <w:bCs/>
          <w:color w:val="000000"/>
          <w:sz w:val="22"/>
          <w:szCs w:val="22"/>
        </w:rPr>
        <w:t>References</w:t>
      </w:r>
    </w:p>
    <w:p w14:paraId="6281B88F" w14:textId="32B01026"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[1]</w:t>
      </w:r>
      <w:r w:rsidRPr="00EE6EF9">
        <w:rPr>
          <w:rFonts w:ascii="Arial" w:hAnsi="Arial" w:cs="Arial"/>
          <w:sz w:val="22"/>
          <w:szCs w:val="22"/>
        </w:rPr>
        <w:tab/>
        <w:t xml:space="preserve">J. L. Wilson, R. </w:t>
      </w:r>
      <w:proofErr w:type="spellStart"/>
      <w:r w:rsidRPr="00EE6EF9">
        <w:rPr>
          <w:rFonts w:ascii="Arial" w:hAnsi="Arial" w:cs="Arial"/>
          <w:sz w:val="22"/>
          <w:szCs w:val="22"/>
        </w:rPr>
        <w:t>Racz</w:t>
      </w:r>
      <w:proofErr w:type="spellEnd"/>
      <w:r w:rsidRPr="00EE6EF9">
        <w:rPr>
          <w:rFonts w:ascii="Arial" w:hAnsi="Arial" w:cs="Arial"/>
          <w:sz w:val="22"/>
          <w:szCs w:val="22"/>
        </w:rPr>
        <w:t xml:space="preserve">, T. Liu, </w:t>
      </w:r>
      <w:r w:rsidR="004306A0" w:rsidRPr="00EE6EF9">
        <w:rPr>
          <w:rFonts w:ascii="Arial" w:hAnsi="Arial" w:cs="Arial"/>
          <w:sz w:val="22"/>
          <w:szCs w:val="22"/>
        </w:rPr>
        <w:t>et al.</w:t>
      </w:r>
      <w:r w:rsidRPr="00EE6EF9">
        <w:rPr>
          <w:rFonts w:ascii="Arial" w:hAnsi="Arial" w:cs="Arial"/>
          <w:sz w:val="22"/>
          <w:szCs w:val="22"/>
        </w:rPr>
        <w:t xml:space="preserve"> PathFX provides mechanistic insights into drug efficacy and safety for regulatory review and therapeutic development</w:t>
      </w:r>
      <w:r w:rsidR="004306A0" w:rsidRPr="00EE6EF9">
        <w:rPr>
          <w:rFonts w:ascii="Arial" w:hAnsi="Arial" w:cs="Arial"/>
          <w:sz w:val="22"/>
          <w:szCs w:val="22"/>
        </w:rPr>
        <w:t>.</w:t>
      </w:r>
      <w:r w:rsidRPr="00EE6EF9">
        <w:rPr>
          <w:rFonts w:ascii="Arial" w:hAnsi="Arial" w:cs="Arial"/>
          <w:sz w:val="22"/>
          <w:szCs w:val="22"/>
        </w:rPr>
        <w:t xml:space="preserve"> </w:t>
      </w:r>
      <w:proofErr w:type="spellStart"/>
      <w:r w:rsidRPr="00EE6EF9">
        <w:rPr>
          <w:rFonts w:ascii="Arial" w:hAnsi="Arial" w:cs="Arial"/>
          <w:i/>
          <w:iCs/>
          <w:sz w:val="22"/>
          <w:szCs w:val="22"/>
        </w:rPr>
        <w:t>PLoS</w:t>
      </w:r>
      <w:proofErr w:type="spellEnd"/>
      <w:r w:rsidRPr="00EE6EF9">
        <w:rPr>
          <w:rFonts w:ascii="Arial" w:hAnsi="Arial" w:cs="Arial"/>
          <w:i/>
          <w:iCs/>
          <w:sz w:val="22"/>
          <w:szCs w:val="22"/>
        </w:rPr>
        <w:t xml:space="preserve"> </w:t>
      </w:r>
      <w:proofErr w:type="spellStart"/>
      <w:r w:rsidRPr="00EE6EF9">
        <w:rPr>
          <w:rFonts w:ascii="Arial" w:hAnsi="Arial" w:cs="Arial"/>
          <w:i/>
          <w:iCs/>
          <w:sz w:val="22"/>
          <w:szCs w:val="22"/>
        </w:rPr>
        <w:t>Comput</w:t>
      </w:r>
      <w:proofErr w:type="spellEnd"/>
      <w:r w:rsidRPr="00EE6EF9">
        <w:rPr>
          <w:rFonts w:ascii="Arial" w:hAnsi="Arial" w:cs="Arial"/>
          <w:i/>
          <w:iCs/>
          <w:sz w:val="22"/>
          <w:szCs w:val="22"/>
        </w:rPr>
        <w:t xml:space="preserve"> Biol</w:t>
      </w:r>
      <w:r w:rsidR="004306A0" w:rsidRPr="00EE6EF9">
        <w:rPr>
          <w:rFonts w:ascii="Arial" w:hAnsi="Arial" w:cs="Arial"/>
          <w:sz w:val="22"/>
          <w:szCs w:val="22"/>
        </w:rPr>
        <w:t xml:space="preserve"> 2018; </w:t>
      </w:r>
      <w:r w:rsidRPr="00EE6EF9">
        <w:rPr>
          <w:rFonts w:ascii="Arial" w:hAnsi="Arial" w:cs="Arial"/>
          <w:sz w:val="22"/>
          <w:szCs w:val="22"/>
        </w:rPr>
        <w:t>14</w:t>
      </w:r>
      <w:r w:rsidR="004306A0" w:rsidRPr="00EE6EF9">
        <w:rPr>
          <w:rFonts w:ascii="Arial" w:hAnsi="Arial" w:cs="Arial"/>
          <w:sz w:val="22"/>
          <w:szCs w:val="22"/>
        </w:rPr>
        <w:t xml:space="preserve">: </w:t>
      </w:r>
      <w:r w:rsidRPr="00EE6EF9">
        <w:rPr>
          <w:rFonts w:ascii="Arial" w:hAnsi="Arial" w:cs="Arial"/>
          <w:sz w:val="22"/>
          <w:szCs w:val="22"/>
        </w:rPr>
        <w:t>e1006614–27.</w:t>
      </w:r>
    </w:p>
    <w:p w14:paraId="2592342C" w14:textId="29856057"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[2]</w:t>
      </w:r>
      <w:r w:rsidRPr="00EE6EF9">
        <w:rPr>
          <w:rFonts w:ascii="Arial" w:hAnsi="Arial" w:cs="Arial"/>
          <w:sz w:val="22"/>
          <w:szCs w:val="22"/>
        </w:rPr>
        <w:tab/>
        <w:t>A. R. Aronson and F.-M. Lang</w:t>
      </w:r>
      <w:r w:rsidR="004306A0" w:rsidRPr="00EE6EF9">
        <w:rPr>
          <w:rFonts w:ascii="Arial" w:hAnsi="Arial" w:cs="Arial"/>
          <w:sz w:val="22"/>
          <w:szCs w:val="22"/>
        </w:rPr>
        <w:t>.</w:t>
      </w:r>
      <w:r w:rsidRPr="00EE6EF9">
        <w:rPr>
          <w:rFonts w:ascii="Arial" w:hAnsi="Arial" w:cs="Arial"/>
          <w:sz w:val="22"/>
          <w:szCs w:val="22"/>
        </w:rPr>
        <w:t xml:space="preserve"> An overview of </w:t>
      </w:r>
      <w:proofErr w:type="spellStart"/>
      <w:r w:rsidRPr="00EE6EF9">
        <w:rPr>
          <w:rFonts w:ascii="Arial" w:hAnsi="Arial" w:cs="Arial"/>
          <w:sz w:val="22"/>
          <w:szCs w:val="22"/>
        </w:rPr>
        <w:t>MetaMap</w:t>
      </w:r>
      <w:proofErr w:type="spellEnd"/>
      <w:r w:rsidRPr="00EE6EF9">
        <w:rPr>
          <w:rFonts w:ascii="Arial" w:hAnsi="Arial" w:cs="Arial"/>
          <w:sz w:val="22"/>
          <w:szCs w:val="22"/>
        </w:rPr>
        <w:t xml:space="preserve">: historical perspective and recent advances. </w:t>
      </w:r>
      <w:r w:rsidRPr="00EE6EF9">
        <w:rPr>
          <w:rFonts w:ascii="Arial" w:hAnsi="Arial" w:cs="Arial"/>
          <w:i/>
          <w:iCs/>
          <w:sz w:val="22"/>
          <w:szCs w:val="22"/>
        </w:rPr>
        <w:t>J Am Med Inform Assoc</w:t>
      </w:r>
      <w:r w:rsidR="004306A0" w:rsidRPr="00EE6EF9">
        <w:rPr>
          <w:rFonts w:ascii="Arial" w:hAnsi="Arial" w:cs="Arial"/>
          <w:sz w:val="22"/>
          <w:szCs w:val="22"/>
        </w:rPr>
        <w:t xml:space="preserve"> 2010; </w:t>
      </w:r>
      <w:r w:rsidRPr="00EE6EF9">
        <w:rPr>
          <w:rFonts w:ascii="Arial" w:hAnsi="Arial" w:cs="Arial"/>
          <w:sz w:val="22"/>
          <w:szCs w:val="22"/>
        </w:rPr>
        <w:t>17</w:t>
      </w:r>
      <w:r w:rsidR="004306A0" w:rsidRPr="00EE6EF9">
        <w:rPr>
          <w:rFonts w:ascii="Arial" w:hAnsi="Arial" w:cs="Arial"/>
          <w:sz w:val="22"/>
          <w:szCs w:val="22"/>
        </w:rPr>
        <w:t xml:space="preserve">: </w:t>
      </w:r>
      <w:r w:rsidRPr="00EE6EF9">
        <w:rPr>
          <w:rFonts w:ascii="Arial" w:hAnsi="Arial" w:cs="Arial"/>
          <w:sz w:val="22"/>
          <w:szCs w:val="22"/>
        </w:rPr>
        <w:t>229–236.</w:t>
      </w:r>
    </w:p>
    <w:p w14:paraId="74E836E0" w14:textId="2751BAB5"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[3]</w:t>
      </w:r>
      <w:r w:rsidRPr="00EE6EF9">
        <w:rPr>
          <w:rFonts w:ascii="Arial" w:hAnsi="Arial" w:cs="Arial"/>
          <w:sz w:val="22"/>
          <w:szCs w:val="22"/>
        </w:rPr>
        <w:tab/>
        <w:t xml:space="preserve">B. T. McInnes, T. Pedersen, and S. V. S. </w:t>
      </w:r>
      <w:proofErr w:type="spellStart"/>
      <w:r w:rsidRPr="00EE6EF9">
        <w:rPr>
          <w:rFonts w:ascii="Arial" w:hAnsi="Arial" w:cs="Arial"/>
          <w:sz w:val="22"/>
          <w:szCs w:val="22"/>
        </w:rPr>
        <w:t>Pakhomov</w:t>
      </w:r>
      <w:proofErr w:type="spellEnd"/>
      <w:r w:rsidR="004306A0" w:rsidRPr="00EE6EF9">
        <w:rPr>
          <w:rFonts w:ascii="Arial" w:hAnsi="Arial" w:cs="Arial"/>
          <w:sz w:val="22"/>
          <w:szCs w:val="22"/>
        </w:rPr>
        <w:t xml:space="preserve">. </w:t>
      </w:r>
      <w:r w:rsidRPr="00EE6EF9">
        <w:rPr>
          <w:rFonts w:ascii="Arial" w:hAnsi="Arial" w:cs="Arial"/>
          <w:sz w:val="22"/>
          <w:szCs w:val="22"/>
        </w:rPr>
        <w:t xml:space="preserve">UMLS-Interface and UMLS-Similarity: </w:t>
      </w:r>
      <w:proofErr w:type="gramStart"/>
      <w:r w:rsidRPr="00EE6EF9">
        <w:rPr>
          <w:rFonts w:ascii="Arial" w:hAnsi="Arial" w:cs="Arial"/>
          <w:sz w:val="22"/>
          <w:szCs w:val="22"/>
        </w:rPr>
        <w:t>open source</w:t>
      </w:r>
      <w:proofErr w:type="gramEnd"/>
      <w:r w:rsidRPr="00EE6EF9">
        <w:rPr>
          <w:rFonts w:ascii="Arial" w:hAnsi="Arial" w:cs="Arial"/>
          <w:sz w:val="22"/>
          <w:szCs w:val="22"/>
        </w:rPr>
        <w:t xml:space="preserve"> software for measuring paths and semantic similarity. </w:t>
      </w:r>
      <w:r w:rsidRPr="00EE6EF9">
        <w:rPr>
          <w:rFonts w:ascii="Arial" w:hAnsi="Arial" w:cs="Arial"/>
          <w:i/>
          <w:iCs/>
          <w:sz w:val="22"/>
          <w:szCs w:val="22"/>
        </w:rPr>
        <w:t xml:space="preserve">AMIA </w:t>
      </w:r>
      <w:proofErr w:type="spellStart"/>
      <w:r w:rsidRPr="00EE6EF9">
        <w:rPr>
          <w:rFonts w:ascii="Arial" w:hAnsi="Arial" w:cs="Arial"/>
          <w:i/>
          <w:iCs/>
          <w:sz w:val="22"/>
          <w:szCs w:val="22"/>
        </w:rPr>
        <w:t>Annu</w:t>
      </w:r>
      <w:proofErr w:type="spellEnd"/>
      <w:r w:rsidRPr="00EE6EF9">
        <w:rPr>
          <w:rFonts w:ascii="Arial" w:hAnsi="Arial" w:cs="Arial"/>
          <w:i/>
          <w:iCs/>
          <w:sz w:val="22"/>
          <w:szCs w:val="22"/>
        </w:rPr>
        <w:t xml:space="preserve"> </w:t>
      </w:r>
      <w:proofErr w:type="spellStart"/>
      <w:r w:rsidRPr="00EE6EF9">
        <w:rPr>
          <w:rFonts w:ascii="Arial" w:hAnsi="Arial" w:cs="Arial"/>
          <w:i/>
          <w:iCs/>
          <w:sz w:val="22"/>
          <w:szCs w:val="22"/>
        </w:rPr>
        <w:t>Symp</w:t>
      </w:r>
      <w:proofErr w:type="spellEnd"/>
      <w:r w:rsidR="004306A0" w:rsidRPr="00EE6EF9">
        <w:rPr>
          <w:rFonts w:ascii="Arial" w:hAnsi="Arial" w:cs="Arial"/>
          <w:i/>
          <w:iCs/>
          <w:sz w:val="22"/>
          <w:szCs w:val="22"/>
        </w:rPr>
        <w:t xml:space="preserve"> </w:t>
      </w:r>
      <w:r w:rsidR="004306A0" w:rsidRPr="00EE6EF9">
        <w:rPr>
          <w:rFonts w:ascii="Arial" w:hAnsi="Arial" w:cs="Arial"/>
          <w:sz w:val="22"/>
          <w:szCs w:val="22"/>
        </w:rPr>
        <w:t>2009;</w:t>
      </w:r>
      <w:r w:rsidRPr="00EE6EF9">
        <w:rPr>
          <w:rFonts w:ascii="Arial" w:hAnsi="Arial" w:cs="Arial"/>
          <w:i/>
          <w:iCs/>
          <w:sz w:val="22"/>
          <w:szCs w:val="22"/>
        </w:rPr>
        <w:t xml:space="preserve"> </w:t>
      </w:r>
      <w:r w:rsidRPr="00EE6EF9">
        <w:rPr>
          <w:rFonts w:ascii="Arial" w:hAnsi="Arial" w:cs="Arial"/>
          <w:sz w:val="22"/>
          <w:szCs w:val="22"/>
        </w:rPr>
        <w:t>431–435.</w:t>
      </w:r>
    </w:p>
    <w:p w14:paraId="0B8E26BD" w14:textId="5675EE66" w:rsidR="006B24F8" w:rsidRPr="00EE6EF9" w:rsidRDefault="006B24F8" w:rsidP="00D33262">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[4]</w:t>
      </w:r>
      <w:r w:rsidRPr="00EE6EF9">
        <w:rPr>
          <w:rFonts w:ascii="Arial" w:hAnsi="Arial" w:cs="Arial"/>
          <w:sz w:val="22"/>
          <w:szCs w:val="22"/>
        </w:rPr>
        <w:tab/>
        <w:t xml:space="preserve">J. C. Denny, M. D. Ritchie, M. A. Basford, </w:t>
      </w:r>
      <w:r w:rsidR="004306A0" w:rsidRPr="00EE6EF9">
        <w:rPr>
          <w:rFonts w:ascii="Arial" w:hAnsi="Arial" w:cs="Arial"/>
          <w:sz w:val="22"/>
          <w:szCs w:val="22"/>
        </w:rPr>
        <w:t>et al.</w:t>
      </w:r>
      <w:r w:rsidRPr="00EE6EF9">
        <w:rPr>
          <w:rFonts w:ascii="Arial" w:hAnsi="Arial" w:cs="Arial"/>
          <w:sz w:val="22"/>
          <w:szCs w:val="22"/>
        </w:rPr>
        <w:t xml:space="preserve"> </w:t>
      </w:r>
      <w:proofErr w:type="spellStart"/>
      <w:r w:rsidRPr="00EE6EF9">
        <w:rPr>
          <w:rFonts w:ascii="Arial" w:hAnsi="Arial" w:cs="Arial"/>
          <w:sz w:val="22"/>
          <w:szCs w:val="22"/>
        </w:rPr>
        <w:t>PheWAS</w:t>
      </w:r>
      <w:proofErr w:type="spellEnd"/>
      <w:r w:rsidRPr="00EE6EF9">
        <w:rPr>
          <w:rFonts w:ascii="Arial" w:hAnsi="Arial" w:cs="Arial"/>
          <w:sz w:val="22"/>
          <w:szCs w:val="22"/>
        </w:rPr>
        <w:t>: demonstrating the feasibility of a phenome-wide scan to discover gene-disease associations</w:t>
      </w:r>
      <w:r w:rsidR="00D33262" w:rsidRPr="00EE6EF9">
        <w:rPr>
          <w:rFonts w:ascii="Arial" w:hAnsi="Arial" w:cs="Arial"/>
          <w:sz w:val="22"/>
          <w:szCs w:val="22"/>
        </w:rPr>
        <w:t>.</w:t>
      </w:r>
      <w:r w:rsidRPr="00EE6EF9">
        <w:rPr>
          <w:rFonts w:ascii="Arial" w:hAnsi="Arial" w:cs="Arial"/>
          <w:sz w:val="22"/>
          <w:szCs w:val="22"/>
        </w:rPr>
        <w:t xml:space="preserve"> </w:t>
      </w:r>
      <w:r w:rsidRPr="00EE6EF9">
        <w:rPr>
          <w:rFonts w:ascii="Arial" w:hAnsi="Arial" w:cs="Arial"/>
          <w:i/>
          <w:iCs/>
          <w:sz w:val="22"/>
          <w:szCs w:val="22"/>
        </w:rPr>
        <w:t>Bioinformatics</w:t>
      </w:r>
      <w:r w:rsidR="00D33262" w:rsidRPr="00EE6EF9">
        <w:rPr>
          <w:rFonts w:ascii="Arial" w:hAnsi="Arial" w:cs="Arial"/>
          <w:sz w:val="22"/>
          <w:szCs w:val="22"/>
        </w:rPr>
        <w:t xml:space="preserve"> 2010; </w:t>
      </w:r>
      <w:r w:rsidRPr="00EE6EF9">
        <w:rPr>
          <w:rFonts w:ascii="Arial" w:hAnsi="Arial" w:cs="Arial"/>
          <w:sz w:val="22"/>
          <w:szCs w:val="22"/>
        </w:rPr>
        <w:t>26</w:t>
      </w:r>
      <w:r w:rsidR="00D33262" w:rsidRPr="00EE6EF9">
        <w:rPr>
          <w:rFonts w:ascii="Arial" w:hAnsi="Arial" w:cs="Arial"/>
          <w:sz w:val="22"/>
          <w:szCs w:val="22"/>
        </w:rPr>
        <w:t>:</w:t>
      </w:r>
      <w:r w:rsidRPr="00EE6EF9">
        <w:rPr>
          <w:rFonts w:ascii="Arial" w:hAnsi="Arial" w:cs="Arial"/>
          <w:sz w:val="22"/>
          <w:szCs w:val="22"/>
        </w:rPr>
        <w:t>1205–1210.</w:t>
      </w:r>
    </w:p>
    <w:p w14:paraId="6770E1C5" w14:textId="033367E1"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[5]</w:t>
      </w:r>
      <w:r w:rsidRPr="00EE6EF9">
        <w:rPr>
          <w:rFonts w:ascii="Arial" w:hAnsi="Arial" w:cs="Arial"/>
          <w:sz w:val="22"/>
          <w:szCs w:val="22"/>
        </w:rPr>
        <w:tab/>
      </w:r>
      <w:r w:rsidR="00997CA5" w:rsidRPr="00EE6EF9">
        <w:rPr>
          <w:rFonts w:ascii="Arial" w:hAnsi="Arial" w:cs="Arial"/>
          <w:sz w:val="22"/>
          <w:szCs w:val="22"/>
        </w:rPr>
        <w:t xml:space="preserve">C. </w:t>
      </w:r>
      <w:r w:rsidRPr="00EE6EF9">
        <w:rPr>
          <w:rFonts w:ascii="Arial" w:hAnsi="Arial" w:cs="Arial"/>
          <w:sz w:val="22"/>
          <w:szCs w:val="22"/>
        </w:rPr>
        <w:t>Boettiger</w:t>
      </w:r>
      <w:r w:rsidR="00997CA5" w:rsidRPr="00EE6EF9">
        <w:rPr>
          <w:rFonts w:ascii="Arial" w:hAnsi="Arial" w:cs="Arial"/>
          <w:sz w:val="22"/>
          <w:szCs w:val="22"/>
        </w:rPr>
        <w:t xml:space="preserve">. </w:t>
      </w:r>
      <w:r w:rsidRPr="00EE6EF9">
        <w:rPr>
          <w:rFonts w:ascii="Arial" w:hAnsi="Arial" w:cs="Arial"/>
          <w:sz w:val="22"/>
          <w:szCs w:val="22"/>
        </w:rPr>
        <w:t>An introduction to Docker for reproducible research</w:t>
      </w:r>
      <w:r w:rsidR="00997CA5" w:rsidRPr="00EE6EF9">
        <w:rPr>
          <w:rFonts w:ascii="Arial" w:hAnsi="Arial" w:cs="Arial"/>
          <w:sz w:val="22"/>
          <w:szCs w:val="22"/>
        </w:rPr>
        <w:t>.</w:t>
      </w:r>
      <w:r w:rsidRPr="00EE6EF9">
        <w:rPr>
          <w:rFonts w:ascii="Arial" w:hAnsi="Arial" w:cs="Arial"/>
          <w:sz w:val="22"/>
          <w:szCs w:val="22"/>
        </w:rPr>
        <w:t xml:space="preserve"> </w:t>
      </w:r>
      <w:r w:rsidRPr="00EE6EF9">
        <w:rPr>
          <w:rFonts w:ascii="Arial" w:hAnsi="Arial" w:cs="Arial"/>
          <w:i/>
          <w:iCs/>
          <w:sz w:val="22"/>
          <w:szCs w:val="22"/>
        </w:rPr>
        <w:t>ACM SIGOPS Operating Systems Review</w:t>
      </w:r>
      <w:r w:rsidR="00997CA5" w:rsidRPr="00EE6EF9">
        <w:rPr>
          <w:rFonts w:ascii="Arial" w:hAnsi="Arial" w:cs="Arial"/>
          <w:sz w:val="22"/>
          <w:szCs w:val="22"/>
        </w:rPr>
        <w:t xml:space="preserve"> 2015; </w:t>
      </w:r>
      <w:r w:rsidRPr="00EE6EF9">
        <w:rPr>
          <w:rFonts w:ascii="Arial" w:hAnsi="Arial" w:cs="Arial"/>
          <w:sz w:val="22"/>
          <w:szCs w:val="22"/>
        </w:rPr>
        <w:t>49</w:t>
      </w:r>
      <w:r w:rsidR="00997CA5" w:rsidRPr="00EE6EF9">
        <w:rPr>
          <w:rFonts w:ascii="Arial" w:hAnsi="Arial" w:cs="Arial"/>
          <w:sz w:val="22"/>
          <w:szCs w:val="22"/>
        </w:rPr>
        <w:t xml:space="preserve">: </w:t>
      </w:r>
      <w:r w:rsidRPr="00EE6EF9">
        <w:rPr>
          <w:rFonts w:ascii="Arial" w:hAnsi="Arial" w:cs="Arial"/>
          <w:sz w:val="22"/>
          <w:szCs w:val="22"/>
        </w:rPr>
        <w:t>71–79</w:t>
      </w:r>
      <w:r w:rsidR="00997CA5" w:rsidRPr="00EE6EF9">
        <w:rPr>
          <w:rFonts w:ascii="Arial" w:hAnsi="Arial" w:cs="Arial"/>
          <w:sz w:val="22"/>
          <w:szCs w:val="22"/>
        </w:rPr>
        <w:t>.</w:t>
      </w:r>
    </w:p>
    <w:p w14:paraId="70923CD9" w14:textId="6D33B6BA"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[6]</w:t>
      </w:r>
      <w:r w:rsidRPr="00EE6EF9">
        <w:rPr>
          <w:rFonts w:ascii="Arial" w:hAnsi="Arial" w:cs="Arial"/>
          <w:sz w:val="22"/>
          <w:szCs w:val="22"/>
        </w:rPr>
        <w:tab/>
        <w:t xml:space="preserve">J. L. Wilson, M. Wong, A. Chalke, </w:t>
      </w:r>
      <w:r w:rsidR="00997CA5" w:rsidRPr="00EE6EF9">
        <w:rPr>
          <w:rFonts w:ascii="Arial" w:hAnsi="Arial" w:cs="Arial"/>
          <w:sz w:val="22"/>
          <w:szCs w:val="22"/>
        </w:rPr>
        <w:t xml:space="preserve">et al. </w:t>
      </w:r>
      <w:r w:rsidRPr="00EE6EF9">
        <w:rPr>
          <w:rFonts w:ascii="Arial" w:hAnsi="Arial" w:cs="Arial"/>
          <w:sz w:val="22"/>
          <w:szCs w:val="22"/>
        </w:rPr>
        <w:t xml:space="preserve"> </w:t>
      </w:r>
      <w:proofErr w:type="spellStart"/>
      <w:r w:rsidRPr="00EE6EF9">
        <w:rPr>
          <w:rFonts w:ascii="Arial" w:hAnsi="Arial" w:cs="Arial"/>
          <w:sz w:val="22"/>
          <w:szCs w:val="22"/>
        </w:rPr>
        <w:t>PathFXweb</w:t>
      </w:r>
      <w:proofErr w:type="spellEnd"/>
      <w:r w:rsidRPr="00EE6EF9">
        <w:rPr>
          <w:rFonts w:ascii="Arial" w:hAnsi="Arial" w:cs="Arial"/>
          <w:sz w:val="22"/>
          <w:szCs w:val="22"/>
        </w:rPr>
        <w:t>: a web application for identifying drug safety and efficacy phenotypes</w:t>
      </w:r>
      <w:r w:rsidR="00997CA5" w:rsidRPr="00EE6EF9">
        <w:rPr>
          <w:rFonts w:ascii="Arial" w:hAnsi="Arial" w:cs="Arial"/>
          <w:sz w:val="22"/>
          <w:szCs w:val="22"/>
        </w:rPr>
        <w:t xml:space="preserve">. </w:t>
      </w:r>
      <w:r w:rsidR="00997CA5" w:rsidRPr="00EE6EF9">
        <w:rPr>
          <w:rFonts w:ascii="Arial" w:hAnsi="Arial" w:cs="Arial"/>
          <w:i/>
          <w:iCs/>
          <w:sz w:val="22"/>
          <w:szCs w:val="22"/>
        </w:rPr>
        <w:t xml:space="preserve">Bioinformatics </w:t>
      </w:r>
      <w:r w:rsidR="00997CA5" w:rsidRPr="00EE6EF9">
        <w:rPr>
          <w:rFonts w:ascii="Arial" w:hAnsi="Arial" w:cs="Arial"/>
          <w:sz w:val="22"/>
          <w:szCs w:val="22"/>
        </w:rPr>
        <w:t>2019;</w:t>
      </w:r>
      <w:r w:rsidRPr="00EE6EF9">
        <w:rPr>
          <w:rFonts w:ascii="Arial" w:hAnsi="Arial" w:cs="Arial"/>
          <w:sz w:val="22"/>
          <w:szCs w:val="22"/>
        </w:rPr>
        <w:t xml:space="preserve"> </w:t>
      </w:r>
      <w:r w:rsidR="00997CA5" w:rsidRPr="00EE6EF9">
        <w:rPr>
          <w:rFonts w:ascii="Arial" w:hAnsi="Arial" w:cs="Arial"/>
          <w:sz w:val="22"/>
          <w:szCs w:val="22"/>
        </w:rPr>
        <w:t>11:265-4506.</w:t>
      </w:r>
    </w:p>
    <w:p w14:paraId="35353B75" w14:textId="5673D937"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[7]</w:t>
      </w:r>
      <w:r w:rsidRPr="00EE6EF9">
        <w:rPr>
          <w:rFonts w:ascii="Arial" w:hAnsi="Arial" w:cs="Arial"/>
          <w:sz w:val="22"/>
          <w:szCs w:val="22"/>
        </w:rPr>
        <w:tab/>
        <w:t xml:space="preserve">D. </w:t>
      </w:r>
      <w:proofErr w:type="spellStart"/>
      <w:r w:rsidRPr="00EE6EF9">
        <w:rPr>
          <w:rFonts w:ascii="Arial" w:hAnsi="Arial" w:cs="Arial"/>
          <w:sz w:val="22"/>
          <w:szCs w:val="22"/>
        </w:rPr>
        <w:t>Arasappan</w:t>
      </w:r>
      <w:proofErr w:type="spellEnd"/>
      <w:r w:rsidRPr="00EE6EF9">
        <w:rPr>
          <w:rFonts w:ascii="Arial" w:hAnsi="Arial" w:cs="Arial"/>
          <w:sz w:val="22"/>
          <w:szCs w:val="22"/>
        </w:rPr>
        <w:t xml:space="preserve">, W. Tong, P. </w:t>
      </w:r>
      <w:proofErr w:type="spellStart"/>
      <w:r w:rsidRPr="00EE6EF9">
        <w:rPr>
          <w:rFonts w:ascii="Arial" w:hAnsi="Arial" w:cs="Arial"/>
          <w:sz w:val="22"/>
          <w:szCs w:val="22"/>
        </w:rPr>
        <w:t>Mummaneni</w:t>
      </w:r>
      <w:proofErr w:type="spellEnd"/>
      <w:r w:rsidRPr="00EE6EF9">
        <w:rPr>
          <w:rFonts w:ascii="Arial" w:hAnsi="Arial" w:cs="Arial"/>
          <w:sz w:val="22"/>
          <w:szCs w:val="22"/>
        </w:rPr>
        <w:t xml:space="preserve">, </w:t>
      </w:r>
      <w:r w:rsidR="00997CA5" w:rsidRPr="00EE6EF9">
        <w:rPr>
          <w:rFonts w:ascii="Arial" w:hAnsi="Arial" w:cs="Arial"/>
          <w:sz w:val="22"/>
          <w:szCs w:val="22"/>
        </w:rPr>
        <w:t>et al.</w:t>
      </w:r>
      <w:r w:rsidRPr="00EE6EF9">
        <w:rPr>
          <w:rFonts w:ascii="Arial" w:hAnsi="Arial" w:cs="Arial"/>
          <w:sz w:val="22"/>
          <w:szCs w:val="22"/>
        </w:rPr>
        <w:t xml:space="preserve"> Meta-analysis of microarray data using a pathway-based approach identifies a 37-gene expression signature for systemic lupus erythematosus in human peripheral blood mononuclear cells. </w:t>
      </w:r>
      <w:r w:rsidRPr="00EE6EF9">
        <w:rPr>
          <w:rFonts w:ascii="Arial" w:hAnsi="Arial" w:cs="Arial"/>
          <w:i/>
          <w:iCs/>
          <w:sz w:val="22"/>
          <w:szCs w:val="22"/>
        </w:rPr>
        <w:t>BMC Med</w:t>
      </w:r>
      <w:r w:rsidR="00997CA5" w:rsidRPr="00EE6EF9">
        <w:rPr>
          <w:rFonts w:ascii="Arial" w:hAnsi="Arial" w:cs="Arial"/>
          <w:sz w:val="22"/>
          <w:szCs w:val="22"/>
        </w:rPr>
        <w:t xml:space="preserve"> 2011;</w:t>
      </w:r>
      <w:r w:rsidRPr="00EE6EF9">
        <w:rPr>
          <w:rFonts w:ascii="Arial" w:hAnsi="Arial" w:cs="Arial"/>
          <w:sz w:val="22"/>
          <w:szCs w:val="22"/>
        </w:rPr>
        <w:t xml:space="preserve"> 9</w:t>
      </w:r>
      <w:r w:rsidR="00997CA5" w:rsidRPr="00EE6EF9">
        <w:rPr>
          <w:rFonts w:ascii="Arial" w:hAnsi="Arial" w:cs="Arial"/>
          <w:sz w:val="22"/>
          <w:szCs w:val="22"/>
        </w:rPr>
        <w:t>:</w:t>
      </w:r>
      <w:r w:rsidRPr="00EE6EF9">
        <w:rPr>
          <w:rFonts w:ascii="Arial" w:hAnsi="Arial" w:cs="Arial"/>
          <w:sz w:val="22"/>
          <w:szCs w:val="22"/>
        </w:rPr>
        <w:t>65–10</w:t>
      </w:r>
      <w:r w:rsidR="00997CA5" w:rsidRPr="00EE6EF9">
        <w:rPr>
          <w:rFonts w:ascii="Arial" w:hAnsi="Arial" w:cs="Arial"/>
          <w:sz w:val="22"/>
          <w:szCs w:val="22"/>
        </w:rPr>
        <w:t>.</w:t>
      </w:r>
    </w:p>
    <w:p w14:paraId="5636BD43" w14:textId="139781A0" w:rsidR="006B24F8" w:rsidRPr="00EE6EF9" w:rsidRDefault="006B24F8" w:rsidP="006B24F8">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[8]</w:t>
      </w:r>
      <w:r w:rsidR="007B07D5" w:rsidRPr="00EE6EF9">
        <w:rPr>
          <w:rFonts w:ascii="Arial" w:hAnsi="Arial" w:cs="Arial"/>
          <w:sz w:val="22"/>
          <w:szCs w:val="22"/>
        </w:rPr>
        <w:tab/>
        <w:t xml:space="preserve">J. Cito, V. </w:t>
      </w:r>
      <w:proofErr w:type="spellStart"/>
      <w:r w:rsidR="007B07D5" w:rsidRPr="00EE6EF9">
        <w:rPr>
          <w:rFonts w:ascii="Arial" w:hAnsi="Arial" w:cs="Arial"/>
          <w:sz w:val="22"/>
          <w:szCs w:val="22"/>
        </w:rPr>
        <w:t>Ferme</w:t>
      </w:r>
      <w:proofErr w:type="spellEnd"/>
      <w:r w:rsidR="007B07D5" w:rsidRPr="00EE6EF9">
        <w:rPr>
          <w:rFonts w:ascii="Arial" w:hAnsi="Arial" w:cs="Arial"/>
          <w:sz w:val="22"/>
          <w:szCs w:val="22"/>
        </w:rPr>
        <w:t>, and H. C. Gall</w:t>
      </w:r>
      <w:r w:rsidR="008D0CAE" w:rsidRPr="00EE6EF9">
        <w:rPr>
          <w:rFonts w:ascii="Arial" w:hAnsi="Arial" w:cs="Arial"/>
          <w:sz w:val="22"/>
          <w:szCs w:val="22"/>
        </w:rPr>
        <w:t xml:space="preserve">. </w:t>
      </w:r>
      <w:r w:rsidR="007B07D5" w:rsidRPr="00EE6EF9">
        <w:rPr>
          <w:rFonts w:ascii="Arial" w:hAnsi="Arial" w:cs="Arial"/>
          <w:sz w:val="22"/>
          <w:szCs w:val="22"/>
        </w:rPr>
        <w:t>Using Docker Containers to Improve Reproducibility in Software and Web Engineering Research</w:t>
      </w:r>
      <w:r w:rsidR="008D0CAE" w:rsidRPr="00EE6EF9">
        <w:rPr>
          <w:rFonts w:ascii="Arial" w:hAnsi="Arial" w:cs="Arial"/>
          <w:sz w:val="22"/>
          <w:szCs w:val="22"/>
        </w:rPr>
        <w:t>.</w:t>
      </w:r>
      <w:r w:rsidR="007B07D5" w:rsidRPr="00EE6EF9">
        <w:rPr>
          <w:rFonts w:ascii="Arial" w:hAnsi="Arial" w:cs="Arial"/>
          <w:sz w:val="22"/>
          <w:szCs w:val="22"/>
        </w:rPr>
        <w:t xml:space="preserve"> </w:t>
      </w:r>
      <w:r w:rsidR="007B07D5" w:rsidRPr="00EE6EF9">
        <w:rPr>
          <w:rFonts w:ascii="Arial" w:hAnsi="Arial" w:cs="Arial"/>
          <w:i/>
          <w:iCs/>
          <w:sz w:val="22"/>
          <w:szCs w:val="22"/>
        </w:rPr>
        <w:t>Web Engineering</w:t>
      </w:r>
      <w:r w:rsidR="007B07D5" w:rsidRPr="00EE6EF9">
        <w:rPr>
          <w:rFonts w:ascii="Arial" w:hAnsi="Arial" w:cs="Arial"/>
          <w:sz w:val="22"/>
          <w:szCs w:val="22"/>
        </w:rPr>
        <w:t xml:space="preserve"> </w:t>
      </w:r>
      <w:r w:rsidR="008D0CAE" w:rsidRPr="00EE6EF9">
        <w:rPr>
          <w:rFonts w:ascii="Arial" w:hAnsi="Arial" w:cs="Arial"/>
          <w:sz w:val="22"/>
          <w:szCs w:val="22"/>
        </w:rPr>
        <w:t xml:space="preserve">2016; </w:t>
      </w:r>
      <w:r w:rsidR="007B07D5" w:rsidRPr="00EE6EF9">
        <w:rPr>
          <w:rFonts w:ascii="Arial" w:hAnsi="Arial" w:cs="Arial"/>
          <w:sz w:val="22"/>
          <w:szCs w:val="22"/>
        </w:rPr>
        <w:t>609–612.</w:t>
      </w:r>
    </w:p>
    <w:p w14:paraId="765E0844" w14:textId="47311591" w:rsidR="006B24F8" w:rsidRPr="00EE6EF9" w:rsidRDefault="006B24F8" w:rsidP="007B07D5">
      <w:pPr>
        <w:tabs>
          <w:tab w:val="left" w:pos="960"/>
        </w:tabs>
        <w:autoSpaceDE w:val="0"/>
        <w:autoSpaceDN w:val="0"/>
        <w:adjustRightInd w:val="0"/>
        <w:ind w:left="960" w:hanging="960"/>
        <w:rPr>
          <w:rFonts w:ascii="Arial" w:hAnsi="Arial" w:cs="Arial"/>
          <w:sz w:val="22"/>
          <w:szCs w:val="22"/>
        </w:rPr>
      </w:pPr>
      <w:r w:rsidRPr="00EE6EF9">
        <w:rPr>
          <w:rFonts w:ascii="Arial" w:hAnsi="Arial" w:cs="Arial"/>
          <w:sz w:val="22"/>
          <w:szCs w:val="22"/>
        </w:rPr>
        <w:t>[9]</w:t>
      </w:r>
      <w:r w:rsidRPr="00EE6EF9">
        <w:rPr>
          <w:rFonts w:ascii="Arial" w:hAnsi="Arial" w:cs="Arial"/>
          <w:sz w:val="22"/>
          <w:szCs w:val="22"/>
        </w:rPr>
        <w:tab/>
      </w:r>
      <w:r w:rsidR="007B07D5" w:rsidRPr="00EE6EF9">
        <w:rPr>
          <w:rFonts w:ascii="Arial" w:hAnsi="Arial" w:cs="Arial"/>
          <w:sz w:val="22"/>
          <w:szCs w:val="22"/>
        </w:rPr>
        <w:t xml:space="preserve">D. </w:t>
      </w:r>
      <w:proofErr w:type="spellStart"/>
      <w:r w:rsidR="007B07D5" w:rsidRPr="00EE6EF9">
        <w:rPr>
          <w:rFonts w:ascii="Arial" w:hAnsi="Arial" w:cs="Arial"/>
          <w:sz w:val="22"/>
          <w:szCs w:val="22"/>
        </w:rPr>
        <w:t>Demner-Fushman</w:t>
      </w:r>
      <w:proofErr w:type="spellEnd"/>
      <w:r w:rsidR="007B07D5" w:rsidRPr="00EE6EF9">
        <w:rPr>
          <w:rFonts w:ascii="Arial" w:hAnsi="Arial" w:cs="Arial"/>
          <w:sz w:val="22"/>
          <w:szCs w:val="22"/>
        </w:rPr>
        <w:t>, W. J. Rogers, and A. R. Aronson</w:t>
      </w:r>
      <w:r w:rsidR="008D0CAE" w:rsidRPr="00EE6EF9">
        <w:rPr>
          <w:rFonts w:ascii="Arial" w:hAnsi="Arial" w:cs="Arial"/>
          <w:sz w:val="22"/>
          <w:szCs w:val="22"/>
        </w:rPr>
        <w:t xml:space="preserve">. </w:t>
      </w:r>
      <w:proofErr w:type="spellStart"/>
      <w:r w:rsidR="007B07D5" w:rsidRPr="00EE6EF9">
        <w:rPr>
          <w:rFonts w:ascii="Arial" w:hAnsi="Arial" w:cs="Arial"/>
          <w:sz w:val="22"/>
          <w:szCs w:val="22"/>
        </w:rPr>
        <w:t>MetaMap</w:t>
      </w:r>
      <w:proofErr w:type="spellEnd"/>
      <w:r w:rsidR="007B07D5" w:rsidRPr="00EE6EF9">
        <w:rPr>
          <w:rFonts w:ascii="Arial" w:hAnsi="Arial" w:cs="Arial"/>
          <w:sz w:val="22"/>
          <w:szCs w:val="22"/>
        </w:rPr>
        <w:t xml:space="preserve"> Lite: an evaluation of a new Java implementation of </w:t>
      </w:r>
      <w:proofErr w:type="spellStart"/>
      <w:r w:rsidR="007B07D5" w:rsidRPr="00EE6EF9">
        <w:rPr>
          <w:rFonts w:ascii="Arial" w:hAnsi="Arial" w:cs="Arial"/>
          <w:sz w:val="22"/>
          <w:szCs w:val="22"/>
        </w:rPr>
        <w:t>MetaMap</w:t>
      </w:r>
      <w:proofErr w:type="spellEnd"/>
      <w:r w:rsidR="007B07D5" w:rsidRPr="00EE6EF9">
        <w:rPr>
          <w:rFonts w:ascii="Arial" w:hAnsi="Arial" w:cs="Arial"/>
          <w:sz w:val="22"/>
          <w:szCs w:val="22"/>
        </w:rPr>
        <w:t xml:space="preserve">. </w:t>
      </w:r>
      <w:r w:rsidR="007B07D5" w:rsidRPr="00EE6EF9">
        <w:rPr>
          <w:rFonts w:ascii="Arial" w:hAnsi="Arial" w:cs="Arial"/>
          <w:i/>
          <w:iCs/>
          <w:sz w:val="22"/>
          <w:szCs w:val="22"/>
        </w:rPr>
        <w:t>J Am Med Inform Assoc</w:t>
      </w:r>
      <w:r w:rsidR="007B07D5" w:rsidRPr="00EE6EF9">
        <w:rPr>
          <w:rFonts w:ascii="Arial" w:hAnsi="Arial" w:cs="Arial"/>
          <w:sz w:val="22"/>
          <w:szCs w:val="22"/>
        </w:rPr>
        <w:t xml:space="preserve">, </w:t>
      </w:r>
      <w:r w:rsidR="008D0CAE" w:rsidRPr="00EE6EF9">
        <w:rPr>
          <w:rFonts w:ascii="Arial" w:hAnsi="Arial" w:cs="Arial"/>
          <w:sz w:val="22"/>
          <w:szCs w:val="22"/>
        </w:rPr>
        <w:t xml:space="preserve">2017; </w:t>
      </w:r>
      <w:r w:rsidR="007B07D5" w:rsidRPr="00EE6EF9">
        <w:rPr>
          <w:rFonts w:ascii="Arial" w:hAnsi="Arial" w:cs="Arial"/>
          <w:sz w:val="22"/>
          <w:szCs w:val="22"/>
        </w:rPr>
        <w:t>24</w:t>
      </w:r>
      <w:r w:rsidR="008D0CAE" w:rsidRPr="00EE6EF9">
        <w:rPr>
          <w:rFonts w:ascii="Arial" w:hAnsi="Arial" w:cs="Arial"/>
          <w:sz w:val="22"/>
          <w:szCs w:val="22"/>
        </w:rPr>
        <w:t xml:space="preserve">: </w:t>
      </w:r>
      <w:r w:rsidR="007B07D5" w:rsidRPr="00EE6EF9">
        <w:rPr>
          <w:rFonts w:ascii="Arial" w:hAnsi="Arial" w:cs="Arial"/>
          <w:sz w:val="22"/>
          <w:szCs w:val="22"/>
        </w:rPr>
        <w:t>841–844</w:t>
      </w:r>
      <w:r w:rsidR="008D0CAE" w:rsidRPr="00EE6EF9">
        <w:rPr>
          <w:rFonts w:ascii="Arial" w:hAnsi="Arial" w:cs="Arial"/>
          <w:sz w:val="22"/>
          <w:szCs w:val="22"/>
        </w:rPr>
        <w:t>.</w:t>
      </w:r>
    </w:p>
    <w:p w14:paraId="6DD56120" w14:textId="69F56274" w:rsidR="001665AA" w:rsidRDefault="001665AA" w:rsidP="007B07D5">
      <w:pPr>
        <w:tabs>
          <w:tab w:val="left" w:pos="960"/>
        </w:tabs>
        <w:autoSpaceDE w:val="0"/>
        <w:autoSpaceDN w:val="0"/>
        <w:adjustRightInd w:val="0"/>
        <w:spacing w:after="240"/>
        <w:rPr>
          <w:rFonts w:ascii="Helvetica" w:hAnsi="Helvetica" w:cs="Helvetica"/>
        </w:rPr>
      </w:pPr>
    </w:p>
    <w:p w14:paraId="1BE9A08D" w14:textId="2DFBF56C" w:rsidR="00BC0E9F" w:rsidRPr="008C1C70" w:rsidRDefault="00BC0E9F" w:rsidP="008C1C70">
      <w:pPr>
        <w:jc w:val="both"/>
        <w:rPr>
          <w:rFonts w:ascii="Arial" w:eastAsia="Times New Roman" w:hAnsi="Arial" w:cs="Arial"/>
          <w:b/>
          <w:bCs/>
          <w:color w:val="000000"/>
          <w:sz w:val="22"/>
          <w:szCs w:val="22"/>
        </w:rPr>
      </w:pPr>
    </w:p>
    <w:p w14:paraId="43A02FDE" w14:textId="77777777" w:rsidR="00BC0E9F" w:rsidRDefault="00BC0E9F">
      <w:pPr>
        <w:rPr>
          <w:sz w:val="22"/>
          <w:szCs w:val="22"/>
        </w:rPr>
      </w:pPr>
    </w:p>
    <w:p w14:paraId="5EB89557" w14:textId="7055879F" w:rsidR="0049620B" w:rsidRPr="0049620B" w:rsidRDefault="0049620B" w:rsidP="001665AA">
      <w:pPr>
        <w:tabs>
          <w:tab w:val="left" w:pos="480"/>
        </w:tabs>
        <w:autoSpaceDE w:val="0"/>
        <w:autoSpaceDN w:val="0"/>
        <w:adjustRightInd w:val="0"/>
        <w:spacing w:after="240"/>
        <w:rPr>
          <w:rFonts w:ascii="Arial" w:hAnsi="Arial" w:cs="Arial"/>
          <w:b/>
          <w:bCs/>
          <w:sz w:val="22"/>
          <w:szCs w:val="22"/>
        </w:rPr>
      </w:pPr>
      <w:r w:rsidRPr="0049620B">
        <w:rPr>
          <w:rFonts w:ascii="Arial" w:hAnsi="Arial" w:cs="Arial"/>
          <w:b/>
          <w:bCs/>
          <w:sz w:val="22"/>
          <w:szCs w:val="22"/>
        </w:rPr>
        <w:lastRenderedPageBreak/>
        <w:t>Acknowledgements</w:t>
      </w:r>
    </w:p>
    <w:p w14:paraId="7FCA9AA5" w14:textId="752DCD50" w:rsidR="0049620B" w:rsidRDefault="0049620B" w:rsidP="001665AA">
      <w:pPr>
        <w:tabs>
          <w:tab w:val="left" w:pos="480"/>
        </w:tabs>
        <w:autoSpaceDE w:val="0"/>
        <w:autoSpaceDN w:val="0"/>
        <w:adjustRightInd w:val="0"/>
        <w:spacing w:after="240"/>
        <w:rPr>
          <w:rFonts w:ascii="Arial" w:hAnsi="Arial" w:cs="Arial"/>
          <w:sz w:val="22"/>
          <w:szCs w:val="22"/>
        </w:rPr>
      </w:pPr>
      <w:r>
        <w:rPr>
          <w:rFonts w:ascii="Arial" w:hAnsi="Arial" w:cs="Arial"/>
          <w:sz w:val="22"/>
          <w:szCs w:val="22"/>
        </w:rPr>
        <w:t xml:space="preserve">JLW was supported by UA, SPARK at Stanford, and a Sanofi </w:t>
      </w:r>
      <w:proofErr w:type="spellStart"/>
      <w:r>
        <w:rPr>
          <w:rFonts w:ascii="Arial" w:hAnsi="Arial" w:cs="Arial"/>
          <w:sz w:val="22"/>
          <w:szCs w:val="22"/>
        </w:rPr>
        <w:t>iDEA</w:t>
      </w:r>
      <w:proofErr w:type="spellEnd"/>
      <w:r>
        <w:rPr>
          <w:rFonts w:ascii="Arial" w:hAnsi="Arial" w:cs="Arial"/>
          <w:sz w:val="22"/>
          <w:szCs w:val="22"/>
        </w:rPr>
        <w:t xml:space="preserve"> Award.</w:t>
      </w:r>
    </w:p>
    <w:p w14:paraId="792A6015" w14:textId="77777777" w:rsidR="0049620B" w:rsidRPr="0049620B" w:rsidRDefault="0049620B" w:rsidP="001665AA">
      <w:pPr>
        <w:tabs>
          <w:tab w:val="left" w:pos="480"/>
        </w:tabs>
        <w:autoSpaceDE w:val="0"/>
        <w:autoSpaceDN w:val="0"/>
        <w:adjustRightInd w:val="0"/>
        <w:spacing w:after="240"/>
        <w:rPr>
          <w:rFonts w:ascii="Arial" w:hAnsi="Arial" w:cs="Arial"/>
          <w:sz w:val="22"/>
          <w:szCs w:val="22"/>
        </w:rPr>
      </w:pPr>
    </w:p>
    <w:p w14:paraId="071C3344" w14:textId="1C40DF7E" w:rsidR="00A768C2" w:rsidRPr="001665AA" w:rsidRDefault="00A768C2" w:rsidP="001665AA">
      <w:pPr>
        <w:tabs>
          <w:tab w:val="left" w:pos="480"/>
        </w:tabs>
        <w:autoSpaceDE w:val="0"/>
        <w:autoSpaceDN w:val="0"/>
        <w:adjustRightInd w:val="0"/>
        <w:spacing w:after="240"/>
        <w:rPr>
          <w:rFonts w:ascii="Helvetica" w:hAnsi="Helvetica" w:cs="Helvetica"/>
        </w:rPr>
      </w:pPr>
      <w:r w:rsidRPr="00A768C2">
        <w:rPr>
          <w:rFonts w:ascii="Arial" w:hAnsi="Arial" w:cs="Arial"/>
          <w:b/>
          <w:bCs/>
          <w:sz w:val="22"/>
          <w:szCs w:val="22"/>
        </w:rPr>
        <w:t>Figure Captions</w:t>
      </w:r>
    </w:p>
    <w:p w14:paraId="5BCFACE8" w14:textId="046119D9" w:rsidR="00A768C2" w:rsidRDefault="00A768C2" w:rsidP="00A768C2">
      <w:pPr>
        <w:spacing w:line="480" w:lineRule="auto"/>
        <w:jc w:val="both"/>
        <w:rPr>
          <w:rFonts w:ascii="Arial" w:eastAsia="Times New Roman" w:hAnsi="Arial" w:cs="Arial"/>
          <w:sz w:val="22"/>
          <w:szCs w:val="22"/>
        </w:rPr>
      </w:pPr>
      <w:r>
        <w:rPr>
          <w:rFonts w:ascii="Arial" w:eastAsia="Times New Roman" w:hAnsi="Arial" w:cs="Arial"/>
          <w:b/>
          <w:bCs/>
          <w:sz w:val="22"/>
          <w:szCs w:val="22"/>
        </w:rPr>
        <w:t xml:space="preserve">Figure 1. </w:t>
      </w:r>
      <w:r w:rsidR="00DB4BAA">
        <w:rPr>
          <w:rFonts w:ascii="Arial" w:eastAsia="Times New Roman" w:hAnsi="Arial" w:cs="Arial"/>
          <w:sz w:val="22"/>
          <w:szCs w:val="22"/>
        </w:rPr>
        <w:t>How to download</w:t>
      </w:r>
      <w:r w:rsidRPr="00035516">
        <w:rPr>
          <w:rFonts w:ascii="Arial" w:eastAsia="Times New Roman" w:hAnsi="Arial" w:cs="Arial"/>
          <w:sz w:val="22"/>
          <w:szCs w:val="22"/>
        </w:rPr>
        <w:t xml:space="preserve"> PhenClust &amp; PathFX </w:t>
      </w:r>
      <w:r w:rsidR="007D0331">
        <w:rPr>
          <w:rFonts w:ascii="Arial" w:eastAsia="Times New Roman" w:hAnsi="Arial" w:cs="Arial"/>
          <w:sz w:val="22"/>
          <w:szCs w:val="22"/>
        </w:rPr>
        <w:t>D</w:t>
      </w:r>
      <w:r w:rsidRPr="00035516">
        <w:rPr>
          <w:rFonts w:ascii="Arial" w:eastAsia="Times New Roman" w:hAnsi="Arial" w:cs="Arial"/>
          <w:sz w:val="22"/>
          <w:szCs w:val="22"/>
        </w:rPr>
        <w:t xml:space="preserve">ocker container via </w:t>
      </w:r>
      <w:proofErr w:type="spellStart"/>
      <w:r w:rsidRPr="00035516">
        <w:rPr>
          <w:rFonts w:ascii="Arial" w:eastAsia="Times New Roman" w:hAnsi="Arial" w:cs="Arial"/>
          <w:sz w:val="22"/>
          <w:szCs w:val="22"/>
        </w:rPr>
        <w:t>PathFXweb</w:t>
      </w:r>
      <w:proofErr w:type="spellEnd"/>
      <w:r>
        <w:rPr>
          <w:rFonts w:ascii="Arial" w:eastAsia="Times New Roman" w:hAnsi="Arial" w:cs="Arial"/>
          <w:b/>
          <w:bCs/>
          <w:sz w:val="22"/>
          <w:szCs w:val="22"/>
        </w:rPr>
        <w:t xml:space="preserve">. </w:t>
      </w:r>
      <w:r>
        <w:rPr>
          <w:rFonts w:ascii="Arial" w:eastAsia="Times New Roman" w:hAnsi="Arial" w:cs="Arial"/>
          <w:sz w:val="22"/>
          <w:szCs w:val="22"/>
        </w:rPr>
        <w:t>Users are guided to install Docker desktop and reminded of the requirement to have an NLM account</w:t>
      </w:r>
      <w:r w:rsidR="00DB4BAA">
        <w:rPr>
          <w:rFonts w:ascii="Arial" w:eastAsia="Times New Roman" w:hAnsi="Arial" w:cs="Arial"/>
          <w:sz w:val="22"/>
          <w:szCs w:val="22"/>
        </w:rPr>
        <w:t>. The docker container is available for download after</w:t>
      </w:r>
      <w:r>
        <w:rPr>
          <w:rFonts w:ascii="Arial" w:eastAsia="Times New Roman" w:hAnsi="Arial" w:cs="Arial"/>
          <w:sz w:val="22"/>
          <w:szCs w:val="22"/>
        </w:rPr>
        <w:t xml:space="preserve"> </w:t>
      </w:r>
      <w:r w:rsidR="00DB4BAA">
        <w:rPr>
          <w:rFonts w:ascii="Arial" w:eastAsia="Times New Roman" w:hAnsi="Arial" w:cs="Arial"/>
          <w:sz w:val="22"/>
          <w:szCs w:val="22"/>
        </w:rPr>
        <w:t>user authentication</w:t>
      </w:r>
      <w:r>
        <w:rPr>
          <w:rFonts w:ascii="Arial" w:eastAsia="Times New Roman" w:hAnsi="Arial" w:cs="Arial"/>
          <w:sz w:val="22"/>
          <w:szCs w:val="22"/>
        </w:rPr>
        <w:t xml:space="preserve"> </w:t>
      </w:r>
      <w:r w:rsidR="00DB4BAA">
        <w:rPr>
          <w:rFonts w:ascii="Arial" w:eastAsia="Times New Roman" w:hAnsi="Arial" w:cs="Arial"/>
          <w:sz w:val="22"/>
          <w:szCs w:val="22"/>
        </w:rPr>
        <w:t xml:space="preserve">via the </w:t>
      </w:r>
      <w:r>
        <w:rPr>
          <w:rFonts w:ascii="Arial" w:eastAsia="Times New Roman" w:hAnsi="Arial" w:cs="Arial"/>
          <w:sz w:val="22"/>
          <w:szCs w:val="22"/>
        </w:rPr>
        <w:t>UMLS terminology service</w:t>
      </w:r>
      <w:r w:rsidR="00DB4BAA">
        <w:rPr>
          <w:rFonts w:ascii="Arial" w:eastAsia="Times New Roman" w:hAnsi="Arial" w:cs="Arial"/>
          <w:sz w:val="22"/>
          <w:szCs w:val="22"/>
        </w:rPr>
        <w:t>.</w:t>
      </w:r>
      <w:r w:rsidR="00DC1974">
        <w:rPr>
          <w:rFonts w:ascii="Arial" w:eastAsia="Times New Roman" w:hAnsi="Arial" w:cs="Arial"/>
          <w:sz w:val="22"/>
          <w:szCs w:val="22"/>
        </w:rPr>
        <w:t xml:space="preserve"> The user navigates to the download page, selects “Login to NIH”, is redirected to the NLM page. On the NLM page the user selects the identity provider of their choice. After the license is verified, the user is redirected to </w:t>
      </w:r>
      <w:proofErr w:type="spellStart"/>
      <w:r w:rsidR="0044099F">
        <w:rPr>
          <w:rFonts w:ascii="Arial" w:eastAsia="Times New Roman" w:hAnsi="Arial" w:cs="Arial"/>
          <w:sz w:val="22"/>
          <w:szCs w:val="22"/>
        </w:rPr>
        <w:t>PathFX</w:t>
      </w:r>
      <w:r w:rsidR="00DC1974">
        <w:rPr>
          <w:rFonts w:ascii="Arial" w:eastAsia="Times New Roman" w:hAnsi="Arial" w:cs="Arial"/>
          <w:sz w:val="22"/>
          <w:szCs w:val="22"/>
        </w:rPr>
        <w:t>web</w:t>
      </w:r>
      <w:proofErr w:type="spellEnd"/>
      <w:r w:rsidR="00DC1974">
        <w:rPr>
          <w:rFonts w:ascii="Arial" w:eastAsia="Times New Roman" w:hAnsi="Arial" w:cs="Arial"/>
          <w:sz w:val="22"/>
          <w:szCs w:val="22"/>
        </w:rPr>
        <w:t xml:space="preserve"> and the docker container is available for download.</w:t>
      </w:r>
    </w:p>
    <w:p w14:paraId="67A3B191" w14:textId="77777777" w:rsidR="0018671A" w:rsidRDefault="0018671A" w:rsidP="00A768C2">
      <w:pPr>
        <w:spacing w:line="480" w:lineRule="auto"/>
        <w:jc w:val="both"/>
        <w:rPr>
          <w:rFonts w:ascii="Arial" w:eastAsia="Times New Roman" w:hAnsi="Arial" w:cs="Arial"/>
          <w:sz w:val="22"/>
          <w:szCs w:val="22"/>
        </w:rPr>
      </w:pPr>
    </w:p>
    <w:p w14:paraId="48C9CCCE" w14:textId="16507599" w:rsidR="0018671A" w:rsidRDefault="00A768C2" w:rsidP="0018671A">
      <w:pPr>
        <w:spacing w:line="480" w:lineRule="auto"/>
        <w:rPr>
          <w:rFonts w:ascii="Arial" w:hAnsi="Arial" w:cs="Arial"/>
          <w:sz w:val="22"/>
          <w:szCs w:val="22"/>
        </w:rPr>
      </w:pPr>
      <w:r>
        <w:rPr>
          <w:rFonts w:ascii="Arial" w:eastAsia="Times New Roman" w:hAnsi="Arial" w:cs="Arial"/>
          <w:b/>
          <w:bCs/>
          <w:sz w:val="22"/>
          <w:szCs w:val="22"/>
        </w:rPr>
        <w:t xml:space="preserve">Figure 2. </w:t>
      </w:r>
      <w:r w:rsidR="0018671A">
        <w:rPr>
          <w:rFonts w:ascii="Arial" w:hAnsi="Arial" w:cs="Arial"/>
          <w:sz w:val="22"/>
          <w:szCs w:val="22"/>
        </w:rPr>
        <w:t>Clustering</w:t>
      </w:r>
      <w:r w:rsidR="008F31F8">
        <w:rPr>
          <w:rFonts w:ascii="Arial" w:hAnsi="Arial" w:cs="Arial"/>
          <w:sz w:val="22"/>
          <w:szCs w:val="22"/>
        </w:rPr>
        <w:t xml:space="preserve"> dendrograms</w:t>
      </w:r>
      <w:r w:rsidR="0018671A">
        <w:rPr>
          <w:rFonts w:ascii="Arial" w:hAnsi="Arial" w:cs="Arial"/>
          <w:sz w:val="22"/>
          <w:szCs w:val="22"/>
        </w:rPr>
        <w:t xml:space="preserve"> from analysis of metformin-associated CUI terms </w:t>
      </w:r>
      <w:r w:rsidR="0062243D">
        <w:rPr>
          <w:rFonts w:ascii="Arial" w:hAnsi="Arial" w:cs="Arial"/>
          <w:sz w:val="22"/>
          <w:szCs w:val="22"/>
        </w:rPr>
        <w:t xml:space="preserve">with and without descriptive labels. PhenClust selects up to </w:t>
      </w:r>
      <w:r w:rsidR="00CB593F">
        <w:rPr>
          <w:rFonts w:ascii="Arial" w:hAnsi="Arial" w:cs="Arial"/>
          <w:sz w:val="22"/>
          <w:szCs w:val="22"/>
        </w:rPr>
        <w:t>five</w:t>
      </w:r>
      <w:r w:rsidR="0062243D">
        <w:rPr>
          <w:rFonts w:ascii="Arial" w:hAnsi="Arial" w:cs="Arial"/>
          <w:sz w:val="22"/>
          <w:szCs w:val="22"/>
        </w:rPr>
        <w:t xml:space="preserve"> of the most-frequent words from disease names in the cluster as a label for the dendrogram</w:t>
      </w:r>
      <w:r w:rsidR="00B83748">
        <w:rPr>
          <w:rFonts w:ascii="Arial" w:hAnsi="Arial" w:cs="Arial"/>
          <w:sz w:val="22"/>
          <w:szCs w:val="22"/>
        </w:rPr>
        <w:t xml:space="preserve"> </w:t>
      </w:r>
      <w:r w:rsidR="0062243D">
        <w:rPr>
          <w:rFonts w:ascii="Arial" w:eastAsia="Times New Roman" w:hAnsi="Arial" w:cs="Arial"/>
          <w:sz w:val="22"/>
          <w:szCs w:val="22"/>
        </w:rPr>
        <w:t>(</w:t>
      </w:r>
      <w:r w:rsidR="008F31F8">
        <w:rPr>
          <w:rFonts w:ascii="Arial" w:eastAsia="Times New Roman" w:hAnsi="Arial" w:cs="Arial"/>
          <w:sz w:val="22"/>
          <w:szCs w:val="22"/>
        </w:rPr>
        <w:t>left</w:t>
      </w:r>
      <w:r w:rsidR="0062243D">
        <w:rPr>
          <w:rFonts w:ascii="Arial" w:eastAsia="Times New Roman" w:hAnsi="Arial" w:cs="Arial"/>
          <w:sz w:val="22"/>
          <w:szCs w:val="22"/>
        </w:rPr>
        <w:t>)</w:t>
      </w:r>
      <w:r w:rsidR="00B83748">
        <w:rPr>
          <w:rFonts w:ascii="Arial" w:eastAsia="Times New Roman" w:hAnsi="Arial" w:cs="Arial"/>
          <w:sz w:val="22"/>
          <w:szCs w:val="22"/>
        </w:rPr>
        <w:t xml:space="preserve"> or provides the number of terms grouped into a cluster or the CUI identifier for un-clustered CUI terms (</w:t>
      </w:r>
      <w:r w:rsidR="008F31F8" w:rsidRPr="008F31F8">
        <w:rPr>
          <w:rFonts w:ascii="Arial" w:eastAsia="Times New Roman" w:hAnsi="Arial" w:cs="Arial"/>
          <w:sz w:val="22"/>
          <w:szCs w:val="22"/>
        </w:rPr>
        <w:t>right</w:t>
      </w:r>
      <w:r w:rsidR="00B83748">
        <w:rPr>
          <w:rFonts w:ascii="Arial" w:eastAsia="Times New Roman" w:hAnsi="Arial" w:cs="Arial"/>
          <w:sz w:val="22"/>
          <w:szCs w:val="22"/>
        </w:rPr>
        <w:t>).</w:t>
      </w:r>
      <w:r w:rsidR="0062243D">
        <w:rPr>
          <w:rFonts w:ascii="Arial" w:hAnsi="Arial" w:cs="Arial"/>
          <w:sz w:val="22"/>
          <w:szCs w:val="22"/>
        </w:rPr>
        <w:t xml:space="preserve"> The x-axis represents the between-cluster Euclidean distance as calculated by the linkage function from the </w:t>
      </w:r>
      <w:proofErr w:type="spellStart"/>
      <w:r w:rsidR="0062243D">
        <w:rPr>
          <w:rFonts w:ascii="Arial" w:hAnsi="Arial" w:cs="Arial"/>
          <w:sz w:val="22"/>
          <w:szCs w:val="22"/>
        </w:rPr>
        <w:t>fastcluster</w:t>
      </w:r>
      <w:proofErr w:type="spellEnd"/>
      <w:r w:rsidR="0062243D">
        <w:rPr>
          <w:rFonts w:ascii="Arial" w:hAnsi="Arial" w:cs="Arial"/>
          <w:sz w:val="22"/>
          <w:szCs w:val="22"/>
        </w:rPr>
        <w:t xml:space="preserve"> Python module. The first line of the figure title is an analysis name parameter specified by the user. The branch colors are assigned by default from the </w:t>
      </w:r>
      <w:proofErr w:type="spellStart"/>
      <w:proofErr w:type="gramStart"/>
      <w:r w:rsidR="0062243D" w:rsidRPr="00994613">
        <w:rPr>
          <w:rFonts w:ascii="Arial" w:hAnsi="Arial" w:cs="Arial"/>
          <w:sz w:val="22"/>
          <w:szCs w:val="22"/>
        </w:rPr>
        <w:t>scipy.cluster</w:t>
      </w:r>
      <w:proofErr w:type="gramEnd"/>
      <w:r w:rsidR="0062243D" w:rsidRPr="00994613">
        <w:rPr>
          <w:rFonts w:ascii="Arial" w:hAnsi="Arial" w:cs="Arial"/>
          <w:sz w:val="22"/>
          <w:szCs w:val="22"/>
        </w:rPr>
        <w:t>.hierarchy</w:t>
      </w:r>
      <w:r w:rsidR="0062243D">
        <w:rPr>
          <w:rFonts w:ascii="Arial" w:hAnsi="Arial" w:cs="Arial"/>
          <w:sz w:val="22"/>
          <w:szCs w:val="22"/>
        </w:rPr>
        <w:t>.dendrogram</w:t>
      </w:r>
      <w:proofErr w:type="spellEnd"/>
      <w:r w:rsidR="0062243D">
        <w:rPr>
          <w:rFonts w:ascii="Arial" w:hAnsi="Arial" w:cs="Arial"/>
          <w:sz w:val="22"/>
          <w:szCs w:val="22"/>
        </w:rPr>
        <w:t xml:space="preserve"> function. The color threshold is set with 0.7*max(</w:t>
      </w:r>
      <w:proofErr w:type="spellStart"/>
      <w:r w:rsidR="0062243D">
        <w:rPr>
          <w:rFonts w:ascii="Arial" w:hAnsi="Arial" w:cs="Arial"/>
          <w:sz w:val="22"/>
          <w:szCs w:val="22"/>
        </w:rPr>
        <w:t>linkage_distance</w:t>
      </w:r>
      <w:proofErr w:type="spellEnd"/>
      <w:r w:rsidR="0062243D">
        <w:rPr>
          <w:rFonts w:ascii="Arial" w:hAnsi="Arial" w:cs="Arial"/>
          <w:sz w:val="22"/>
          <w:szCs w:val="22"/>
        </w:rPr>
        <w:t>) to approximate clusters in the data.</w:t>
      </w:r>
    </w:p>
    <w:p w14:paraId="23F7C189" w14:textId="72C87431" w:rsidR="007B07D5" w:rsidRDefault="007B07D5" w:rsidP="0018671A">
      <w:pPr>
        <w:spacing w:line="480" w:lineRule="auto"/>
        <w:rPr>
          <w:rFonts w:ascii="Arial" w:hAnsi="Arial" w:cs="Arial"/>
          <w:sz w:val="22"/>
          <w:szCs w:val="22"/>
        </w:rPr>
      </w:pPr>
    </w:p>
    <w:p w14:paraId="0F1E6A53" w14:textId="77777777" w:rsidR="007B07D5" w:rsidRDefault="007B07D5" w:rsidP="0018671A">
      <w:pPr>
        <w:spacing w:line="480" w:lineRule="auto"/>
        <w:rPr>
          <w:rFonts w:ascii="Arial" w:hAnsi="Arial" w:cs="Arial"/>
          <w:sz w:val="22"/>
          <w:szCs w:val="22"/>
        </w:rPr>
      </w:pPr>
    </w:p>
    <w:p w14:paraId="530DB1FF" w14:textId="4F72602C" w:rsidR="007B07D5" w:rsidRDefault="007B07D5" w:rsidP="0018671A">
      <w:pPr>
        <w:spacing w:line="480" w:lineRule="auto"/>
        <w:rPr>
          <w:rFonts w:ascii="Arial" w:hAnsi="Arial" w:cs="Arial"/>
          <w:sz w:val="22"/>
          <w:szCs w:val="22"/>
        </w:rPr>
      </w:pPr>
    </w:p>
    <w:p w14:paraId="71E05E55" w14:textId="77777777" w:rsidR="007B07D5" w:rsidRDefault="007B07D5" w:rsidP="0018671A">
      <w:pPr>
        <w:spacing w:line="480" w:lineRule="auto"/>
        <w:rPr>
          <w:rFonts w:ascii="Arial" w:hAnsi="Arial" w:cs="Arial"/>
          <w:sz w:val="22"/>
          <w:szCs w:val="22"/>
        </w:rPr>
      </w:pPr>
    </w:p>
    <w:p w14:paraId="708A1E4F" w14:textId="77777777" w:rsidR="0049620B" w:rsidRDefault="0049620B" w:rsidP="0018671A">
      <w:pPr>
        <w:spacing w:line="480" w:lineRule="auto"/>
        <w:rPr>
          <w:rFonts w:ascii="Arial" w:hAnsi="Arial" w:cs="Arial"/>
          <w:sz w:val="22"/>
          <w:szCs w:val="22"/>
        </w:rPr>
      </w:pPr>
    </w:p>
    <w:p w14:paraId="4E933165" w14:textId="2DAF4C5D" w:rsidR="0096265F" w:rsidRDefault="0096265F" w:rsidP="0096265F">
      <w:pPr>
        <w:tabs>
          <w:tab w:val="left" w:pos="960"/>
        </w:tabs>
        <w:autoSpaceDE w:val="0"/>
        <w:autoSpaceDN w:val="0"/>
        <w:adjustRightInd w:val="0"/>
        <w:spacing w:after="240"/>
        <w:rPr>
          <w:rFonts w:ascii="Helvetica" w:hAnsi="Helvetica" w:cs="Helvetica"/>
        </w:rPr>
      </w:pPr>
      <w:r>
        <w:rPr>
          <w:rFonts w:ascii="Helvetica" w:hAnsi="Helvetica" w:cs="Helvetica"/>
        </w:rPr>
        <w:t xml:space="preserve"> </w:t>
      </w:r>
    </w:p>
    <w:p w14:paraId="7FBCF630" w14:textId="77777777" w:rsidR="0049620B" w:rsidRDefault="0049620B" w:rsidP="00A768C2">
      <w:pPr>
        <w:tabs>
          <w:tab w:val="left" w:pos="480"/>
        </w:tabs>
        <w:autoSpaceDE w:val="0"/>
        <w:autoSpaceDN w:val="0"/>
        <w:adjustRightInd w:val="0"/>
        <w:spacing w:after="240"/>
        <w:ind w:left="480" w:hanging="480"/>
        <w:rPr>
          <w:rFonts w:ascii="Helvetica" w:hAnsi="Helvetica" w:cs="Helvetica"/>
        </w:rPr>
      </w:pPr>
    </w:p>
    <w:p w14:paraId="0C2AAA30" w14:textId="5519C751" w:rsidR="00A768C2" w:rsidRPr="00EE68DF" w:rsidRDefault="007B07D5" w:rsidP="000722DC">
      <w:pPr>
        <w:tabs>
          <w:tab w:val="left" w:pos="480"/>
        </w:tabs>
        <w:autoSpaceDE w:val="0"/>
        <w:autoSpaceDN w:val="0"/>
        <w:adjustRightInd w:val="0"/>
        <w:spacing w:after="240"/>
        <w:rPr>
          <w:rFonts w:ascii="Helvetica" w:hAnsi="Helvetica" w:cs="Helvetica"/>
        </w:rPr>
      </w:pPr>
      <w:r>
        <w:rPr>
          <w:rFonts w:ascii="Helvetica" w:hAnsi="Helvetica" w:cs="Helvetica"/>
        </w:rPr>
        <w:fldChar w:fldCharType="begin"/>
      </w:r>
      <w:r>
        <w:rPr>
          <w:rFonts w:ascii="Helvetica" w:hAnsi="Helvetica" w:cs="Helvetica"/>
        </w:rPr>
        <w:instrText xml:space="preserve"> ADDIN PAPERS2_CITATIONS &lt;papers2_bibliography/&gt;</w:instrText>
      </w:r>
      <w:r>
        <w:rPr>
          <w:rFonts w:ascii="Helvetica" w:hAnsi="Helvetica" w:cs="Helvetica"/>
        </w:rPr>
        <w:fldChar w:fldCharType="end"/>
      </w:r>
    </w:p>
    <w:sectPr w:rsidR="00A768C2" w:rsidRPr="00EE68DF" w:rsidSect="0074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A6E2E"/>
    <w:multiLevelType w:val="hybridMultilevel"/>
    <w:tmpl w:val="03ECF280"/>
    <w:lvl w:ilvl="0" w:tplc="EEE6B72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A50D6"/>
    <w:multiLevelType w:val="multilevel"/>
    <w:tmpl w:val="CA2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3B"/>
    <w:rsid w:val="00010B50"/>
    <w:rsid w:val="00033583"/>
    <w:rsid w:val="00035516"/>
    <w:rsid w:val="00044AB3"/>
    <w:rsid w:val="00050253"/>
    <w:rsid w:val="0005365C"/>
    <w:rsid w:val="000722DC"/>
    <w:rsid w:val="0008035B"/>
    <w:rsid w:val="000809D4"/>
    <w:rsid w:val="00093C41"/>
    <w:rsid w:val="000A2028"/>
    <w:rsid w:val="000A6348"/>
    <w:rsid w:val="001042D7"/>
    <w:rsid w:val="00124C77"/>
    <w:rsid w:val="00137E63"/>
    <w:rsid w:val="00153C06"/>
    <w:rsid w:val="001607E8"/>
    <w:rsid w:val="00162BE1"/>
    <w:rsid w:val="001665AA"/>
    <w:rsid w:val="001717EB"/>
    <w:rsid w:val="00172A1A"/>
    <w:rsid w:val="00180383"/>
    <w:rsid w:val="00183260"/>
    <w:rsid w:val="0018671A"/>
    <w:rsid w:val="001932E9"/>
    <w:rsid w:val="00195FB2"/>
    <w:rsid w:val="001A0FD9"/>
    <w:rsid w:val="001C3BB1"/>
    <w:rsid w:val="001C6875"/>
    <w:rsid w:val="001D016A"/>
    <w:rsid w:val="001D1520"/>
    <w:rsid w:val="002176B5"/>
    <w:rsid w:val="002246A4"/>
    <w:rsid w:val="00253856"/>
    <w:rsid w:val="00270C88"/>
    <w:rsid w:val="00283A52"/>
    <w:rsid w:val="002854D8"/>
    <w:rsid w:val="0029549C"/>
    <w:rsid w:val="00297699"/>
    <w:rsid w:val="002D1B60"/>
    <w:rsid w:val="002D7A86"/>
    <w:rsid w:val="002E3593"/>
    <w:rsid w:val="002F4091"/>
    <w:rsid w:val="003062CC"/>
    <w:rsid w:val="0031594A"/>
    <w:rsid w:val="003334B0"/>
    <w:rsid w:val="00344679"/>
    <w:rsid w:val="003447CA"/>
    <w:rsid w:val="003451D8"/>
    <w:rsid w:val="00372D4D"/>
    <w:rsid w:val="00373D76"/>
    <w:rsid w:val="00387D48"/>
    <w:rsid w:val="00393EB0"/>
    <w:rsid w:val="00395181"/>
    <w:rsid w:val="003B315B"/>
    <w:rsid w:val="003C15E0"/>
    <w:rsid w:val="003C673B"/>
    <w:rsid w:val="003D7339"/>
    <w:rsid w:val="004174E8"/>
    <w:rsid w:val="0042280B"/>
    <w:rsid w:val="004306A0"/>
    <w:rsid w:val="004353C5"/>
    <w:rsid w:val="0044099F"/>
    <w:rsid w:val="004474C8"/>
    <w:rsid w:val="00456D06"/>
    <w:rsid w:val="0047651A"/>
    <w:rsid w:val="00476EE1"/>
    <w:rsid w:val="00482EC9"/>
    <w:rsid w:val="004835E7"/>
    <w:rsid w:val="0048611C"/>
    <w:rsid w:val="0049620B"/>
    <w:rsid w:val="004A22E7"/>
    <w:rsid w:val="004A4138"/>
    <w:rsid w:val="004A6FF8"/>
    <w:rsid w:val="004B3FF7"/>
    <w:rsid w:val="004B6307"/>
    <w:rsid w:val="004D2CCF"/>
    <w:rsid w:val="004E21E4"/>
    <w:rsid w:val="004E7B83"/>
    <w:rsid w:val="004F269C"/>
    <w:rsid w:val="005025CF"/>
    <w:rsid w:val="00507B24"/>
    <w:rsid w:val="005116AF"/>
    <w:rsid w:val="00514631"/>
    <w:rsid w:val="00515D5E"/>
    <w:rsid w:val="00522D7C"/>
    <w:rsid w:val="00523F1D"/>
    <w:rsid w:val="00525960"/>
    <w:rsid w:val="0055085C"/>
    <w:rsid w:val="00551667"/>
    <w:rsid w:val="00561F6F"/>
    <w:rsid w:val="00570A8A"/>
    <w:rsid w:val="005726C6"/>
    <w:rsid w:val="00575D16"/>
    <w:rsid w:val="00594C34"/>
    <w:rsid w:val="00595C1B"/>
    <w:rsid w:val="005B0D2F"/>
    <w:rsid w:val="005B17D1"/>
    <w:rsid w:val="005B26F9"/>
    <w:rsid w:val="005C39D5"/>
    <w:rsid w:val="005C3C1E"/>
    <w:rsid w:val="005D36FE"/>
    <w:rsid w:val="005E45C6"/>
    <w:rsid w:val="00602EC2"/>
    <w:rsid w:val="0062243D"/>
    <w:rsid w:val="00636C17"/>
    <w:rsid w:val="006450B3"/>
    <w:rsid w:val="0064723C"/>
    <w:rsid w:val="006633F2"/>
    <w:rsid w:val="00665E0C"/>
    <w:rsid w:val="006743C8"/>
    <w:rsid w:val="0068285E"/>
    <w:rsid w:val="006A4579"/>
    <w:rsid w:val="006A4A47"/>
    <w:rsid w:val="006A7A55"/>
    <w:rsid w:val="006B24F8"/>
    <w:rsid w:val="006D158D"/>
    <w:rsid w:val="006F6896"/>
    <w:rsid w:val="00700011"/>
    <w:rsid w:val="007058E7"/>
    <w:rsid w:val="00712CC6"/>
    <w:rsid w:val="00737FB0"/>
    <w:rsid w:val="0074147A"/>
    <w:rsid w:val="00745166"/>
    <w:rsid w:val="00760FE0"/>
    <w:rsid w:val="00766444"/>
    <w:rsid w:val="00774FB5"/>
    <w:rsid w:val="00790EA9"/>
    <w:rsid w:val="00793A7D"/>
    <w:rsid w:val="00796E38"/>
    <w:rsid w:val="007B0652"/>
    <w:rsid w:val="007B07D5"/>
    <w:rsid w:val="007B2A12"/>
    <w:rsid w:val="007D0331"/>
    <w:rsid w:val="008128D7"/>
    <w:rsid w:val="0082025C"/>
    <w:rsid w:val="00836149"/>
    <w:rsid w:val="0086191D"/>
    <w:rsid w:val="00863796"/>
    <w:rsid w:val="00864FDA"/>
    <w:rsid w:val="008674A2"/>
    <w:rsid w:val="00875A5A"/>
    <w:rsid w:val="00876EA0"/>
    <w:rsid w:val="00881EE7"/>
    <w:rsid w:val="008A6F43"/>
    <w:rsid w:val="008C1C70"/>
    <w:rsid w:val="008C5053"/>
    <w:rsid w:val="008D00FB"/>
    <w:rsid w:val="008D0CAE"/>
    <w:rsid w:val="008E67EF"/>
    <w:rsid w:val="008F31F8"/>
    <w:rsid w:val="008F6BD1"/>
    <w:rsid w:val="00900B21"/>
    <w:rsid w:val="00916E2B"/>
    <w:rsid w:val="00934B95"/>
    <w:rsid w:val="0096265F"/>
    <w:rsid w:val="00974A35"/>
    <w:rsid w:val="0098684B"/>
    <w:rsid w:val="00986C5C"/>
    <w:rsid w:val="00993CBD"/>
    <w:rsid w:val="00997CA5"/>
    <w:rsid w:val="009A3687"/>
    <w:rsid w:val="009A42B4"/>
    <w:rsid w:val="009A453B"/>
    <w:rsid w:val="009A701A"/>
    <w:rsid w:val="009B0B20"/>
    <w:rsid w:val="009B246E"/>
    <w:rsid w:val="009B4CD2"/>
    <w:rsid w:val="009D718C"/>
    <w:rsid w:val="009F04BD"/>
    <w:rsid w:val="00A0326E"/>
    <w:rsid w:val="00A15CC9"/>
    <w:rsid w:val="00A22204"/>
    <w:rsid w:val="00A33A62"/>
    <w:rsid w:val="00A50057"/>
    <w:rsid w:val="00A64FBE"/>
    <w:rsid w:val="00A74253"/>
    <w:rsid w:val="00A7537E"/>
    <w:rsid w:val="00A768C2"/>
    <w:rsid w:val="00A8360D"/>
    <w:rsid w:val="00A90FCA"/>
    <w:rsid w:val="00A9352B"/>
    <w:rsid w:val="00A95EB0"/>
    <w:rsid w:val="00AB33E1"/>
    <w:rsid w:val="00AF10CD"/>
    <w:rsid w:val="00AF3696"/>
    <w:rsid w:val="00B057EA"/>
    <w:rsid w:val="00B16D62"/>
    <w:rsid w:val="00B26486"/>
    <w:rsid w:val="00B377B8"/>
    <w:rsid w:val="00B43DD3"/>
    <w:rsid w:val="00B66FA4"/>
    <w:rsid w:val="00B72EAA"/>
    <w:rsid w:val="00B83748"/>
    <w:rsid w:val="00B83A12"/>
    <w:rsid w:val="00BC0E9F"/>
    <w:rsid w:val="00BC175B"/>
    <w:rsid w:val="00BC4373"/>
    <w:rsid w:val="00BD10D1"/>
    <w:rsid w:val="00BE427E"/>
    <w:rsid w:val="00C01723"/>
    <w:rsid w:val="00C01758"/>
    <w:rsid w:val="00C16A04"/>
    <w:rsid w:val="00C24CE2"/>
    <w:rsid w:val="00C33304"/>
    <w:rsid w:val="00C529FD"/>
    <w:rsid w:val="00C65447"/>
    <w:rsid w:val="00C770AE"/>
    <w:rsid w:val="00C77452"/>
    <w:rsid w:val="00C80064"/>
    <w:rsid w:val="00C93019"/>
    <w:rsid w:val="00CA1C1F"/>
    <w:rsid w:val="00CA555C"/>
    <w:rsid w:val="00CB593F"/>
    <w:rsid w:val="00CD70C0"/>
    <w:rsid w:val="00CF0D87"/>
    <w:rsid w:val="00D12EFF"/>
    <w:rsid w:val="00D2754F"/>
    <w:rsid w:val="00D33262"/>
    <w:rsid w:val="00D5164C"/>
    <w:rsid w:val="00D67F7A"/>
    <w:rsid w:val="00D74248"/>
    <w:rsid w:val="00D744F7"/>
    <w:rsid w:val="00D75860"/>
    <w:rsid w:val="00D92E1C"/>
    <w:rsid w:val="00D9381C"/>
    <w:rsid w:val="00DA1E08"/>
    <w:rsid w:val="00DB4BAA"/>
    <w:rsid w:val="00DB5FBD"/>
    <w:rsid w:val="00DB6DB4"/>
    <w:rsid w:val="00DC1974"/>
    <w:rsid w:val="00DC3916"/>
    <w:rsid w:val="00DC6EA7"/>
    <w:rsid w:val="00DD2642"/>
    <w:rsid w:val="00DD3FD5"/>
    <w:rsid w:val="00DD68BC"/>
    <w:rsid w:val="00DD73D2"/>
    <w:rsid w:val="00DF03BD"/>
    <w:rsid w:val="00E026A0"/>
    <w:rsid w:val="00E04DEF"/>
    <w:rsid w:val="00E1699F"/>
    <w:rsid w:val="00E21316"/>
    <w:rsid w:val="00E25E41"/>
    <w:rsid w:val="00E4027B"/>
    <w:rsid w:val="00E41E45"/>
    <w:rsid w:val="00E57EB5"/>
    <w:rsid w:val="00E63E39"/>
    <w:rsid w:val="00E8394F"/>
    <w:rsid w:val="00E863E1"/>
    <w:rsid w:val="00EA4E6E"/>
    <w:rsid w:val="00EC2A5B"/>
    <w:rsid w:val="00EC3C9E"/>
    <w:rsid w:val="00EE68DF"/>
    <w:rsid w:val="00EE6EF9"/>
    <w:rsid w:val="00F02C9A"/>
    <w:rsid w:val="00F23FA3"/>
    <w:rsid w:val="00F32E96"/>
    <w:rsid w:val="00F43707"/>
    <w:rsid w:val="00F472B6"/>
    <w:rsid w:val="00F47340"/>
    <w:rsid w:val="00F527D6"/>
    <w:rsid w:val="00F54469"/>
    <w:rsid w:val="00F5586C"/>
    <w:rsid w:val="00F62D80"/>
    <w:rsid w:val="00F654E9"/>
    <w:rsid w:val="00F65F87"/>
    <w:rsid w:val="00F83243"/>
    <w:rsid w:val="00F86185"/>
    <w:rsid w:val="00FB0B59"/>
    <w:rsid w:val="00FB118C"/>
    <w:rsid w:val="00FB4E8E"/>
    <w:rsid w:val="00FE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A1F0"/>
  <w15:chartTrackingRefBased/>
  <w15:docId w15:val="{1A04FB83-7E4C-424B-9A3A-67808D33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D5"/>
  </w:style>
  <w:style w:type="paragraph" w:styleId="Heading1">
    <w:name w:val="heading 1"/>
    <w:basedOn w:val="Normal"/>
    <w:link w:val="Heading1Char"/>
    <w:uiPriority w:val="9"/>
    <w:qFormat/>
    <w:rsid w:val="00172A1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6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7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673B"/>
    <w:pPr>
      <w:ind w:left="720"/>
      <w:contextualSpacing/>
    </w:pPr>
  </w:style>
  <w:style w:type="table" w:styleId="TableGrid">
    <w:name w:val="Table Grid"/>
    <w:basedOn w:val="TableNormal"/>
    <w:uiPriority w:val="39"/>
    <w:rsid w:val="0067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3C8"/>
    <w:rPr>
      <w:color w:val="0563C1" w:themeColor="hyperlink"/>
      <w:u w:val="single"/>
    </w:rPr>
  </w:style>
  <w:style w:type="character" w:styleId="UnresolvedMention">
    <w:name w:val="Unresolved Mention"/>
    <w:basedOn w:val="DefaultParagraphFont"/>
    <w:uiPriority w:val="99"/>
    <w:semiHidden/>
    <w:unhideWhenUsed/>
    <w:rsid w:val="006743C8"/>
    <w:rPr>
      <w:color w:val="605E5C"/>
      <w:shd w:val="clear" w:color="auto" w:fill="E1DFDD"/>
    </w:rPr>
  </w:style>
  <w:style w:type="paragraph" w:styleId="BalloonText">
    <w:name w:val="Balloon Text"/>
    <w:basedOn w:val="Normal"/>
    <w:link w:val="BalloonTextChar"/>
    <w:uiPriority w:val="99"/>
    <w:semiHidden/>
    <w:unhideWhenUsed/>
    <w:rsid w:val="00793A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3A7D"/>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8A6F4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B6DB4"/>
    <w:rPr>
      <w:sz w:val="16"/>
      <w:szCs w:val="16"/>
    </w:rPr>
  </w:style>
  <w:style w:type="paragraph" w:styleId="CommentText">
    <w:name w:val="annotation text"/>
    <w:basedOn w:val="Normal"/>
    <w:link w:val="CommentTextChar"/>
    <w:uiPriority w:val="99"/>
    <w:semiHidden/>
    <w:unhideWhenUsed/>
    <w:rsid w:val="00DB6DB4"/>
    <w:rPr>
      <w:sz w:val="20"/>
      <w:szCs w:val="20"/>
    </w:rPr>
  </w:style>
  <w:style w:type="character" w:customStyle="1" w:styleId="CommentTextChar">
    <w:name w:val="Comment Text Char"/>
    <w:basedOn w:val="DefaultParagraphFont"/>
    <w:link w:val="CommentText"/>
    <w:uiPriority w:val="99"/>
    <w:semiHidden/>
    <w:rsid w:val="00DB6DB4"/>
    <w:rPr>
      <w:sz w:val="20"/>
      <w:szCs w:val="20"/>
    </w:rPr>
  </w:style>
  <w:style w:type="paragraph" w:styleId="CommentSubject">
    <w:name w:val="annotation subject"/>
    <w:basedOn w:val="CommentText"/>
    <w:next w:val="CommentText"/>
    <w:link w:val="CommentSubjectChar"/>
    <w:uiPriority w:val="99"/>
    <w:semiHidden/>
    <w:unhideWhenUsed/>
    <w:rsid w:val="00DB6DB4"/>
    <w:rPr>
      <w:b/>
      <w:bCs/>
    </w:rPr>
  </w:style>
  <w:style w:type="character" w:customStyle="1" w:styleId="CommentSubjectChar">
    <w:name w:val="Comment Subject Char"/>
    <w:basedOn w:val="CommentTextChar"/>
    <w:link w:val="CommentSubject"/>
    <w:uiPriority w:val="99"/>
    <w:semiHidden/>
    <w:rsid w:val="00DB6DB4"/>
    <w:rPr>
      <w:b/>
      <w:bCs/>
      <w:sz w:val="20"/>
      <w:szCs w:val="20"/>
    </w:rPr>
  </w:style>
  <w:style w:type="character" w:customStyle="1" w:styleId="Heading1Char">
    <w:name w:val="Heading 1 Char"/>
    <w:basedOn w:val="DefaultParagraphFont"/>
    <w:link w:val="Heading1"/>
    <w:uiPriority w:val="9"/>
    <w:rsid w:val="00172A1A"/>
    <w:rPr>
      <w:rFonts w:ascii="Times New Roman" w:eastAsia="Times New Roman" w:hAnsi="Times New Roman" w:cs="Times New Roman"/>
      <w:b/>
      <w:bCs/>
      <w:kern w:val="36"/>
      <w:sz w:val="48"/>
      <w:szCs w:val="48"/>
    </w:rPr>
  </w:style>
  <w:style w:type="character" w:customStyle="1" w:styleId="element-citation">
    <w:name w:val="element-citation"/>
    <w:basedOn w:val="DefaultParagraphFont"/>
    <w:rsid w:val="00093C41"/>
  </w:style>
  <w:style w:type="character" w:customStyle="1" w:styleId="nowrap">
    <w:name w:val="nowrap"/>
    <w:basedOn w:val="DefaultParagraphFont"/>
    <w:rsid w:val="00093C41"/>
  </w:style>
  <w:style w:type="character" w:customStyle="1" w:styleId="epub-sectiontitle">
    <w:name w:val="epub-section__title"/>
    <w:basedOn w:val="DefaultParagraphFont"/>
    <w:rsid w:val="00525960"/>
  </w:style>
  <w:style w:type="character" w:customStyle="1" w:styleId="dot-separator">
    <w:name w:val="dot-separator"/>
    <w:basedOn w:val="DefaultParagraphFont"/>
    <w:rsid w:val="00525960"/>
  </w:style>
  <w:style w:type="character" w:customStyle="1" w:styleId="epub-sectiondate">
    <w:name w:val="epub-section__date"/>
    <w:basedOn w:val="DefaultParagraphFont"/>
    <w:rsid w:val="00525960"/>
  </w:style>
  <w:style w:type="paragraph" w:styleId="Revision">
    <w:name w:val="Revision"/>
    <w:hidden/>
    <w:uiPriority w:val="99"/>
    <w:semiHidden/>
    <w:rsid w:val="005E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471">
      <w:bodyDiv w:val="1"/>
      <w:marLeft w:val="0"/>
      <w:marRight w:val="0"/>
      <w:marTop w:val="0"/>
      <w:marBottom w:val="0"/>
      <w:divBdr>
        <w:top w:val="none" w:sz="0" w:space="0" w:color="auto"/>
        <w:left w:val="none" w:sz="0" w:space="0" w:color="auto"/>
        <w:bottom w:val="none" w:sz="0" w:space="0" w:color="auto"/>
        <w:right w:val="none" w:sz="0" w:space="0" w:color="auto"/>
      </w:divBdr>
    </w:div>
    <w:div w:id="43722129">
      <w:bodyDiv w:val="1"/>
      <w:marLeft w:val="0"/>
      <w:marRight w:val="0"/>
      <w:marTop w:val="0"/>
      <w:marBottom w:val="0"/>
      <w:divBdr>
        <w:top w:val="none" w:sz="0" w:space="0" w:color="auto"/>
        <w:left w:val="none" w:sz="0" w:space="0" w:color="auto"/>
        <w:bottom w:val="none" w:sz="0" w:space="0" w:color="auto"/>
        <w:right w:val="none" w:sz="0" w:space="0" w:color="auto"/>
      </w:divBdr>
      <w:divsChild>
        <w:div w:id="797115030">
          <w:marLeft w:val="0"/>
          <w:marRight w:val="0"/>
          <w:marTop w:val="0"/>
          <w:marBottom w:val="0"/>
          <w:divBdr>
            <w:top w:val="none" w:sz="0" w:space="0" w:color="auto"/>
            <w:left w:val="none" w:sz="0" w:space="0" w:color="auto"/>
            <w:bottom w:val="none" w:sz="0" w:space="0" w:color="auto"/>
            <w:right w:val="none" w:sz="0" w:space="0" w:color="auto"/>
          </w:divBdr>
        </w:div>
        <w:div w:id="1199198632">
          <w:marLeft w:val="0"/>
          <w:marRight w:val="0"/>
          <w:marTop w:val="0"/>
          <w:marBottom w:val="0"/>
          <w:divBdr>
            <w:top w:val="none" w:sz="0" w:space="0" w:color="auto"/>
            <w:left w:val="none" w:sz="0" w:space="0" w:color="auto"/>
            <w:bottom w:val="none" w:sz="0" w:space="0" w:color="auto"/>
            <w:right w:val="none" w:sz="0" w:space="0" w:color="auto"/>
          </w:divBdr>
        </w:div>
        <w:div w:id="701201383">
          <w:marLeft w:val="0"/>
          <w:marRight w:val="0"/>
          <w:marTop w:val="0"/>
          <w:marBottom w:val="0"/>
          <w:divBdr>
            <w:top w:val="none" w:sz="0" w:space="0" w:color="auto"/>
            <w:left w:val="none" w:sz="0" w:space="0" w:color="auto"/>
            <w:bottom w:val="none" w:sz="0" w:space="0" w:color="auto"/>
            <w:right w:val="none" w:sz="0" w:space="0" w:color="auto"/>
          </w:divBdr>
        </w:div>
        <w:div w:id="169374825">
          <w:marLeft w:val="0"/>
          <w:marRight w:val="0"/>
          <w:marTop w:val="0"/>
          <w:marBottom w:val="0"/>
          <w:divBdr>
            <w:top w:val="none" w:sz="0" w:space="0" w:color="auto"/>
            <w:left w:val="none" w:sz="0" w:space="0" w:color="auto"/>
            <w:bottom w:val="none" w:sz="0" w:space="0" w:color="auto"/>
            <w:right w:val="none" w:sz="0" w:space="0" w:color="auto"/>
          </w:divBdr>
        </w:div>
        <w:div w:id="282882944">
          <w:marLeft w:val="0"/>
          <w:marRight w:val="0"/>
          <w:marTop w:val="0"/>
          <w:marBottom w:val="0"/>
          <w:divBdr>
            <w:top w:val="none" w:sz="0" w:space="0" w:color="auto"/>
            <w:left w:val="none" w:sz="0" w:space="0" w:color="auto"/>
            <w:bottom w:val="none" w:sz="0" w:space="0" w:color="auto"/>
            <w:right w:val="none" w:sz="0" w:space="0" w:color="auto"/>
          </w:divBdr>
        </w:div>
        <w:div w:id="679742349">
          <w:marLeft w:val="0"/>
          <w:marRight w:val="0"/>
          <w:marTop w:val="0"/>
          <w:marBottom w:val="0"/>
          <w:divBdr>
            <w:top w:val="none" w:sz="0" w:space="0" w:color="auto"/>
            <w:left w:val="none" w:sz="0" w:space="0" w:color="auto"/>
            <w:bottom w:val="none" w:sz="0" w:space="0" w:color="auto"/>
            <w:right w:val="none" w:sz="0" w:space="0" w:color="auto"/>
          </w:divBdr>
        </w:div>
        <w:div w:id="861162209">
          <w:marLeft w:val="0"/>
          <w:marRight w:val="0"/>
          <w:marTop w:val="0"/>
          <w:marBottom w:val="0"/>
          <w:divBdr>
            <w:top w:val="none" w:sz="0" w:space="0" w:color="auto"/>
            <w:left w:val="none" w:sz="0" w:space="0" w:color="auto"/>
            <w:bottom w:val="none" w:sz="0" w:space="0" w:color="auto"/>
            <w:right w:val="none" w:sz="0" w:space="0" w:color="auto"/>
          </w:divBdr>
        </w:div>
        <w:div w:id="620770949">
          <w:marLeft w:val="0"/>
          <w:marRight w:val="0"/>
          <w:marTop w:val="0"/>
          <w:marBottom w:val="0"/>
          <w:divBdr>
            <w:top w:val="none" w:sz="0" w:space="0" w:color="auto"/>
            <w:left w:val="none" w:sz="0" w:space="0" w:color="auto"/>
            <w:bottom w:val="none" w:sz="0" w:space="0" w:color="auto"/>
            <w:right w:val="none" w:sz="0" w:space="0" w:color="auto"/>
          </w:divBdr>
        </w:div>
        <w:div w:id="692801708">
          <w:marLeft w:val="0"/>
          <w:marRight w:val="0"/>
          <w:marTop w:val="0"/>
          <w:marBottom w:val="0"/>
          <w:divBdr>
            <w:top w:val="none" w:sz="0" w:space="0" w:color="auto"/>
            <w:left w:val="none" w:sz="0" w:space="0" w:color="auto"/>
            <w:bottom w:val="none" w:sz="0" w:space="0" w:color="auto"/>
            <w:right w:val="none" w:sz="0" w:space="0" w:color="auto"/>
          </w:divBdr>
        </w:div>
        <w:div w:id="47192448">
          <w:marLeft w:val="0"/>
          <w:marRight w:val="0"/>
          <w:marTop w:val="0"/>
          <w:marBottom w:val="0"/>
          <w:divBdr>
            <w:top w:val="none" w:sz="0" w:space="0" w:color="auto"/>
            <w:left w:val="none" w:sz="0" w:space="0" w:color="auto"/>
            <w:bottom w:val="none" w:sz="0" w:space="0" w:color="auto"/>
            <w:right w:val="none" w:sz="0" w:space="0" w:color="auto"/>
          </w:divBdr>
        </w:div>
        <w:div w:id="1451704448">
          <w:marLeft w:val="0"/>
          <w:marRight w:val="0"/>
          <w:marTop w:val="0"/>
          <w:marBottom w:val="0"/>
          <w:divBdr>
            <w:top w:val="none" w:sz="0" w:space="0" w:color="auto"/>
            <w:left w:val="none" w:sz="0" w:space="0" w:color="auto"/>
            <w:bottom w:val="none" w:sz="0" w:space="0" w:color="auto"/>
            <w:right w:val="none" w:sz="0" w:space="0" w:color="auto"/>
          </w:divBdr>
        </w:div>
        <w:div w:id="175847537">
          <w:marLeft w:val="0"/>
          <w:marRight w:val="0"/>
          <w:marTop w:val="0"/>
          <w:marBottom w:val="0"/>
          <w:divBdr>
            <w:top w:val="none" w:sz="0" w:space="0" w:color="auto"/>
            <w:left w:val="none" w:sz="0" w:space="0" w:color="auto"/>
            <w:bottom w:val="none" w:sz="0" w:space="0" w:color="auto"/>
            <w:right w:val="none" w:sz="0" w:space="0" w:color="auto"/>
          </w:divBdr>
        </w:div>
        <w:div w:id="1809469654">
          <w:marLeft w:val="0"/>
          <w:marRight w:val="0"/>
          <w:marTop w:val="0"/>
          <w:marBottom w:val="0"/>
          <w:divBdr>
            <w:top w:val="none" w:sz="0" w:space="0" w:color="auto"/>
            <w:left w:val="none" w:sz="0" w:space="0" w:color="auto"/>
            <w:bottom w:val="none" w:sz="0" w:space="0" w:color="auto"/>
            <w:right w:val="none" w:sz="0" w:space="0" w:color="auto"/>
          </w:divBdr>
        </w:div>
        <w:div w:id="1224175458">
          <w:marLeft w:val="0"/>
          <w:marRight w:val="0"/>
          <w:marTop w:val="0"/>
          <w:marBottom w:val="0"/>
          <w:divBdr>
            <w:top w:val="none" w:sz="0" w:space="0" w:color="auto"/>
            <w:left w:val="none" w:sz="0" w:space="0" w:color="auto"/>
            <w:bottom w:val="none" w:sz="0" w:space="0" w:color="auto"/>
            <w:right w:val="none" w:sz="0" w:space="0" w:color="auto"/>
          </w:divBdr>
        </w:div>
        <w:div w:id="552038359">
          <w:marLeft w:val="0"/>
          <w:marRight w:val="0"/>
          <w:marTop w:val="0"/>
          <w:marBottom w:val="0"/>
          <w:divBdr>
            <w:top w:val="none" w:sz="0" w:space="0" w:color="auto"/>
            <w:left w:val="none" w:sz="0" w:space="0" w:color="auto"/>
            <w:bottom w:val="none" w:sz="0" w:space="0" w:color="auto"/>
            <w:right w:val="none" w:sz="0" w:space="0" w:color="auto"/>
          </w:divBdr>
        </w:div>
        <w:div w:id="1158811465">
          <w:marLeft w:val="0"/>
          <w:marRight w:val="0"/>
          <w:marTop w:val="0"/>
          <w:marBottom w:val="0"/>
          <w:divBdr>
            <w:top w:val="none" w:sz="0" w:space="0" w:color="auto"/>
            <w:left w:val="none" w:sz="0" w:space="0" w:color="auto"/>
            <w:bottom w:val="none" w:sz="0" w:space="0" w:color="auto"/>
            <w:right w:val="none" w:sz="0" w:space="0" w:color="auto"/>
          </w:divBdr>
        </w:div>
        <w:div w:id="1653752028">
          <w:marLeft w:val="0"/>
          <w:marRight w:val="0"/>
          <w:marTop w:val="0"/>
          <w:marBottom w:val="0"/>
          <w:divBdr>
            <w:top w:val="none" w:sz="0" w:space="0" w:color="auto"/>
            <w:left w:val="none" w:sz="0" w:space="0" w:color="auto"/>
            <w:bottom w:val="none" w:sz="0" w:space="0" w:color="auto"/>
            <w:right w:val="none" w:sz="0" w:space="0" w:color="auto"/>
          </w:divBdr>
        </w:div>
        <w:div w:id="1229849890">
          <w:marLeft w:val="0"/>
          <w:marRight w:val="0"/>
          <w:marTop w:val="0"/>
          <w:marBottom w:val="0"/>
          <w:divBdr>
            <w:top w:val="none" w:sz="0" w:space="0" w:color="auto"/>
            <w:left w:val="none" w:sz="0" w:space="0" w:color="auto"/>
            <w:bottom w:val="none" w:sz="0" w:space="0" w:color="auto"/>
            <w:right w:val="none" w:sz="0" w:space="0" w:color="auto"/>
          </w:divBdr>
        </w:div>
      </w:divsChild>
    </w:div>
    <w:div w:id="81071963">
      <w:bodyDiv w:val="1"/>
      <w:marLeft w:val="0"/>
      <w:marRight w:val="0"/>
      <w:marTop w:val="0"/>
      <w:marBottom w:val="0"/>
      <w:divBdr>
        <w:top w:val="none" w:sz="0" w:space="0" w:color="auto"/>
        <w:left w:val="none" w:sz="0" w:space="0" w:color="auto"/>
        <w:bottom w:val="none" w:sz="0" w:space="0" w:color="auto"/>
        <w:right w:val="none" w:sz="0" w:space="0" w:color="auto"/>
      </w:divBdr>
    </w:div>
    <w:div w:id="84618147">
      <w:bodyDiv w:val="1"/>
      <w:marLeft w:val="0"/>
      <w:marRight w:val="0"/>
      <w:marTop w:val="0"/>
      <w:marBottom w:val="0"/>
      <w:divBdr>
        <w:top w:val="none" w:sz="0" w:space="0" w:color="auto"/>
        <w:left w:val="none" w:sz="0" w:space="0" w:color="auto"/>
        <w:bottom w:val="none" w:sz="0" w:space="0" w:color="auto"/>
        <w:right w:val="none" w:sz="0" w:space="0" w:color="auto"/>
      </w:divBdr>
      <w:divsChild>
        <w:div w:id="999963262">
          <w:marLeft w:val="0"/>
          <w:marRight w:val="0"/>
          <w:marTop w:val="0"/>
          <w:marBottom w:val="0"/>
          <w:divBdr>
            <w:top w:val="none" w:sz="0" w:space="0" w:color="auto"/>
            <w:left w:val="none" w:sz="0" w:space="0" w:color="auto"/>
            <w:bottom w:val="none" w:sz="0" w:space="0" w:color="auto"/>
            <w:right w:val="none" w:sz="0" w:space="0" w:color="auto"/>
          </w:divBdr>
          <w:divsChild>
            <w:div w:id="1093890725">
              <w:marLeft w:val="0"/>
              <w:marRight w:val="0"/>
              <w:marTop w:val="0"/>
              <w:marBottom w:val="0"/>
              <w:divBdr>
                <w:top w:val="none" w:sz="0" w:space="0" w:color="auto"/>
                <w:left w:val="none" w:sz="0" w:space="0" w:color="auto"/>
                <w:bottom w:val="none" w:sz="0" w:space="0" w:color="auto"/>
                <w:right w:val="none" w:sz="0" w:space="0" w:color="auto"/>
              </w:divBdr>
              <w:divsChild>
                <w:div w:id="1637098780">
                  <w:marLeft w:val="0"/>
                  <w:marRight w:val="0"/>
                  <w:marTop w:val="0"/>
                  <w:marBottom w:val="0"/>
                  <w:divBdr>
                    <w:top w:val="none" w:sz="0" w:space="0" w:color="auto"/>
                    <w:left w:val="none" w:sz="0" w:space="0" w:color="auto"/>
                    <w:bottom w:val="none" w:sz="0" w:space="0" w:color="auto"/>
                    <w:right w:val="none" w:sz="0" w:space="0" w:color="auto"/>
                  </w:divBdr>
                  <w:divsChild>
                    <w:div w:id="1469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1811">
      <w:bodyDiv w:val="1"/>
      <w:marLeft w:val="0"/>
      <w:marRight w:val="0"/>
      <w:marTop w:val="0"/>
      <w:marBottom w:val="0"/>
      <w:divBdr>
        <w:top w:val="none" w:sz="0" w:space="0" w:color="auto"/>
        <w:left w:val="none" w:sz="0" w:space="0" w:color="auto"/>
        <w:bottom w:val="none" w:sz="0" w:space="0" w:color="auto"/>
        <w:right w:val="none" w:sz="0" w:space="0" w:color="auto"/>
      </w:divBdr>
    </w:div>
    <w:div w:id="188295551">
      <w:bodyDiv w:val="1"/>
      <w:marLeft w:val="0"/>
      <w:marRight w:val="0"/>
      <w:marTop w:val="0"/>
      <w:marBottom w:val="0"/>
      <w:divBdr>
        <w:top w:val="none" w:sz="0" w:space="0" w:color="auto"/>
        <w:left w:val="none" w:sz="0" w:space="0" w:color="auto"/>
        <w:bottom w:val="none" w:sz="0" w:space="0" w:color="auto"/>
        <w:right w:val="none" w:sz="0" w:space="0" w:color="auto"/>
      </w:divBdr>
    </w:div>
    <w:div w:id="226959571">
      <w:bodyDiv w:val="1"/>
      <w:marLeft w:val="0"/>
      <w:marRight w:val="0"/>
      <w:marTop w:val="0"/>
      <w:marBottom w:val="0"/>
      <w:divBdr>
        <w:top w:val="none" w:sz="0" w:space="0" w:color="auto"/>
        <w:left w:val="none" w:sz="0" w:space="0" w:color="auto"/>
        <w:bottom w:val="none" w:sz="0" w:space="0" w:color="auto"/>
        <w:right w:val="none" w:sz="0" w:space="0" w:color="auto"/>
      </w:divBdr>
      <w:divsChild>
        <w:div w:id="1824618788">
          <w:marLeft w:val="0"/>
          <w:marRight w:val="0"/>
          <w:marTop w:val="0"/>
          <w:marBottom w:val="0"/>
          <w:divBdr>
            <w:top w:val="none" w:sz="0" w:space="0" w:color="auto"/>
            <w:left w:val="none" w:sz="0" w:space="0" w:color="auto"/>
            <w:bottom w:val="none" w:sz="0" w:space="0" w:color="auto"/>
            <w:right w:val="none" w:sz="0" w:space="0" w:color="auto"/>
          </w:divBdr>
        </w:div>
      </w:divsChild>
    </w:div>
    <w:div w:id="263728852">
      <w:bodyDiv w:val="1"/>
      <w:marLeft w:val="0"/>
      <w:marRight w:val="0"/>
      <w:marTop w:val="0"/>
      <w:marBottom w:val="0"/>
      <w:divBdr>
        <w:top w:val="none" w:sz="0" w:space="0" w:color="auto"/>
        <w:left w:val="none" w:sz="0" w:space="0" w:color="auto"/>
        <w:bottom w:val="none" w:sz="0" w:space="0" w:color="auto"/>
        <w:right w:val="none" w:sz="0" w:space="0" w:color="auto"/>
      </w:divBdr>
      <w:divsChild>
        <w:div w:id="1289509344">
          <w:marLeft w:val="0"/>
          <w:marRight w:val="0"/>
          <w:marTop w:val="0"/>
          <w:marBottom w:val="0"/>
          <w:divBdr>
            <w:top w:val="none" w:sz="0" w:space="0" w:color="auto"/>
            <w:left w:val="none" w:sz="0" w:space="0" w:color="auto"/>
            <w:bottom w:val="none" w:sz="0" w:space="0" w:color="auto"/>
            <w:right w:val="none" w:sz="0" w:space="0" w:color="auto"/>
          </w:divBdr>
          <w:divsChild>
            <w:div w:id="1567911212">
              <w:marLeft w:val="0"/>
              <w:marRight w:val="0"/>
              <w:marTop w:val="0"/>
              <w:marBottom w:val="0"/>
              <w:divBdr>
                <w:top w:val="none" w:sz="0" w:space="0" w:color="auto"/>
                <w:left w:val="none" w:sz="0" w:space="0" w:color="auto"/>
                <w:bottom w:val="none" w:sz="0" w:space="0" w:color="auto"/>
                <w:right w:val="none" w:sz="0" w:space="0" w:color="auto"/>
              </w:divBdr>
              <w:divsChild>
                <w:div w:id="1377582754">
                  <w:marLeft w:val="0"/>
                  <w:marRight w:val="0"/>
                  <w:marTop w:val="0"/>
                  <w:marBottom w:val="0"/>
                  <w:divBdr>
                    <w:top w:val="none" w:sz="0" w:space="0" w:color="auto"/>
                    <w:left w:val="none" w:sz="0" w:space="0" w:color="auto"/>
                    <w:bottom w:val="none" w:sz="0" w:space="0" w:color="auto"/>
                    <w:right w:val="none" w:sz="0" w:space="0" w:color="auto"/>
                  </w:divBdr>
                  <w:divsChild>
                    <w:div w:id="1162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93193">
      <w:bodyDiv w:val="1"/>
      <w:marLeft w:val="0"/>
      <w:marRight w:val="0"/>
      <w:marTop w:val="0"/>
      <w:marBottom w:val="0"/>
      <w:divBdr>
        <w:top w:val="none" w:sz="0" w:space="0" w:color="auto"/>
        <w:left w:val="none" w:sz="0" w:space="0" w:color="auto"/>
        <w:bottom w:val="none" w:sz="0" w:space="0" w:color="auto"/>
        <w:right w:val="none" w:sz="0" w:space="0" w:color="auto"/>
      </w:divBdr>
    </w:div>
    <w:div w:id="334112257">
      <w:bodyDiv w:val="1"/>
      <w:marLeft w:val="0"/>
      <w:marRight w:val="0"/>
      <w:marTop w:val="0"/>
      <w:marBottom w:val="0"/>
      <w:divBdr>
        <w:top w:val="none" w:sz="0" w:space="0" w:color="auto"/>
        <w:left w:val="none" w:sz="0" w:space="0" w:color="auto"/>
        <w:bottom w:val="none" w:sz="0" w:space="0" w:color="auto"/>
        <w:right w:val="none" w:sz="0" w:space="0" w:color="auto"/>
      </w:divBdr>
    </w:div>
    <w:div w:id="379743925">
      <w:bodyDiv w:val="1"/>
      <w:marLeft w:val="0"/>
      <w:marRight w:val="0"/>
      <w:marTop w:val="0"/>
      <w:marBottom w:val="0"/>
      <w:divBdr>
        <w:top w:val="none" w:sz="0" w:space="0" w:color="auto"/>
        <w:left w:val="none" w:sz="0" w:space="0" w:color="auto"/>
        <w:bottom w:val="none" w:sz="0" w:space="0" w:color="auto"/>
        <w:right w:val="none" w:sz="0" w:space="0" w:color="auto"/>
      </w:divBdr>
    </w:div>
    <w:div w:id="485512350">
      <w:bodyDiv w:val="1"/>
      <w:marLeft w:val="0"/>
      <w:marRight w:val="0"/>
      <w:marTop w:val="0"/>
      <w:marBottom w:val="0"/>
      <w:divBdr>
        <w:top w:val="none" w:sz="0" w:space="0" w:color="auto"/>
        <w:left w:val="none" w:sz="0" w:space="0" w:color="auto"/>
        <w:bottom w:val="none" w:sz="0" w:space="0" w:color="auto"/>
        <w:right w:val="none" w:sz="0" w:space="0" w:color="auto"/>
      </w:divBdr>
    </w:div>
    <w:div w:id="588200710">
      <w:bodyDiv w:val="1"/>
      <w:marLeft w:val="0"/>
      <w:marRight w:val="0"/>
      <w:marTop w:val="0"/>
      <w:marBottom w:val="0"/>
      <w:divBdr>
        <w:top w:val="none" w:sz="0" w:space="0" w:color="auto"/>
        <w:left w:val="none" w:sz="0" w:space="0" w:color="auto"/>
        <w:bottom w:val="none" w:sz="0" w:space="0" w:color="auto"/>
        <w:right w:val="none" w:sz="0" w:space="0" w:color="auto"/>
      </w:divBdr>
    </w:div>
    <w:div w:id="906380234">
      <w:bodyDiv w:val="1"/>
      <w:marLeft w:val="0"/>
      <w:marRight w:val="0"/>
      <w:marTop w:val="0"/>
      <w:marBottom w:val="0"/>
      <w:divBdr>
        <w:top w:val="none" w:sz="0" w:space="0" w:color="auto"/>
        <w:left w:val="none" w:sz="0" w:space="0" w:color="auto"/>
        <w:bottom w:val="none" w:sz="0" w:space="0" w:color="auto"/>
        <w:right w:val="none" w:sz="0" w:space="0" w:color="auto"/>
      </w:divBdr>
    </w:div>
    <w:div w:id="969356344">
      <w:bodyDiv w:val="1"/>
      <w:marLeft w:val="0"/>
      <w:marRight w:val="0"/>
      <w:marTop w:val="0"/>
      <w:marBottom w:val="0"/>
      <w:divBdr>
        <w:top w:val="none" w:sz="0" w:space="0" w:color="auto"/>
        <w:left w:val="none" w:sz="0" w:space="0" w:color="auto"/>
        <w:bottom w:val="none" w:sz="0" w:space="0" w:color="auto"/>
        <w:right w:val="none" w:sz="0" w:space="0" w:color="auto"/>
      </w:divBdr>
    </w:div>
    <w:div w:id="1129666054">
      <w:bodyDiv w:val="1"/>
      <w:marLeft w:val="0"/>
      <w:marRight w:val="0"/>
      <w:marTop w:val="0"/>
      <w:marBottom w:val="0"/>
      <w:divBdr>
        <w:top w:val="none" w:sz="0" w:space="0" w:color="auto"/>
        <w:left w:val="none" w:sz="0" w:space="0" w:color="auto"/>
        <w:bottom w:val="none" w:sz="0" w:space="0" w:color="auto"/>
        <w:right w:val="none" w:sz="0" w:space="0" w:color="auto"/>
      </w:divBdr>
      <w:divsChild>
        <w:div w:id="638875589">
          <w:marLeft w:val="0"/>
          <w:marRight w:val="0"/>
          <w:marTop w:val="0"/>
          <w:marBottom w:val="0"/>
          <w:divBdr>
            <w:top w:val="none" w:sz="0" w:space="0" w:color="auto"/>
            <w:left w:val="none" w:sz="0" w:space="0" w:color="auto"/>
            <w:bottom w:val="none" w:sz="0" w:space="0" w:color="auto"/>
            <w:right w:val="none" w:sz="0" w:space="0" w:color="auto"/>
          </w:divBdr>
        </w:div>
        <w:div w:id="1536579439">
          <w:marLeft w:val="0"/>
          <w:marRight w:val="0"/>
          <w:marTop w:val="0"/>
          <w:marBottom w:val="0"/>
          <w:divBdr>
            <w:top w:val="none" w:sz="0" w:space="0" w:color="auto"/>
            <w:left w:val="none" w:sz="0" w:space="0" w:color="auto"/>
            <w:bottom w:val="none" w:sz="0" w:space="0" w:color="auto"/>
            <w:right w:val="none" w:sz="0" w:space="0" w:color="auto"/>
          </w:divBdr>
        </w:div>
        <w:div w:id="1808426172">
          <w:marLeft w:val="0"/>
          <w:marRight w:val="0"/>
          <w:marTop w:val="0"/>
          <w:marBottom w:val="0"/>
          <w:divBdr>
            <w:top w:val="none" w:sz="0" w:space="0" w:color="auto"/>
            <w:left w:val="none" w:sz="0" w:space="0" w:color="auto"/>
            <w:bottom w:val="none" w:sz="0" w:space="0" w:color="auto"/>
            <w:right w:val="none" w:sz="0" w:space="0" w:color="auto"/>
          </w:divBdr>
        </w:div>
        <w:div w:id="370614602">
          <w:marLeft w:val="0"/>
          <w:marRight w:val="0"/>
          <w:marTop w:val="0"/>
          <w:marBottom w:val="0"/>
          <w:divBdr>
            <w:top w:val="none" w:sz="0" w:space="0" w:color="auto"/>
            <w:left w:val="none" w:sz="0" w:space="0" w:color="auto"/>
            <w:bottom w:val="none" w:sz="0" w:space="0" w:color="auto"/>
            <w:right w:val="none" w:sz="0" w:space="0" w:color="auto"/>
          </w:divBdr>
        </w:div>
        <w:div w:id="509414395">
          <w:marLeft w:val="0"/>
          <w:marRight w:val="0"/>
          <w:marTop w:val="0"/>
          <w:marBottom w:val="0"/>
          <w:divBdr>
            <w:top w:val="none" w:sz="0" w:space="0" w:color="auto"/>
            <w:left w:val="none" w:sz="0" w:space="0" w:color="auto"/>
            <w:bottom w:val="none" w:sz="0" w:space="0" w:color="auto"/>
            <w:right w:val="none" w:sz="0" w:space="0" w:color="auto"/>
          </w:divBdr>
        </w:div>
        <w:div w:id="645934239">
          <w:marLeft w:val="0"/>
          <w:marRight w:val="0"/>
          <w:marTop w:val="0"/>
          <w:marBottom w:val="0"/>
          <w:divBdr>
            <w:top w:val="none" w:sz="0" w:space="0" w:color="auto"/>
            <w:left w:val="none" w:sz="0" w:space="0" w:color="auto"/>
            <w:bottom w:val="none" w:sz="0" w:space="0" w:color="auto"/>
            <w:right w:val="none" w:sz="0" w:space="0" w:color="auto"/>
          </w:divBdr>
        </w:div>
        <w:div w:id="1842696850">
          <w:marLeft w:val="0"/>
          <w:marRight w:val="0"/>
          <w:marTop w:val="0"/>
          <w:marBottom w:val="0"/>
          <w:divBdr>
            <w:top w:val="none" w:sz="0" w:space="0" w:color="auto"/>
            <w:left w:val="none" w:sz="0" w:space="0" w:color="auto"/>
            <w:bottom w:val="none" w:sz="0" w:space="0" w:color="auto"/>
            <w:right w:val="none" w:sz="0" w:space="0" w:color="auto"/>
          </w:divBdr>
        </w:div>
        <w:div w:id="1251548336">
          <w:marLeft w:val="0"/>
          <w:marRight w:val="0"/>
          <w:marTop w:val="0"/>
          <w:marBottom w:val="0"/>
          <w:divBdr>
            <w:top w:val="none" w:sz="0" w:space="0" w:color="auto"/>
            <w:left w:val="none" w:sz="0" w:space="0" w:color="auto"/>
            <w:bottom w:val="none" w:sz="0" w:space="0" w:color="auto"/>
            <w:right w:val="none" w:sz="0" w:space="0" w:color="auto"/>
          </w:divBdr>
        </w:div>
        <w:div w:id="694189771">
          <w:marLeft w:val="0"/>
          <w:marRight w:val="0"/>
          <w:marTop w:val="0"/>
          <w:marBottom w:val="0"/>
          <w:divBdr>
            <w:top w:val="none" w:sz="0" w:space="0" w:color="auto"/>
            <w:left w:val="none" w:sz="0" w:space="0" w:color="auto"/>
            <w:bottom w:val="none" w:sz="0" w:space="0" w:color="auto"/>
            <w:right w:val="none" w:sz="0" w:space="0" w:color="auto"/>
          </w:divBdr>
        </w:div>
        <w:div w:id="1305085743">
          <w:marLeft w:val="0"/>
          <w:marRight w:val="0"/>
          <w:marTop w:val="0"/>
          <w:marBottom w:val="0"/>
          <w:divBdr>
            <w:top w:val="none" w:sz="0" w:space="0" w:color="auto"/>
            <w:left w:val="none" w:sz="0" w:space="0" w:color="auto"/>
            <w:bottom w:val="none" w:sz="0" w:space="0" w:color="auto"/>
            <w:right w:val="none" w:sz="0" w:space="0" w:color="auto"/>
          </w:divBdr>
        </w:div>
        <w:div w:id="278492215">
          <w:marLeft w:val="0"/>
          <w:marRight w:val="0"/>
          <w:marTop w:val="0"/>
          <w:marBottom w:val="0"/>
          <w:divBdr>
            <w:top w:val="none" w:sz="0" w:space="0" w:color="auto"/>
            <w:left w:val="none" w:sz="0" w:space="0" w:color="auto"/>
            <w:bottom w:val="none" w:sz="0" w:space="0" w:color="auto"/>
            <w:right w:val="none" w:sz="0" w:space="0" w:color="auto"/>
          </w:divBdr>
        </w:div>
        <w:div w:id="503521110">
          <w:marLeft w:val="0"/>
          <w:marRight w:val="0"/>
          <w:marTop w:val="0"/>
          <w:marBottom w:val="0"/>
          <w:divBdr>
            <w:top w:val="none" w:sz="0" w:space="0" w:color="auto"/>
            <w:left w:val="none" w:sz="0" w:space="0" w:color="auto"/>
            <w:bottom w:val="none" w:sz="0" w:space="0" w:color="auto"/>
            <w:right w:val="none" w:sz="0" w:space="0" w:color="auto"/>
          </w:divBdr>
        </w:div>
        <w:div w:id="1073577872">
          <w:marLeft w:val="0"/>
          <w:marRight w:val="0"/>
          <w:marTop w:val="0"/>
          <w:marBottom w:val="0"/>
          <w:divBdr>
            <w:top w:val="none" w:sz="0" w:space="0" w:color="auto"/>
            <w:left w:val="none" w:sz="0" w:space="0" w:color="auto"/>
            <w:bottom w:val="none" w:sz="0" w:space="0" w:color="auto"/>
            <w:right w:val="none" w:sz="0" w:space="0" w:color="auto"/>
          </w:divBdr>
        </w:div>
        <w:div w:id="1805468855">
          <w:marLeft w:val="0"/>
          <w:marRight w:val="0"/>
          <w:marTop w:val="0"/>
          <w:marBottom w:val="0"/>
          <w:divBdr>
            <w:top w:val="none" w:sz="0" w:space="0" w:color="auto"/>
            <w:left w:val="none" w:sz="0" w:space="0" w:color="auto"/>
            <w:bottom w:val="none" w:sz="0" w:space="0" w:color="auto"/>
            <w:right w:val="none" w:sz="0" w:space="0" w:color="auto"/>
          </w:divBdr>
        </w:div>
        <w:div w:id="1070496305">
          <w:marLeft w:val="0"/>
          <w:marRight w:val="0"/>
          <w:marTop w:val="0"/>
          <w:marBottom w:val="0"/>
          <w:divBdr>
            <w:top w:val="none" w:sz="0" w:space="0" w:color="auto"/>
            <w:left w:val="none" w:sz="0" w:space="0" w:color="auto"/>
            <w:bottom w:val="none" w:sz="0" w:space="0" w:color="auto"/>
            <w:right w:val="none" w:sz="0" w:space="0" w:color="auto"/>
          </w:divBdr>
        </w:div>
        <w:div w:id="1190871565">
          <w:marLeft w:val="0"/>
          <w:marRight w:val="0"/>
          <w:marTop w:val="0"/>
          <w:marBottom w:val="0"/>
          <w:divBdr>
            <w:top w:val="none" w:sz="0" w:space="0" w:color="auto"/>
            <w:left w:val="none" w:sz="0" w:space="0" w:color="auto"/>
            <w:bottom w:val="none" w:sz="0" w:space="0" w:color="auto"/>
            <w:right w:val="none" w:sz="0" w:space="0" w:color="auto"/>
          </w:divBdr>
        </w:div>
        <w:div w:id="416287103">
          <w:marLeft w:val="0"/>
          <w:marRight w:val="0"/>
          <w:marTop w:val="0"/>
          <w:marBottom w:val="0"/>
          <w:divBdr>
            <w:top w:val="none" w:sz="0" w:space="0" w:color="auto"/>
            <w:left w:val="none" w:sz="0" w:space="0" w:color="auto"/>
            <w:bottom w:val="none" w:sz="0" w:space="0" w:color="auto"/>
            <w:right w:val="none" w:sz="0" w:space="0" w:color="auto"/>
          </w:divBdr>
        </w:div>
        <w:div w:id="1237401676">
          <w:marLeft w:val="0"/>
          <w:marRight w:val="0"/>
          <w:marTop w:val="0"/>
          <w:marBottom w:val="0"/>
          <w:divBdr>
            <w:top w:val="none" w:sz="0" w:space="0" w:color="auto"/>
            <w:left w:val="none" w:sz="0" w:space="0" w:color="auto"/>
            <w:bottom w:val="none" w:sz="0" w:space="0" w:color="auto"/>
            <w:right w:val="none" w:sz="0" w:space="0" w:color="auto"/>
          </w:divBdr>
        </w:div>
      </w:divsChild>
    </w:div>
    <w:div w:id="1166361396">
      <w:bodyDiv w:val="1"/>
      <w:marLeft w:val="0"/>
      <w:marRight w:val="0"/>
      <w:marTop w:val="0"/>
      <w:marBottom w:val="0"/>
      <w:divBdr>
        <w:top w:val="none" w:sz="0" w:space="0" w:color="auto"/>
        <w:left w:val="none" w:sz="0" w:space="0" w:color="auto"/>
        <w:bottom w:val="none" w:sz="0" w:space="0" w:color="auto"/>
        <w:right w:val="none" w:sz="0" w:space="0" w:color="auto"/>
      </w:divBdr>
      <w:divsChild>
        <w:div w:id="1337152179">
          <w:marLeft w:val="0"/>
          <w:marRight w:val="0"/>
          <w:marTop w:val="0"/>
          <w:marBottom w:val="0"/>
          <w:divBdr>
            <w:top w:val="none" w:sz="0" w:space="0" w:color="auto"/>
            <w:left w:val="none" w:sz="0" w:space="0" w:color="auto"/>
            <w:bottom w:val="none" w:sz="0" w:space="0" w:color="auto"/>
            <w:right w:val="none" w:sz="0" w:space="0" w:color="auto"/>
          </w:divBdr>
          <w:divsChild>
            <w:div w:id="1300307318">
              <w:marLeft w:val="0"/>
              <w:marRight w:val="0"/>
              <w:marTop w:val="0"/>
              <w:marBottom w:val="0"/>
              <w:divBdr>
                <w:top w:val="none" w:sz="0" w:space="0" w:color="auto"/>
                <w:left w:val="none" w:sz="0" w:space="0" w:color="auto"/>
                <w:bottom w:val="none" w:sz="0" w:space="0" w:color="auto"/>
                <w:right w:val="none" w:sz="0" w:space="0" w:color="auto"/>
              </w:divBdr>
              <w:divsChild>
                <w:div w:id="150676911">
                  <w:marLeft w:val="0"/>
                  <w:marRight w:val="0"/>
                  <w:marTop w:val="0"/>
                  <w:marBottom w:val="0"/>
                  <w:divBdr>
                    <w:top w:val="none" w:sz="0" w:space="0" w:color="auto"/>
                    <w:left w:val="none" w:sz="0" w:space="0" w:color="auto"/>
                    <w:bottom w:val="none" w:sz="0" w:space="0" w:color="auto"/>
                    <w:right w:val="none" w:sz="0" w:space="0" w:color="auto"/>
                  </w:divBdr>
                  <w:divsChild>
                    <w:div w:id="7776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6842">
      <w:bodyDiv w:val="1"/>
      <w:marLeft w:val="0"/>
      <w:marRight w:val="0"/>
      <w:marTop w:val="0"/>
      <w:marBottom w:val="0"/>
      <w:divBdr>
        <w:top w:val="none" w:sz="0" w:space="0" w:color="auto"/>
        <w:left w:val="none" w:sz="0" w:space="0" w:color="auto"/>
        <w:bottom w:val="none" w:sz="0" w:space="0" w:color="auto"/>
        <w:right w:val="none" w:sz="0" w:space="0" w:color="auto"/>
      </w:divBdr>
    </w:div>
    <w:div w:id="1281453184">
      <w:bodyDiv w:val="1"/>
      <w:marLeft w:val="0"/>
      <w:marRight w:val="0"/>
      <w:marTop w:val="0"/>
      <w:marBottom w:val="0"/>
      <w:divBdr>
        <w:top w:val="none" w:sz="0" w:space="0" w:color="auto"/>
        <w:left w:val="none" w:sz="0" w:space="0" w:color="auto"/>
        <w:bottom w:val="none" w:sz="0" w:space="0" w:color="auto"/>
        <w:right w:val="none" w:sz="0" w:space="0" w:color="auto"/>
      </w:divBdr>
    </w:div>
    <w:div w:id="1409113116">
      <w:bodyDiv w:val="1"/>
      <w:marLeft w:val="0"/>
      <w:marRight w:val="0"/>
      <w:marTop w:val="0"/>
      <w:marBottom w:val="0"/>
      <w:divBdr>
        <w:top w:val="none" w:sz="0" w:space="0" w:color="auto"/>
        <w:left w:val="none" w:sz="0" w:space="0" w:color="auto"/>
        <w:bottom w:val="none" w:sz="0" w:space="0" w:color="auto"/>
        <w:right w:val="none" w:sz="0" w:space="0" w:color="auto"/>
      </w:divBdr>
      <w:divsChild>
        <w:div w:id="1557474172">
          <w:marLeft w:val="0"/>
          <w:marRight w:val="0"/>
          <w:marTop w:val="0"/>
          <w:marBottom w:val="0"/>
          <w:divBdr>
            <w:top w:val="none" w:sz="0" w:space="0" w:color="auto"/>
            <w:left w:val="none" w:sz="0" w:space="0" w:color="auto"/>
            <w:bottom w:val="none" w:sz="0" w:space="0" w:color="auto"/>
            <w:right w:val="none" w:sz="0" w:space="0" w:color="auto"/>
          </w:divBdr>
          <w:divsChild>
            <w:div w:id="548760919">
              <w:marLeft w:val="0"/>
              <w:marRight w:val="0"/>
              <w:marTop w:val="0"/>
              <w:marBottom w:val="0"/>
              <w:divBdr>
                <w:top w:val="none" w:sz="0" w:space="0" w:color="auto"/>
                <w:left w:val="none" w:sz="0" w:space="0" w:color="auto"/>
                <w:bottom w:val="none" w:sz="0" w:space="0" w:color="auto"/>
                <w:right w:val="none" w:sz="0" w:space="0" w:color="auto"/>
              </w:divBdr>
              <w:divsChild>
                <w:div w:id="1797986416">
                  <w:marLeft w:val="0"/>
                  <w:marRight w:val="0"/>
                  <w:marTop w:val="0"/>
                  <w:marBottom w:val="0"/>
                  <w:divBdr>
                    <w:top w:val="none" w:sz="0" w:space="0" w:color="auto"/>
                    <w:left w:val="none" w:sz="0" w:space="0" w:color="auto"/>
                    <w:bottom w:val="none" w:sz="0" w:space="0" w:color="auto"/>
                    <w:right w:val="none" w:sz="0" w:space="0" w:color="auto"/>
                  </w:divBdr>
                  <w:divsChild>
                    <w:div w:id="1670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19163">
      <w:bodyDiv w:val="1"/>
      <w:marLeft w:val="0"/>
      <w:marRight w:val="0"/>
      <w:marTop w:val="0"/>
      <w:marBottom w:val="0"/>
      <w:divBdr>
        <w:top w:val="none" w:sz="0" w:space="0" w:color="auto"/>
        <w:left w:val="none" w:sz="0" w:space="0" w:color="auto"/>
        <w:bottom w:val="none" w:sz="0" w:space="0" w:color="auto"/>
        <w:right w:val="none" w:sz="0" w:space="0" w:color="auto"/>
      </w:divBdr>
    </w:div>
    <w:div w:id="1457867793">
      <w:bodyDiv w:val="1"/>
      <w:marLeft w:val="0"/>
      <w:marRight w:val="0"/>
      <w:marTop w:val="0"/>
      <w:marBottom w:val="0"/>
      <w:divBdr>
        <w:top w:val="none" w:sz="0" w:space="0" w:color="auto"/>
        <w:left w:val="none" w:sz="0" w:space="0" w:color="auto"/>
        <w:bottom w:val="none" w:sz="0" w:space="0" w:color="auto"/>
        <w:right w:val="none" w:sz="0" w:space="0" w:color="auto"/>
      </w:divBdr>
      <w:divsChild>
        <w:div w:id="2049528129">
          <w:marLeft w:val="0"/>
          <w:marRight w:val="0"/>
          <w:marTop w:val="0"/>
          <w:marBottom w:val="0"/>
          <w:divBdr>
            <w:top w:val="none" w:sz="0" w:space="0" w:color="auto"/>
            <w:left w:val="none" w:sz="0" w:space="0" w:color="auto"/>
            <w:bottom w:val="none" w:sz="0" w:space="0" w:color="auto"/>
            <w:right w:val="none" w:sz="0" w:space="0" w:color="auto"/>
          </w:divBdr>
        </w:div>
      </w:divsChild>
    </w:div>
    <w:div w:id="1459571440">
      <w:bodyDiv w:val="1"/>
      <w:marLeft w:val="0"/>
      <w:marRight w:val="0"/>
      <w:marTop w:val="0"/>
      <w:marBottom w:val="0"/>
      <w:divBdr>
        <w:top w:val="none" w:sz="0" w:space="0" w:color="auto"/>
        <w:left w:val="none" w:sz="0" w:space="0" w:color="auto"/>
        <w:bottom w:val="none" w:sz="0" w:space="0" w:color="auto"/>
        <w:right w:val="none" w:sz="0" w:space="0" w:color="auto"/>
      </w:divBdr>
    </w:div>
    <w:div w:id="1516462124">
      <w:bodyDiv w:val="1"/>
      <w:marLeft w:val="0"/>
      <w:marRight w:val="0"/>
      <w:marTop w:val="0"/>
      <w:marBottom w:val="0"/>
      <w:divBdr>
        <w:top w:val="none" w:sz="0" w:space="0" w:color="auto"/>
        <w:left w:val="none" w:sz="0" w:space="0" w:color="auto"/>
        <w:bottom w:val="none" w:sz="0" w:space="0" w:color="auto"/>
        <w:right w:val="none" w:sz="0" w:space="0" w:color="auto"/>
      </w:divBdr>
    </w:div>
    <w:div w:id="1532844364">
      <w:bodyDiv w:val="1"/>
      <w:marLeft w:val="0"/>
      <w:marRight w:val="0"/>
      <w:marTop w:val="0"/>
      <w:marBottom w:val="0"/>
      <w:divBdr>
        <w:top w:val="none" w:sz="0" w:space="0" w:color="auto"/>
        <w:left w:val="none" w:sz="0" w:space="0" w:color="auto"/>
        <w:bottom w:val="none" w:sz="0" w:space="0" w:color="auto"/>
        <w:right w:val="none" w:sz="0" w:space="0" w:color="auto"/>
      </w:divBdr>
      <w:divsChild>
        <w:div w:id="1344743502">
          <w:marLeft w:val="0"/>
          <w:marRight w:val="0"/>
          <w:marTop w:val="0"/>
          <w:marBottom w:val="0"/>
          <w:divBdr>
            <w:top w:val="none" w:sz="0" w:space="0" w:color="auto"/>
            <w:left w:val="none" w:sz="0" w:space="0" w:color="auto"/>
            <w:bottom w:val="none" w:sz="0" w:space="0" w:color="auto"/>
            <w:right w:val="none" w:sz="0" w:space="0" w:color="auto"/>
          </w:divBdr>
          <w:divsChild>
            <w:div w:id="1988853544">
              <w:marLeft w:val="0"/>
              <w:marRight w:val="0"/>
              <w:marTop w:val="0"/>
              <w:marBottom w:val="0"/>
              <w:divBdr>
                <w:top w:val="none" w:sz="0" w:space="0" w:color="auto"/>
                <w:left w:val="none" w:sz="0" w:space="0" w:color="auto"/>
                <w:bottom w:val="none" w:sz="0" w:space="0" w:color="auto"/>
                <w:right w:val="none" w:sz="0" w:space="0" w:color="auto"/>
              </w:divBdr>
              <w:divsChild>
                <w:div w:id="1273975897">
                  <w:marLeft w:val="0"/>
                  <w:marRight w:val="0"/>
                  <w:marTop w:val="0"/>
                  <w:marBottom w:val="0"/>
                  <w:divBdr>
                    <w:top w:val="none" w:sz="0" w:space="0" w:color="auto"/>
                    <w:left w:val="none" w:sz="0" w:space="0" w:color="auto"/>
                    <w:bottom w:val="none" w:sz="0" w:space="0" w:color="auto"/>
                    <w:right w:val="none" w:sz="0" w:space="0" w:color="auto"/>
                  </w:divBdr>
                  <w:divsChild>
                    <w:div w:id="17636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8593">
      <w:bodyDiv w:val="1"/>
      <w:marLeft w:val="0"/>
      <w:marRight w:val="0"/>
      <w:marTop w:val="0"/>
      <w:marBottom w:val="0"/>
      <w:divBdr>
        <w:top w:val="none" w:sz="0" w:space="0" w:color="auto"/>
        <w:left w:val="none" w:sz="0" w:space="0" w:color="auto"/>
        <w:bottom w:val="none" w:sz="0" w:space="0" w:color="auto"/>
        <w:right w:val="none" w:sz="0" w:space="0" w:color="auto"/>
      </w:divBdr>
    </w:div>
    <w:div w:id="1606495924">
      <w:bodyDiv w:val="1"/>
      <w:marLeft w:val="0"/>
      <w:marRight w:val="0"/>
      <w:marTop w:val="0"/>
      <w:marBottom w:val="0"/>
      <w:divBdr>
        <w:top w:val="none" w:sz="0" w:space="0" w:color="auto"/>
        <w:left w:val="none" w:sz="0" w:space="0" w:color="auto"/>
        <w:bottom w:val="none" w:sz="0" w:space="0" w:color="auto"/>
        <w:right w:val="none" w:sz="0" w:space="0" w:color="auto"/>
      </w:divBdr>
    </w:div>
    <w:div w:id="1791171170">
      <w:bodyDiv w:val="1"/>
      <w:marLeft w:val="0"/>
      <w:marRight w:val="0"/>
      <w:marTop w:val="0"/>
      <w:marBottom w:val="0"/>
      <w:divBdr>
        <w:top w:val="none" w:sz="0" w:space="0" w:color="auto"/>
        <w:left w:val="none" w:sz="0" w:space="0" w:color="auto"/>
        <w:bottom w:val="none" w:sz="0" w:space="0" w:color="auto"/>
        <w:right w:val="none" w:sz="0" w:space="0" w:color="auto"/>
      </w:divBdr>
    </w:div>
    <w:div w:id="1852447475">
      <w:bodyDiv w:val="1"/>
      <w:marLeft w:val="0"/>
      <w:marRight w:val="0"/>
      <w:marTop w:val="0"/>
      <w:marBottom w:val="0"/>
      <w:divBdr>
        <w:top w:val="none" w:sz="0" w:space="0" w:color="auto"/>
        <w:left w:val="none" w:sz="0" w:space="0" w:color="auto"/>
        <w:bottom w:val="none" w:sz="0" w:space="0" w:color="auto"/>
        <w:right w:val="none" w:sz="0" w:space="0" w:color="auto"/>
      </w:divBdr>
    </w:div>
    <w:div w:id="1980956848">
      <w:bodyDiv w:val="1"/>
      <w:marLeft w:val="0"/>
      <w:marRight w:val="0"/>
      <w:marTop w:val="0"/>
      <w:marBottom w:val="0"/>
      <w:divBdr>
        <w:top w:val="none" w:sz="0" w:space="0" w:color="auto"/>
        <w:left w:val="none" w:sz="0" w:space="0" w:color="auto"/>
        <w:bottom w:val="none" w:sz="0" w:space="0" w:color="auto"/>
        <w:right w:val="none" w:sz="0" w:space="0" w:color="auto"/>
      </w:divBdr>
    </w:div>
    <w:div w:id="2106151419">
      <w:bodyDiv w:val="1"/>
      <w:marLeft w:val="0"/>
      <w:marRight w:val="0"/>
      <w:marTop w:val="0"/>
      <w:marBottom w:val="0"/>
      <w:divBdr>
        <w:top w:val="none" w:sz="0" w:space="0" w:color="auto"/>
        <w:left w:val="none" w:sz="0" w:space="0" w:color="auto"/>
        <w:bottom w:val="none" w:sz="0" w:space="0" w:color="auto"/>
        <w:right w:val="none" w:sz="0" w:space="0" w:color="auto"/>
      </w:divBdr>
      <w:divsChild>
        <w:div w:id="1571453500">
          <w:marLeft w:val="0"/>
          <w:marRight w:val="0"/>
          <w:marTop w:val="0"/>
          <w:marBottom w:val="0"/>
          <w:divBdr>
            <w:top w:val="none" w:sz="0" w:space="0" w:color="auto"/>
            <w:left w:val="none" w:sz="0" w:space="0" w:color="auto"/>
            <w:bottom w:val="none" w:sz="0" w:space="0" w:color="auto"/>
            <w:right w:val="none" w:sz="0" w:space="0" w:color="auto"/>
          </w:divBdr>
          <w:divsChild>
            <w:div w:id="1506241039">
              <w:marLeft w:val="0"/>
              <w:marRight w:val="0"/>
              <w:marTop w:val="0"/>
              <w:marBottom w:val="0"/>
              <w:divBdr>
                <w:top w:val="none" w:sz="0" w:space="0" w:color="auto"/>
                <w:left w:val="none" w:sz="0" w:space="0" w:color="auto"/>
                <w:bottom w:val="none" w:sz="0" w:space="0" w:color="auto"/>
                <w:right w:val="none" w:sz="0" w:space="0" w:color="auto"/>
              </w:divBdr>
              <w:divsChild>
                <w:div w:id="1158571034">
                  <w:marLeft w:val="0"/>
                  <w:marRight w:val="0"/>
                  <w:marTop w:val="0"/>
                  <w:marBottom w:val="0"/>
                  <w:divBdr>
                    <w:top w:val="none" w:sz="0" w:space="0" w:color="auto"/>
                    <w:left w:val="none" w:sz="0" w:space="0" w:color="auto"/>
                    <w:bottom w:val="none" w:sz="0" w:space="0" w:color="auto"/>
                    <w:right w:val="none" w:sz="0" w:space="0" w:color="auto"/>
                  </w:divBdr>
                  <w:divsChild>
                    <w:div w:id="9145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baltman@stan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12</Pages>
  <Words>5801</Words>
  <Characters>33068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142</cp:revision>
  <dcterms:created xsi:type="dcterms:W3CDTF">2020-06-19T18:01:00Z</dcterms:created>
  <dcterms:modified xsi:type="dcterms:W3CDTF">2021-05-07T18:52:00Z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id="http://www.zotero.org/styles/ieee"/&gt;&lt;format class="21"/&gt;&lt;count citations="18" publications="9"/&gt;&lt;/info&gt;PAPERS2_INFO_END</vt:lpwstr>
  </property>
</Properties>
</file>