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FA139" w14:textId="67248110" w:rsidR="0041583F" w:rsidRDefault="0041583F" w:rsidP="0041583F">
      <w:pPr>
        <w:spacing w:line="480" w:lineRule="auto"/>
        <w:jc w:val="center"/>
        <w:rPr>
          <w:rFonts w:ascii="Helvetica" w:hAnsi="Helvetica"/>
          <w:sz w:val="22"/>
          <w:szCs w:val="22"/>
          <w:lang w:val="en"/>
        </w:rPr>
      </w:pPr>
      <w:r>
        <w:rPr>
          <w:rFonts w:ascii="Helvetica" w:hAnsi="Helvetica"/>
          <w:noProof/>
          <w:sz w:val="22"/>
          <w:szCs w:val="22"/>
          <w:lang w:val="en"/>
        </w:rPr>
        <w:drawing>
          <wp:inline distT="0" distB="0" distL="0" distR="0" wp14:anchorId="7E7823B1" wp14:editId="70BE38B7">
            <wp:extent cx="5473700" cy="190500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73700" cy="1905000"/>
                    </a:xfrm>
                    <a:prstGeom prst="rect">
                      <a:avLst/>
                    </a:prstGeom>
                  </pic:spPr>
                </pic:pic>
              </a:graphicData>
            </a:graphic>
          </wp:inline>
        </w:drawing>
      </w:r>
    </w:p>
    <w:p w14:paraId="2218C85F" w14:textId="134E4E5C" w:rsidR="0041583F" w:rsidRPr="003454F8" w:rsidRDefault="0041583F" w:rsidP="0041583F">
      <w:pPr>
        <w:spacing w:line="480" w:lineRule="auto"/>
        <w:rPr>
          <w:rFonts w:ascii="Helvetica" w:hAnsi="Helvetica"/>
          <w:sz w:val="22"/>
          <w:szCs w:val="22"/>
          <w:lang w:val="en"/>
        </w:rPr>
      </w:pPr>
      <w:r>
        <w:rPr>
          <w:rFonts w:ascii="Helvetica" w:hAnsi="Helvetica"/>
          <w:b/>
          <w:bCs/>
          <w:sz w:val="22"/>
          <w:szCs w:val="22"/>
          <w:lang w:val="en"/>
        </w:rPr>
        <w:t xml:space="preserve">Supplemental </w:t>
      </w:r>
      <w:r w:rsidRPr="00D90FA9">
        <w:rPr>
          <w:rFonts w:ascii="Helvetica" w:hAnsi="Helvetica"/>
          <w:b/>
          <w:bCs/>
          <w:sz w:val="22"/>
          <w:szCs w:val="22"/>
          <w:lang w:val="en"/>
        </w:rPr>
        <w:t xml:space="preserve">Figure </w:t>
      </w:r>
      <w:r>
        <w:rPr>
          <w:rFonts w:ascii="Helvetica" w:hAnsi="Helvetica"/>
          <w:b/>
          <w:bCs/>
          <w:sz w:val="22"/>
          <w:szCs w:val="22"/>
          <w:lang w:val="en"/>
        </w:rPr>
        <w:t>1</w:t>
      </w:r>
      <w:r>
        <w:rPr>
          <w:rFonts w:ascii="Helvetica" w:hAnsi="Helvetica"/>
          <w:sz w:val="22"/>
          <w:szCs w:val="22"/>
          <w:lang w:val="en"/>
        </w:rPr>
        <w:t xml:space="preserve">. </w:t>
      </w:r>
      <w:r w:rsidRPr="00DB0EEF">
        <w:rPr>
          <w:rFonts w:ascii="Helvetica" w:hAnsi="Helvetica"/>
          <w:b/>
          <w:bCs/>
          <w:sz w:val="22"/>
          <w:szCs w:val="22"/>
          <w:lang w:val="en"/>
        </w:rPr>
        <w:t>Adaptation of PathFX for testing of theoretical methods</w:t>
      </w:r>
      <w:r>
        <w:rPr>
          <w:rFonts w:ascii="Helvetica" w:hAnsi="Helvetica"/>
          <w:sz w:val="22"/>
          <w:szCs w:val="22"/>
          <w:lang w:val="en"/>
        </w:rPr>
        <w:t>. (</w:t>
      </w:r>
      <w:r>
        <w:rPr>
          <w:rFonts w:ascii="Helvetica" w:hAnsi="Helvetica"/>
          <w:b/>
          <w:bCs/>
          <w:sz w:val="22"/>
          <w:szCs w:val="22"/>
          <w:lang w:val="en"/>
        </w:rPr>
        <w:t>A</w:t>
      </w:r>
      <w:r>
        <w:rPr>
          <w:rFonts w:ascii="Helvetica" w:hAnsi="Helvetica"/>
          <w:sz w:val="22"/>
          <w:szCs w:val="22"/>
          <w:lang w:val="en"/>
        </w:rPr>
        <w:t xml:space="preserve">) To test various theoretical approaches, we adapted PathFX in three ways: first we constructed networks using the optimal distance threshold derived in </w:t>
      </w:r>
      <w:r>
        <w:rPr>
          <w:rFonts w:ascii="Helvetica" w:hAnsi="Helvetica" w:cs="Helvetica"/>
          <w:sz w:val="22"/>
          <w:szCs w:val="22"/>
        </w:rPr>
        <w:fldChar w:fldCharType="begin"/>
      </w:r>
      <w:r>
        <w:rPr>
          <w:rFonts w:ascii="Helvetica" w:hAnsi="Helvetica" w:cs="Helvetica"/>
          <w:sz w:val="22"/>
          <w:szCs w:val="22"/>
        </w:rPr>
        <w:instrText xml:space="preserve"> ADDIN PAPERS2_CITATIONS &lt;citation&gt;&lt;priority&gt;8&lt;/priority&gt;&lt;uuid&gt;8033CC5C-ADF1-42F6-B78E-CAC08FF90482&lt;/uuid&gt;&lt;publications&gt;&lt;publication&gt;&lt;subtype&gt;400&lt;/subtype&gt;&lt;publisher&gt;Public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Pr>
          <w:rFonts w:ascii="Helvetica" w:hAnsi="Helvetica" w:cs="Helvetica"/>
          <w:sz w:val="22"/>
          <w:szCs w:val="22"/>
        </w:rPr>
        <w:fldChar w:fldCharType="separate"/>
      </w:r>
      <w:r>
        <w:rPr>
          <w:rFonts w:ascii="Helvetica" w:hAnsi="Helvetica" w:cs="Helvetica"/>
          <w:sz w:val="22"/>
          <w:szCs w:val="22"/>
          <w:vertAlign w:val="superscript"/>
        </w:rPr>
        <w:t>2</w:t>
      </w:r>
      <w:r>
        <w:rPr>
          <w:rFonts w:ascii="Helvetica" w:hAnsi="Helvetica" w:cs="Helvetica"/>
          <w:sz w:val="22"/>
          <w:szCs w:val="22"/>
        </w:rPr>
        <w:fldChar w:fldCharType="end"/>
      </w:r>
      <w:r>
        <w:rPr>
          <w:rFonts w:ascii="Helvetica" w:hAnsi="Helvetica" w:cs="Helvetica"/>
          <w:sz w:val="22"/>
          <w:szCs w:val="22"/>
        </w:rPr>
        <w:t xml:space="preserve"> and then varied the p-value threshold used to select associations discovered by PathFX (left). Next we generated multiple versions of PathFX using a range of distances to explore whether a stringent or relaxed search of the network would correctly associate a drug’s targets to relevant DMEs (middle). Lastly, we used PathFX with the distance and p-value thresholds derived in </w:t>
      </w:r>
      <w:r>
        <w:rPr>
          <w:rFonts w:ascii="Helvetica" w:hAnsi="Helvetica" w:cs="Helvetica"/>
          <w:sz w:val="22"/>
          <w:szCs w:val="22"/>
        </w:rPr>
        <w:fldChar w:fldCharType="begin"/>
      </w:r>
      <w:r>
        <w:rPr>
          <w:rFonts w:ascii="Helvetica" w:hAnsi="Helvetica" w:cs="Helvetica"/>
          <w:sz w:val="22"/>
          <w:szCs w:val="22"/>
        </w:rPr>
        <w:instrText xml:space="preserve"> ADDIN PAPERS2_CITATIONS &lt;citation&gt;&lt;priority&gt;9&lt;/priority&gt;&lt;uuid&gt;DE84BC1E-217A-4449-ABD2-3BA6A1EA0936&lt;/uuid&gt;&lt;publications&gt;&lt;publication&gt;&lt;subtype&gt;400&lt;/subtype&gt;&lt;publisher&gt;Public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Pr>
          <w:rFonts w:ascii="Helvetica" w:hAnsi="Helvetica" w:cs="Helvetica"/>
          <w:sz w:val="22"/>
          <w:szCs w:val="22"/>
        </w:rPr>
        <w:fldChar w:fldCharType="separate"/>
      </w:r>
      <w:r>
        <w:rPr>
          <w:rFonts w:ascii="Helvetica" w:hAnsi="Helvetica" w:cs="Helvetica"/>
          <w:sz w:val="22"/>
          <w:szCs w:val="22"/>
          <w:vertAlign w:val="superscript"/>
        </w:rPr>
        <w:t>2</w:t>
      </w:r>
      <w:r>
        <w:rPr>
          <w:rFonts w:ascii="Helvetica" w:hAnsi="Helvetica" w:cs="Helvetica"/>
          <w:sz w:val="22"/>
          <w:szCs w:val="22"/>
        </w:rPr>
        <w:fldChar w:fldCharType="end"/>
      </w:r>
      <w:r>
        <w:rPr>
          <w:rFonts w:ascii="Helvetica" w:hAnsi="Helvetica" w:cs="Helvetica"/>
          <w:sz w:val="22"/>
          <w:szCs w:val="22"/>
        </w:rPr>
        <w:t xml:space="preserve"> and then analyzed DME-associated network genes with subsequent multivariate analysis (right). In all cases, PathFX yields an interaction network and a table of ranked phenotype associations. For all diagrams, drugs, network proteins, and phenotypes are represented as triangles, circles, and rounded squares.</w:t>
      </w:r>
    </w:p>
    <w:p w14:paraId="1C0EC57C" w14:textId="2BCBB4FC" w:rsidR="0041583F" w:rsidRDefault="0041583F" w:rsidP="0041583F">
      <w:pPr>
        <w:spacing w:line="480" w:lineRule="auto"/>
        <w:rPr>
          <w:rFonts w:ascii="Helvetica" w:hAnsi="Helvetica"/>
          <w:sz w:val="22"/>
          <w:szCs w:val="22"/>
          <w:lang w:val="en"/>
        </w:rPr>
      </w:pPr>
    </w:p>
    <w:p w14:paraId="66DCF6A3" w14:textId="77777777" w:rsidR="0041583F" w:rsidRDefault="0041583F" w:rsidP="00FD0A15">
      <w:pPr>
        <w:spacing w:line="480" w:lineRule="auto"/>
        <w:jc w:val="center"/>
        <w:rPr>
          <w:rFonts w:ascii="Helvetica" w:hAnsi="Helvetica"/>
          <w:sz w:val="22"/>
          <w:szCs w:val="22"/>
          <w:lang w:val="en"/>
        </w:rPr>
      </w:pPr>
    </w:p>
    <w:p w14:paraId="2DA04D68" w14:textId="29C788EF" w:rsidR="00FD0A15" w:rsidRDefault="00FD0A15" w:rsidP="00FD0A15">
      <w:pPr>
        <w:spacing w:line="480" w:lineRule="auto"/>
        <w:jc w:val="center"/>
        <w:rPr>
          <w:rFonts w:ascii="Helvetica" w:hAnsi="Helvetica"/>
          <w:sz w:val="22"/>
          <w:szCs w:val="22"/>
          <w:lang w:val="en"/>
        </w:rPr>
      </w:pPr>
      <w:r>
        <w:rPr>
          <w:rFonts w:ascii="Helvetica" w:hAnsi="Helvetica"/>
          <w:noProof/>
          <w:sz w:val="22"/>
          <w:szCs w:val="22"/>
          <w:lang w:val="en"/>
        </w:rPr>
        <w:drawing>
          <wp:inline distT="0" distB="0" distL="0" distR="0" wp14:anchorId="5877D3DB" wp14:editId="0807522D">
            <wp:extent cx="6134100" cy="26289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e_pvalu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4100" cy="2628900"/>
                    </a:xfrm>
                    <a:prstGeom prst="rect">
                      <a:avLst/>
                    </a:prstGeom>
                  </pic:spPr>
                </pic:pic>
              </a:graphicData>
            </a:graphic>
          </wp:inline>
        </w:drawing>
      </w:r>
    </w:p>
    <w:p w14:paraId="79C66C37" w14:textId="71741D3E" w:rsidR="00FD0A15" w:rsidRDefault="00FD0A15" w:rsidP="00FD0A15">
      <w:pPr>
        <w:spacing w:line="480" w:lineRule="auto"/>
        <w:rPr>
          <w:rFonts w:ascii="Helvetica" w:hAnsi="Helvetica"/>
          <w:sz w:val="22"/>
          <w:szCs w:val="22"/>
          <w:lang w:val="en"/>
        </w:rPr>
      </w:pPr>
      <w:r>
        <w:rPr>
          <w:rFonts w:ascii="Helvetica" w:hAnsi="Helvetica"/>
          <w:b/>
          <w:bCs/>
          <w:sz w:val="22"/>
          <w:szCs w:val="22"/>
          <w:lang w:val="en"/>
        </w:rPr>
        <w:lastRenderedPageBreak/>
        <w:t xml:space="preserve">Supplemental </w:t>
      </w:r>
      <w:r w:rsidRPr="00D90FA9">
        <w:rPr>
          <w:rFonts w:ascii="Helvetica" w:hAnsi="Helvetica"/>
          <w:b/>
          <w:bCs/>
          <w:sz w:val="22"/>
          <w:szCs w:val="22"/>
          <w:lang w:val="en"/>
        </w:rPr>
        <w:t xml:space="preserve">Figure </w:t>
      </w:r>
      <w:r w:rsidR="0041583F">
        <w:rPr>
          <w:rFonts w:ascii="Helvetica" w:hAnsi="Helvetica"/>
          <w:b/>
          <w:bCs/>
          <w:sz w:val="22"/>
          <w:szCs w:val="22"/>
          <w:lang w:val="en"/>
        </w:rPr>
        <w:t>2</w:t>
      </w:r>
      <w:r>
        <w:rPr>
          <w:rFonts w:ascii="Helvetica" w:hAnsi="Helvetica"/>
          <w:sz w:val="22"/>
          <w:szCs w:val="22"/>
          <w:lang w:val="en"/>
        </w:rPr>
        <w:t xml:space="preserve">. </w:t>
      </w:r>
      <w:r w:rsidRPr="00F45DD4">
        <w:rPr>
          <w:rFonts w:ascii="Helvetica" w:hAnsi="Helvetica"/>
          <w:b/>
          <w:bCs/>
          <w:sz w:val="22"/>
          <w:szCs w:val="22"/>
          <w:lang w:val="en"/>
        </w:rPr>
        <w:t>Comparison of raw and normalized p-values for true positives and false positives</w:t>
      </w:r>
      <w:r>
        <w:rPr>
          <w:rFonts w:ascii="Helvetica" w:hAnsi="Helvetica"/>
          <w:sz w:val="22"/>
          <w:szCs w:val="22"/>
          <w:lang w:val="en"/>
        </w:rPr>
        <w:t>. (</w:t>
      </w:r>
      <w:r>
        <w:rPr>
          <w:rFonts w:ascii="Helvetica" w:hAnsi="Helvetica"/>
          <w:b/>
          <w:bCs/>
          <w:sz w:val="22"/>
          <w:szCs w:val="22"/>
          <w:lang w:val="en"/>
        </w:rPr>
        <w:t>A</w:t>
      </w:r>
      <w:r>
        <w:rPr>
          <w:rFonts w:ascii="Helvetica" w:hAnsi="Helvetica"/>
          <w:sz w:val="22"/>
          <w:szCs w:val="22"/>
          <w:lang w:val="en"/>
        </w:rPr>
        <w:t>) Distribution of p-values for true and false positive drug associations to DMEs. (</w:t>
      </w:r>
      <w:r>
        <w:rPr>
          <w:rFonts w:ascii="Helvetica" w:hAnsi="Helvetica"/>
          <w:b/>
          <w:bCs/>
          <w:sz w:val="22"/>
          <w:szCs w:val="22"/>
          <w:lang w:val="en"/>
        </w:rPr>
        <w:t>B</w:t>
      </w:r>
      <w:r>
        <w:rPr>
          <w:rFonts w:ascii="Helvetica" w:hAnsi="Helvetica"/>
          <w:sz w:val="22"/>
          <w:szCs w:val="22"/>
          <w:lang w:val="en"/>
        </w:rPr>
        <w:t>) Distribution of normalized p-values for true and false positive drug associations to DMEs. In PathFX, a p-value threshold is derived for each phenotype in the algorithm to prevent study-bias. For instance, the phenotype “cancer” is associated to many network genes and thus a higher level of significance is required to include “cancer” in a drug’s network. This threshold was derived by generating random networks and then measuring the distribution of scores for each phenotype. The normalized p-value represents a network association scaled to the expected p-value discovered from random networks and this process is repeated per phenotype.</w:t>
      </w:r>
    </w:p>
    <w:p w14:paraId="4C32673A" w14:textId="77777777" w:rsidR="00FD0A15" w:rsidRDefault="00FD0A15" w:rsidP="00FD0A15">
      <w:pPr>
        <w:spacing w:line="480" w:lineRule="auto"/>
        <w:jc w:val="center"/>
        <w:rPr>
          <w:rFonts w:ascii="Helvetica" w:hAnsi="Helvetica"/>
          <w:b/>
          <w:bCs/>
          <w:sz w:val="22"/>
          <w:szCs w:val="22"/>
          <w:lang w:val="en"/>
        </w:rPr>
      </w:pPr>
    </w:p>
    <w:p w14:paraId="44AEEF9E" w14:textId="77777777" w:rsidR="00FD0A15" w:rsidRDefault="00FD0A15" w:rsidP="00FD0A15">
      <w:pPr>
        <w:spacing w:line="480" w:lineRule="auto"/>
        <w:jc w:val="center"/>
        <w:rPr>
          <w:rFonts w:ascii="Helvetica" w:hAnsi="Helvetica"/>
          <w:b/>
          <w:bCs/>
          <w:sz w:val="22"/>
          <w:szCs w:val="22"/>
          <w:lang w:val="en"/>
        </w:rPr>
      </w:pPr>
      <w:r>
        <w:rPr>
          <w:rFonts w:ascii="Helvetica" w:hAnsi="Helvetica"/>
          <w:b/>
          <w:bCs/>
          <w:noProof/>
          <w:sz w:val="22"/>
          <w:szCs w:val="22"/>
          <w:lang w:val="en"/>
        </w:rPr>
        <w:lastRenderedPageBreak/>
        <w:drawing>
          <wp:inline distT="0" distB="0" distL="0" distR="0" wp14:anchorId="1BE8451E" wp14:editId="38B04F4A">
            <wp:extent cx="4081961" cy="6270172"/>
            <wp:effectExtent l="0" t="0" r="0" b="381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are_NCV_scores_all_models.png"/>
                    <pic:cNvPicPr/>
                  </pic:nvPicPr>
                  <pic:blipFill rotWithShape="1">
                    <a:blip r:embed="rId8">
                      <a:extLst>
                        <a:ext uri="{28A0092B-C50C-407E-A947-70E740481C1C}">
                          <a14:useLocalDpi xmlns:a14="http://schemas.microsoft.com/office/drawing/2010/main" val="0"/>
                        </a:ext>
                      </a:extLst>
                    </a:blip>
                    <a:srcRect l="2858" t="3333" r="7858" b="5235"/>
                    <a:stretch/>
                  </pic:blipFill>
                  <pic:spPr bwMode="auto">
                    <a:xfrm>
                      <a:off x="0" y="0"/>
                      <a:ext cx="4082136" cy="6270441"/>
                    </a:xfrm>
                    <a:prstGeom prst="rect">
                      <a:avLst/>
                    </a:prstGeom>
                    <a:ln>
                      <a:noFill/>
                    </a:ln>
                    <a:extLst>
                      <a:ext uri="{53640926-AAD7-44D8-BBD7-CCE9431645EC}">
                        <a14:shadowObscured xmlns:a14="http://schemas.microsoft.com/office/drawing/2010/main"/>
                      </a:ext>
                    </a:extLst>
                  </pic:spPr>
                </pic:pic>
              </a:graphicData>
            </a:graphic>
          </wp:inline>
        </w:drawing>
      </w:r>
    </w:p>
    <w:p w14:paraId="062B482F" w14:textId="3C0E30CC" w:rsidR="00FD0A15" w:rsidRPr="005113FD" w:rsidRDefault="00FD0A15" w:rsidP="00FD0A15">
      <w:pPr>
        <w:spacing w:line="480" w:lineRule="auto"/>
        <w:rPr>
          <w:rFonts w:ascii="Helvetica" w:hAnsi="Helvetica"/>
          <w:sz w:val="22"/>
          <w:szCs w:val="22"/>
          <w:lang w:val="en"/>
        </w:rPr>
      </w:pPr>
      <w:r w:rsidRPr="00360920">
        <w:rPr>
          <w:rFonts w:ascii="Helvetica" w:hAnsi="Helvetica"/>
          <w:b/>
          <w:bCs/>
          <w:sz w:val="22"/>
          <w:szCs w:val="22"/>
          <w:lang w:val="en"/>
        </w:rPr>
        <w:t xml:space="preserve">Supplemental Figure </w:t>
      </w:r>
      <w:r w:rsidR="0041583F">
        <w:rPr>
          <w:rFonts w:ascii="Helvetica" w:hAnsi="Helvetica"/>
          <w:b/>
          <w:bCs/>
          <w:sz w:val="22"/>
          <w:szCs w:val="22"/>
          <w:lang w:val="en"/>
        </w:rPr>
        <w:t>3</w:t>
      </w:r>
      <w:r w:rsidRPr="00F45DD4">
        <w:rPr>
          <w:rFonts w:ascii="Helvetica" w:hAnsi="Helvetica"/>
          <w:b/>
          <w:bCs/>
          <w:sz w:val="22"/>
          <w:szCs w:val="22"/>
          <w:lang w:val="en"/>
        </w:rPr>
        <w:t xml:space="preserve">. </w:t>
      </w:r>
      <w:r>
        <w:rPr>
          <w:rFonts w:ascii="Helvetica" w:hAnsi="Helvetica"/>
          <w:b/>
          <w:bCs/>
          <w:sz w:val="22"/>
          <w:szCs w:val="22"/>
          <w:lang w:val="en"/>
        </w:rPr>
        <w:t>Performance of three modeling approaches using nested cross validation analysis</w:t>
      </w:r>
      <w:r>
        <w:rPr>
          <w:rFonts w:ascii="Helvetica" w:hAnsi="Helvetica"/>
          <w:sz w:val="22"/>
          <w:szCs w:val="22"/>
          <w:lang w:val="en"/>
        </w:rPr>
        <w:t xml:space="preserve">. We applied a nested cross validation approach using decision trees (green), random forests (blue), and logistic regression (orange) for 16 DMEs. The remaining 8 DMEs were skipped because they had fewer than 10 positive or 10 negative cases and we considered this to be insufficient data for creating a model. We assessed model performance by F1, ROC, and Accuracy scores. Error bars represent the standard deviation of </w:t>
      </w:r>
      <w:r w:rsidRPr="00326636">
        <w:rPr>
          <w:rFonts w:ascii="Helvetica" w:hAnsi="Helvetica"/>
          <w:sz w:val="22"/>
          <w:szCs w:val="22"/>
          <w:lang w:val="en"/>
        </w:rPr>
        <w:t>500 splits of the</w:t>
      </w:r>
      <w:r>
        <w:rPr>
          <w:rFonts w:ascii="Helvetica" w:hAnsi="Helvetica"/>
          <w:sz w:val="22"/>
          <w:szCs w:val="22"/>
          <w:lang w:val="en"/>
        </w:rPr>
        <w:t xml:space="preserve"> data.</w:t>
      </w:r>
    </w:p>
    <w:p w14:paraId="457CE700" w14:textId="77777777" w:rsidR="00FD0A15" w:rsidRDefault="00FD0A15" w:rsidP="00FD0A15">
      <w:pPr>
        <w:spacing w:line="480" w:lineRule="auto"/>
        <w:rPr>
          <w:rFonts w:ascii="Helvetica" w:hAnsi="Helvetica"/>
          <w:sz w:val="22"/>
          <w:szCs w:val="22"/>
          <w:lang w:val="en"/>
        </w:rPr>
      </w:pPr>
    </w:p>
    <w:tbl>
      <w:tblPr>
        <w:tblW w:w="6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0"/>
        <w:gridCol w:w="1640"/>
        <w:gridCol w:w="1300"/>
        <w:gridCol w:w="1300"/>
      </w:tblGrid>
      <w:tr w:rsidR="00FD0A15" w:rsidRPr="00A46B05" w14:paraId="1E8E42CC" w14:textId="77777777" w:rsidTr="002E77C3">
        <w:trPr>
          <w:trHeight w:val="320"/>
          <w:jc w:val="center"/>
        </w:trPr>
        <w:tc>
          <w:tcPr>
            <w:tcW w:w="2280" w:type="dxa"/>
            <w:shd w:val="clear" w:color="auto" w:fill="auto"/>
            <w:noWrap/>
            <w:vAlign w:val="bottom"/>
            <w:hideMark/>
          </w:tcPr>
          <w:p w14:paraId="63B6C01E" w14:textId="77777777" w:rsidR="00FD0A15" w:rsidRPr="00A46B05" w:rsidRDefault="00FD0A15" w:rsidP="002E77C3"/>
        </w:tc>
        <w:tc>
          <w:tcPr>
            <w:tcW w:w="1640" w:type="dxa"/>
            <w:shd w:val="clear" w:color="auto" w:fill="auto"/>
            <w:noWrap/>
            <w:vAlign w:val="bottom"/>
            <w:hideMark/>
          </w:tcPr>
          <w:p w14:paraId="74F525EC" w14:textId="77777777" w:rsidR="00FD0A15" w:rsidRPr="00A46B05" w:rsidRDefault="00FD0A15" w:rsidP="002E77C3">
            <w:pPr>
              <w:jc w:val="center"/>
              <w:rPr>
                <w:rFonts w:ascii="Arial" w:hAnsi="Arial" w:cs="Arial"/>
                <w:b/>
                <w:bCs/>
                <w:color w:val="000000"/>
                <w:sz w:val="22"/>
                <w:szCs w:val="22"/>
              </w:rPr>
            </w:pPr>
            <w:r w:rsidRPr="00A46B05">
              <w:rPr>
                <w:rFonts w:ascii="Arial" w:hAnsi="Arial" w:cs="Arial"/>
                <w:b/>
                <w:bCs/>
                <w:color w:val="000000"/>
                <w:sz w:val="22"/>
                <w:szCs w:val="22"/>
              </w:rPr>
              <w:t>ROC</w:t>
            </w:r>
          </w:p>
        </w:tc>
        <w:tc>
          <w:tcPr>
            <w:tcW w:w="1300" w:type="dxa"/>
            <w:shd w:val="clear" w:color="auto" w:fill="auto"/>
            <w:noWrap/>
            <w:vAlign w:val="bottom"/>
            <w:hideMark/>
          </w:tcPr>
          <w:p w14:paraId="7BBCC591" w14:textId="77777777" w:rsidR="00FD0A15" w:rsidRPr="00A46B05" w:rsidRDefault="00FD0A15" w:rsidP="002E77C3">
            <w:pPr>
              <w:jc w:val="center"/>
              <w:rPr>
                <w:rFonts w:ascii="Arial" w:hAnsi="Arial" w:cs="Arial"/>
                <w:b/>
                <w:bCs/>
                <w:color w:val="000000"/>
                <w:sz w:val="22"/>
                <w:szCs w:val="22"/>
              </w:rPr>
            </w:pPr>
            <w:r w:rsidRPr="00A46B05">
              <w:rPr>
                <w:rFonts w:ascii="Arial" w:hAnsi="Arial" w:cs="Arial"/>
                <w:b/>
                <w:bCs/>
                <w:color w:val="000000"/>
                <w:sz w:val="22"/>
                <w:szCs w:val="22"/>
              </w:rPr>
              <w:t>F1</w:t>
            </w:r>
          </w:p>
        </w:tc>
        <w:tc>
          <w:tcPr>
            <w:tcW w:w="1300" w:type="dxa"/>
            <w:shd w:val="clear" w:color="auto" w:fill="auto"/>
            <w:noWrap/>
            <w:vAlign w:val="bottom"/>
            <w:hideMark/>
          </w:tcPr>
          <w:p w14:paraId="13F44F2E" w14:textId="77777777" w:rsidR="00FD0A15" w:rsidRPr="00A46B05" w:rsidRDefault="00FD0A15" w:rsidP="002E77C3">
            <w:pPr>
              <w:jc w:val="center"/>
              <w:rPr>
                <w:rFonts w:ascii="Arial" w:hAnsi="Arial" w:cs="Arial"/>
                <w:b/>
                <w:bCs/>
                <w:color w:val="000000"/>
                <w:sz w:val="22"/>
                <w:szCs w:val="22"/>
              </w:rPr>
            </w:pPr>
            <w:r w:rsidRPr="00A46B05">
              <w:rPr>
                <w:rFonts w:ascii="Arial" w:hAnsi="Arial" w:cs="Arial"/>
                <w:b/>
                <w:bCs/>
                <w:color w:val="000000"/>
                <w:sz w:val="22"/>
                <w:szCs w:val="22"/>
              </w:rPr>
              <w:t>Accuracy</w:t>
            </w:r>
          </w:p>
        </w:tc>
      </w:tr>
      <w:tr w:rsidR="00FD0A15" w:rsidRPr="00A46B05" w14:paraId="44318AEC" w14:textId="77777777" w:rsidTr="002E77C3">
        <w:trPr>
          <w:trHeight w:val="320"/>
          <w:jc w:val="center"/>
        </w:trPr>
        <w:tc>
          <w:tcPr>
            <w:tcW w:w="2280" w:type="dxa"/>
            <w:shd w:val="clear" w:color="auto" w:fill="auto"/>
            <w:noWrap/>
            <w:vAlign w:val="bottom"/>
            <w:hideMark/>
          </w:tcPr>
          <w:p w14:paraId="52A55098" w14:textId="77777777" w:rsidR="00FD0A15" w:rsidRPr="00A46B05" w:rsidRDefault="00FD0A15" w:rsidP="002E77C3">
            <w:pPr>
              <w:jc w:val="center"/>
              <w:rPr>
                <w:rFonts w:ascii="Arial" w:hAnsi="Arial" w:cs="Arial"/>
                <w:color w:val="000000"/>
                <w:sz w:val="22"/>
                <w:szCs w:val="22"/>
              </w:rPr>
            </w:pPr>
            <w:proofErr w:type="spellStart"/>
            <w:r w:rsidRPr="00A46B05">
              <w:rPr>
                <w:rFonts w:ascii="Arial" w:hAnsi="Arial" w:cs="Arial"/>
                <w:color w:val="000000"/>
                <w:sz w:val="22"/>
                <w:szCs w:val="22"/>
              </w:rPr>
              <w:t>dec_tree</w:t>
            </w:r>
            <w:proofErr w:type="spellEnd"/>
          </w:p>
        </w:tc>
        <w:tc>
          <w:tcPr>
            <w:tcW w:w="1640" w:type="dxa"/>
            <w:shd w:val="clear" w:color="auto" w:fill="auto"/>
            <w:noWrap/>
            <w:vAlign w:val="bottom"/>
            <w:hideMark/>
          </w:tcPr>
          <w:p w14:paraId="2B11B1CF" w14:textId="77777777" w:rsidR="00FD0A15" w:rsidRPr="00A46B05" w:rsidRDefault="00FD0A15" w:rsidP="002E77C3">
            <w:pPr>
              <w:jc w:val="center"/>
              <w:rPr>
                <w:rFonts w:ascii="Arial" w:hAnsi="Arial" w:cs="Arial"/>
                <w:color w:val="000000"/>
                <w:sz w:val="22"/>
                <w:szCs w:val="22"/>
              </w:rPr>
            </w:pPr>
            <w:r w:rsidRPr="00A46B05">
              <w:rPr>
                <w:rFonts w:ascii="Arial" w:hAnsi="Arial" w:cs="Arial"/>
                <w:color w:val="000000"/>
                <w:sz w:val="22"/>
                <w:szCs w:val="22"/>
              </w:rPr>
              <w:t>0.6042</w:t>
            </w:r>
          </w:p>
        </w:tc>
        <w:tc>
          <w:tcPr>
            <w:tcW w:w="1300" w:type="dxa"/>
            <w:shd w:val="clear" w:color="auto" w:fill="auto"/>
            <w:noWrap/>
            <w:vAlign w:val="bottom"/>
            <w:hideMark/>
          </w:tcPr>
          <w:p w14:paraId="60DF1CD3" w14:textId="77777777" w:rsidR="00FD0A15" w:rsidRPr="00A46B05" w:rsidRDefault="00FD0A15" w:rsidP="002E77C3">
            <w:pPr>
              <w:jc w:val="center"/>
              <w:rPr>
                <w:rFonts w:ascii="Arial" w:hAnsi="Arial" w:cs="Arial"/>
                <w:color w:val="000000"/>
                <w:sz w:val="22"/>
                <w:szCs w:val="22"/>
              </w:rPr>
            </w:pPr>
            <w:r w:rsidRPr="00A46B05">
              <w:rPr>
                <w:rFonts w:ascii="Arial" w:hAnsi="Arial" w:cs="Arial"/>
                <w:color w:val="000000"/>
                <w:sz w:val="22"/>
                <w:szCs w:val="22"/>
              </w:rPr>
              <w:t>0.4639</w:t>
            </w:r>
          </w:p>
        </w:tc>
        <w:tc>
          <w:tcPr>
            <w:tcW w:w="1300" w:type="dxa"/>
            <w:shd w:val="clear" w:color="auto" w:fill="auto"/>
            <w:noWrap/>
            <w:vAlign w:val="bottom"/>
            <w:hideMark/>
          </w:tcPr>
          <w:p w14:paraId="6A61C78E" w14:textId="77777777" w:rsidR="00FD0A15" w:rsidRPr="00A46B05" w:rsidRDefault="00FD0A15" w:rsidP="002E77C3">
            <w:pPr>
              <w:jc w:val="center"/>
              <w:rPr>
                <w:rFonts w:ascii="Arial" w:hAnsi="Arial" w:cs="Arial"/>
                <w:color w:val="000000"/>
                <w:sz w:val="22"/>
                <w:szCs w:val="22"/>
              </w:rPr>
            </w:pPr>
            <w:r w:rsidRPr="00A46B05">
              <w:rPr>
                <w:rFonts w:ascii="Arial" w:hAnsi="Arial" w:cs="Arial"/>
                <w:color w:val="000000"/>
                <w:sz w:val="22"/>
                <w:szCs w:val="22"/>
              </w:rPr>
              <w:t>0.6560</w:t>
            </w:r>
          </w:p>
        </w:tc>
      </w:tr>
      <w:tr w:rsidR="00FD0A15" w:rsidRPr="00A46B05" w14:paraId="4467C0D6" w14:textId="77777777" w:rsidTr="002E77C3">
        <w:trPr>
          <w:trHeight w:val="320"/>
          <w:jc w:val="center"/>
        </w:trPr>
        <w:tc>
          <w:tcPr>
            <w:tcW w:w="2280" w:type="dxa"/>
            <w:shd w:val="clear" w:color="auto" w:fill="auto"/>
            <w:noWrap/>
            <w:vAlign w:val="bottom"/>
            <w:hideMark/>
          </w:tcPr>
          <w:p w14:paraId="3BAB4EA2" w14:textId="77777777" w:rsidR="00FD0A15" w:rsidRPr="00A46B05" w:rsidRDefault="00FD0A15" w:rsidP="002E77C3">
            <w:pPr>
              <w:jc w:val="center"/>
              <w:rPr>
                <w:rFonts w:ascii="Arial" w:hAnsi="Arial" w:cs="Arial"/>
                <w:color w:val="000000"/>
                <w:sz w:val="22"/>
                <w:szCs w:val="22"/>
              </w:rPr>
            </w:pPr>
            <w:proofErr w:type="spellStart"/>
            <w:r w:rsidRPr="00A46B05">
              <w:rPr>
                <w:rFonts w:ascii="Arial" w:hAnsi="Arial" w:cs="Arial"/>
                <w:color w:val="000000"/>
                <w:sz w:val="22"/>
                <w:szCs w:val="22"/>
              </w:rPr>
              <w:t>rand_for</w:t>
            </w:r>
            <w:proofErr w:type="spellEnd"/>
          </w:p>
        </w:tc>
        <w:tc>
          <w:tcPr>
            <w:tcW w:w="1640" w:type="dxa"/>
            <w:shd w:val="clear" w:color="auto" w:fill="auto"/>
            <w:noWrap/>
            <w:vAlign w:val="bottom"/>
            <w:hideMark/>
          </w:tcPr>
          <w:p w14:paraId="35F480F5" w14:textId="77777777" w:rsidR="00FD0A15" w:rsidRPr="00A46B05" w:rsidRDefault="00FD0A15" w:rsidP="002E77C3">
            <w:pPr>
              <w:jc w:val="center"/>
              <w:rPr>
                <w:rFonts w:ascii="Arial" w:hAnsi="Arial" w:cs="Arial"/>
                <w:color w:val="000000"/>
                <w:sz w:val="22"/>
                <w:szCs w:val="22"/>
              </w:rPr>
            </w:pPr>
            <w:r w:rsidRPr="00A46B05">
              <w:rPr>
                <w:rFonts w:ascii="Arial" w:hAnsi="Arial" w:cs="Arial"/>
                <w:color w:val="000000"/>
                <w:sz w:val="22"/>
                <w:szCs w:val="22"/>
              </w:rPr>
              <w:t>0.5983</w:t>
            </w:r>
          </w:p>
        </w:tc>
        <w:tc>
          <w:tcPr>
            <w:tcW w:w="1300" w:type="dxa"/>
            <w:shd w:val="clear" w:color="auto" w:fill="auto"/>
            <w:noWrap/>
            <w:vAlign w:val="bottom"/>
            <w:hideMark/>
          </w:tcPr>
          <w:p w14:paraId="00040442" w14:textId="77777777" w:rsidR="00FD0A15" w:rsidRPr="00A46B05" w:rsidRDefault="00FD0A15" w:rsidP="002E77C3">
            <w:pPr>
              <w:jc w:val="center"/>
              <w:rPr>
                <w:rFonts w:ascii="Arial" w:hAnsi="Arial" w:cs="Arial"/>
                <w:color w:val="000000"/>
                <w:sz w:val="22"/>
                <w:szCs w:val="22"/>
              </w:rPr>
            </w:pPr>
            <w:r w:rsidRPr="00A46B05">
              <w:rPr>
                <w:rFonts w:ascii="Arial" w:hAnsi="Arial" w:cs="Arial"/>
                <w:color w:val="000000"/>
                <w:sz w:val="22"/>
                <w:szCs w:val="22"/>
              </w:rPr>
              <w:t>0.4321</w:t>
            </w:r>
          </w:p>
        </w:tc>
        <w:tc>
          <w:tcPr>
            <w:tcW w:w="1300" w:type="dxa"/>
            <w:shd w:val="clear" w:color="auto" w:fill="auto"/>
            <w:noWrap/>
            <w:vAlign w:val="bottom"/>
            <w:hideMark/>
          </w:tcPr>
          <w:p w14:paraId="352415DE" w14:textId="77777777" w:rsidR="00FD0A15" w:rsidRPr="00A46B05" w:rsidRDefault="00FD0A15" w:rsidP="002E77C3">
            <w:pPr>
              <w:jc w:val="center"/>
              <w:rPr>
                <w:rFonts w:ascii="Arial" w:hAnsi="Arial" w:cs="Arial"/>
                <w:color w:val="000000"/>
                <w:sz w:val="22"/>
                <w:szCs w:val="22"/>
              </w:rPr>
            </w:pPr>
            <w:r w:rsidRPr="00A46B05">
              <w:rPr>
                <w:rFonts w:ascii="Arial" w:hAnsi="Arial" w:cs="Arial"/>
                <w:color w:val="000000"/>
                <w:sz w:val="22"/>
                <w:szCs w:val="22"/>
              </w:rPr>
              <w:t>0.6487</w:t>
            </w:r>
          </w:p>
        </w:tc>
      </w:tr>
      <w:tr w:rsidR="00FD0A15" w:rsidRPr="00A46B05" w14:paraId="65C01BB9" w14:textId="77777777" w:rsidTr="002E77C3">
        <w:trPr>
          <w:trHeight w:val="320"/>
          <w:jc w:val="center"/>
        </w:trPr>
        <w:tc>
          <w:tcPr>
            <w:tcW w:w="2280" w:type="dxa"/>
            <w:shd w:val="clear" w:color="auto" w:fill="auto"/>
            <w:noWrap/>
            <w:vAlign w:val="bottom"/>
            <w:hideMark/>
          </w:tcPr>
          <w:p w14:paraId="5B5DBB94" w14:textId="77777777" w:rsidR="00FD0A15" w:rsidRPr="00A46B05" w:rsidRDefault="00FD0A15" w:rsidP="002E77C3">
            <w:pPr>
              <w:jc w:val="center"/>
              <w:rPr>
                <w:rFonts w:ascii="Arial" w:hAnsi="Arial" w:cs="Arial"/>
                <w:color w:val="000000"/>
                <w:sz w:val="22"/>
                <w:szCs w:val="22"/>
              </w:rPr>
            </w:pPr>
            <w:proofErr w:type="spellStart"/>
            <w:r w:rsidRPr="00A46B05">
              <w:rPr>
                <w:rFonts w:ascii="Arial" w:hAnsi="Arial" w:cs="Arial"/>
                <w:color w:val="000000"/>
                <w:sz w:val="22"/>
                <w:szCs w:val="22"/>
              </w:rPr>
              <w:t>log_reg</w:t>
            </w:r>
            <w:proofErr w:type="spellEnd"/>
          </w:p>
        </w:tc>
        <w:tc>
          <w:tcPr>
            <w:tcW w:w="1640" w:type="dxa"/>
            <w:shd w:val="clear" w:color="auto" w:fill="auto"/>
            <w:noWrap/>
            <w:vAlign w:val="bottom"/>
            <w:hideMark/>
          </w:tcPr>
          <w:p w14:paraId="35F1F93A" w14:textId="77777777" w:rsidR="00FD0A15" w:rsidRPr="00A46B05" w:rsidRDefault="00FD0A15" w:rsidP="002E77C3">
            <w:pPr>
              <w:jc w:val="center"/>
              <w:rPr>
                <w:rFonts w:ascii="Arial" w:hAnsi="Arial" w:cs="Arial"/>
                <w:color w:val="000000"/>
                <w:sz w:val="22"/>
                <w:szCs w:val="22"/>
              </w:rPr>
            </w:pPr>
            <w:r w:rsidRPr="00A46B05">
              <w:rPr>
                <w:rFonts w:ascii="Arial" w:hAnsi="Arial" w:cs="Arial"/>
                <w:color w:val="000000"/>
                <w:sz w:val="22"/>
                <w:szCs w:val="22"/>
              </w:rPr>
              <w:t>0.5954</w:t>
            </w:r>
          </w:p>
        </w:tc>
        <w:tc>
          <w:tcPr>
            <w:tcW w:w="1300" w:type="dxa"/>
            <w:shd w:val="clear" w:color="auto" w:fill="auto"/>
            <w:noWrap/>
            <w:vAlign w:val="bottom"/>
            <w:hideMark/>
          </w:tcPr>
          <w:p w14:paraId="1EF30575" w14:textId="77777777" w:rsidR="00FD0A15" w:rsidRPr="00A46B05" w:rsidRDefault="00FD0A15" w:rsidP="002E77C3">
            <w:pPr>
              <w:jc w:val="center"/>
              <w:rPr>
                <w:rFonts w:ascii="Arial" w:hAnsi="Arial" w:cs="Arial"/>
                <w:color w:val="000000"/>
                <w:sz w:val="22"/>
                <w:szCs w:val="22"/>
              </w:rPr>
            </w:pPr>
            <w:r w:rsidRPr="00A46B05">
              <w:rPr>
                <w:rFonts w:ascii="Arial" w:hAnsi="Arial" w:cs="Arial"/>
                <w:color w:val="000000"/>
                <w:sz w:val="22"/>
                <w:szCs w:val="22"/>
              </w:rPr>
              <w:t>0.4380</w:t>
            </w:r>
          </w:p>
        </w:tc>
        <w:tc>
          <w:tcPr>
            <w:tcW w:w="1300" w:type="dxa"/>
            <w:shd w:val="clear" w:color="auto" w:fill="auto"/>
            <w:noWrap/>
            <w:vAlign w:val="bottom"/>
            <w:hideMark/>
          </w:tcPr>
          <w:p w14:paraId="6C2515BE" w14:textId="77777777" w:rsidR="00FD0A15" w:rsidRPr="00A46B05" w:rsidRDefault="00FD0A15" w:rsidP="002E77C3">
            <w:pPr>
              <w:jc w:val="center"/>
              <w:rPr>
                <w:rFonts w:ascii="Arial" w:hAnsi="Arial" w:cs="Arial"/>
                <w:color w:val="000000"/>
                <w:sz w:val="22"/>
                <w:szCs w:val="22"/>
              </w:rPr>
            </w:pPr>
            <w:r w:rsidRPr="00A46B05">
              <w:rPr>
                <w:rFonts w:ascii="Arial" w:hAnsi="Arial" w:cs="Arial"/>
                <w:color w:val="000000"/>
                <w:sz w:val="22"/>
                <w:szCs w:val="22"/>
              </w:rPr>
              <w:t>0.7297</w:t>
            </w:r>
          </w:p>
        </w:tc>
      </w:tr>
    </w:tbl>
    <w:p w14:paraId="15F4723C" w14:textId="77777777" w:rsidR="00FD0A15" w:rsidRPr="00454797" w:rsidRDefault="00FD0A15" w:rsidP="00FD0A15">
      <w:pPr>
        <w:spacing w:line="480" w:lineRule="auto"/>
        <w:rPr>
          <w:rFonts w:ascii="Helvetica" w:hAnsi="Helvetica"/>
          <w:sz w:val="22"/>
          <w:szCs w:val="22"/>
          <w:lang w:val="en"/>
        </w:rPr>
      </w:pPr>
      <w:r w:rsidRPr="00DE1F99">
        <w:rPr>
          <w:rFonts w:ascii="Helvetica" w:hAnsi="Helvetica"/>
          <w:b/>
          <w:bCs/>
          <w:sz w:val="22"/>
          <w:szCs w:val="22"/>
          <w:lang w:val="en"/>
        </w:rPr>
        <w:t>Supplemental Table</w:t>
      </w:r>
      <w:r w:rsidRPr="005113FD">
        <w:rPr>
          <w:rFonts w:ascii="Helvetica" w:hAnsi="Helvetica"/>
          <w:b/>
          <w:bCs/>
          <w:sz w:val="22"/>
          <w:szCs w:val="22"/>
          <w:lang w:val="en"/>
        </w:rPr>
        <w:t xml:space="preserve"> 1. Average ROC, F1, and Accuracy scores for DMEs used in nested cross-validation</w:t>
      </w:r>
      <w:r>
        <w:rPr>
          <w:rFonts w:ascii="Helvetica" w:hAnsi="Helvetica"/>
          <w:sz w:val="22"/>
          <w:szCs w:val="22"/>
          <w:lang w:val="en"/>
        </w:rPr>
        <w:t>. Scores were averaged across the 16 DME models tested. As described in Supplementary Figure 1, we did not perform model assessment for any cases where we had fewer than 10 positive or fewer than 10 negative cases.</w:t>
      </w:r>
    </w:p>
    <w:p w14:paraId="5DCF1C18" w14:textId="77777777" w:rsidR="00FD0A15" w:rsidRDefault="00FD0A15" w:rsidP="00FD0A15">
      <w:pPr>
        <w:spacing w:line="480" w:lineRule="auto"/>
        <w:rPr>
          <w:rFonts w:ascii="Helvetica" w:hAnsi="Helvetica"/>
          <w:sz w:val="22"/>
          <w:szCs w:val="22"/>
          <w:lang w:val="en"/>
        </w:rPr>
      </w:pPr>
    </w:p>
    <w:p w14:paraId="6D75BCAD" w14:textId="77777777" w:rsidR="00FD0A15" w:rsidRDefault="00FD0A15" w:rsidP="00FD0A15">
      <w:pPr>
        <w:spacing w:line="480" w:lineRule="auto"/>
        <w:jc w:val="center"/>
        <w:rPr>
          <w:rFonts w:ascii="Helvetica" w:hAnsi="Helvetica"/>
          <w:sz w:val="22"/>
          <w:szCs w:val="22"/>
          <w:lang w:val="en"/>
        </w:rPr>
      </w:pPr>
      <w:r>
        <w:rPr>
          <w:rFonts w:ascii="Helvetica" w:hAnsi="Helvetica"/>
          <w:noProof/>
          <w:sz w:val="22"/>
          <w:szCs w:val="22"/>
          <w:lang w:val="en"/>
        </w:rPr>
        <w:drawing>
          <wp:inline distT="0" distB="0" distL="0" distR="0" wp14:anchorId="5EDE96FC" wp14:editId="1C5317DE">
            <wp:extent cx="5842000" cy="438150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136C997" w14:textId="3D8A0105" w:rsidR="00547E43" w:rsidRDefault="00FD0A15" w:rsidP="00FD0A15">
      <w:pPr>
        <w:spacing w:line="480" w:lineRule="auto"/>
        <w:rPr>
          <w:rFonts w:ascii="Helvetica" w:hAnsi="Helvetica"/>
          <w:sz w:val="22"/>
          <w:szCs w:val="22"/>
          <w:lang w:val="en"/>
        </w:rPr>
      </w:pPr>
      <w:r w:rsidRPr="00381E92">
        <w:rPr>
          <w:rFonts w:ascii="Helvetica" w:hAnsi="Helvetica"/>
          <w:b/>
          <w:bCs/>
          <w:sz w:val="22"/>
          <w:szCs w:val="22"/>
          <w:lang w:val="en"/>
        </w:rPr>
        <w:t xml:space="preserve">Supplemental Figure </w:t>
      </w:r>
      <w:r w:rsidR="0041583F">
        <w:rPr>
          <w:rFonts w:ascii="Helvetica" w:hAnsi="Helvetica"/>
          <w:b/>
          <w:bCs/>
          <w:sz w:val="22"/>
          <w:szCs w:val="22"/>
          <w:lang w:val="en"/>
        </w:rPr>
        <w:t>4</w:t>
      </w:r>
      <w:r>
        <w:rPr>
          <w:rFonts w:ascii="Helvetica" w:hAnsi="Helvetica"/>
          <w:b/>
          <w:bCs/>
          <w:sz w:val="22"/>
          <w:szCs w:val="22"/>
          <w:lang w:val="en"/>
        </w:rPr>
        <w:t xml:space="preserve">. ROC curves for all DMEs. </w:t>
      </w:r>
      <w:r>
        <w:rPr>
          <w:rFonts w:ascii="Helvetica" w:hAnsi="Helvetica"/>
          <w:sz w:val="22"/>
          <w:szCs w:val="22"/>
          <w:lang w:val="en"/>
        </w:rPr>
        <w:t>ROC curves are plotted for all 16 DME models.</w:t>
      </w:r>
    </w:p>
    <w:p w14:paraId="7255F8C0" w14:textId="13FC2580" w:rsidR="00137A95" w:rsidRDefault="00137A95" w:rsidP="00FD0A15">
      <w:pPr>
        <w:spacing w:line="480" w:lineRule="auto"/>
        <w:rPr>
          <w:rFonts w:ascii="Helvetica" w:hAnsi="Helvetica"/>
          <w:sz w:val="22"/>
          <w:szCs w:val="22"/>
          <w:lang w:val="en"/>
        </w:rPr>
      </w:pPr>
    </w:p>
    <w:p w14:paraId="4B375141" w14:textId="382522C7" w:rsidR="00137A95" w:rsidRDefault="00940CEF" w:rsidP="00FD0A15">
      <w:pPr>
        <w:spacing w:line="480" w:lineRule="auto"/>
        <w:rPr>
          <w:rFonts w:ascii="Helvetica" w:hAnsi="Helvetica"/>
          <w:sz w:val="22"/>
          <w:szCs w:val="22"/>
          <w:lang w:val="en"/>
        </w:rPr>
      </w:pPr>
      <w:r>
        <w:rPr>
          <w:rFonts w:ascii="Helvetica" w:hAnsi="Helvetica"/>
          <w:noProof/>
          <w:sz w:val="22"/>
          <w:szCs w:val="22"/>
          <w:lang w:val="en"/>
        </w:rPr>
        <w:lastRenderedPageBreak/>
        <w:drawing>
          <wp:inline distT="0" distB="0" distL="0" distR="0" wp14:anchorId="03B3F8E0" wp14:editId="6BBE765F">
            <wp:extent cx="6858000" cy="5580380"/>
            <wp:effectExtent l="0" t="0" r="0" b="0"/>
            <wp:docPr id="5" name="Picture 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5580380"/>
                    </a:xfrm>
                    <a:prstGeom prst="rect">
                      <a:avLst/>
                    </a:prstGeom>
                  </pic:spPr>
                </pic:pic>
              </a:graphicData>
            </a:graphic>
          </wp:inline>
        </w:drawing>
      </w:r>
    </w:p>
    <w:p w14:paraId="1246824A" w14:textId="5497353C" w:rsidR="00A82D9B" w:rsidRDefault="00A82D9B" w:rsidP="00FD0A15">
      <w:pPr>
        <w:spacing w:line="480" w:lineRule="auto"/>
        <w:rPr>
          <w:rFonts w:ascii="Helvetica" w:hAnsi="Helvetica"/>
          <w:sz w:val="22"/>
          <w:szCs w:val="22"/>
          <w:lang w:val="en"/>
        </w:rPr>
      </w:pPr>
      <w:r>
        <w:rPr>
          <w:rFonts w:ascii="Helvetica" w:hAnsi="Helvetica"/>
          <w:b/>
          <w:bCs/>
          <w:sz w:val="22"/>
          <w:szCs w:val="22"/>
          <w:lang w:val="en"/>
        </w:rPr>
        <w:t>Supplemental Figure 5. Performance values plotted against dataset features per DME.</w:t>
      </w:r>
      <w:r>
        <w:rPr>
          <w:rFonts w:ascii="Helvetica" w:hAnsi="Helvetica"/>
          <w:sz w:val="22"/>
          <w:szCs w:val="22"/>
          <w:lang w:val="en"/>
        </w:rPr>
        <w:t xml:space="preserve"> The average F-score, average precision, average recall, and area under the ROC curve (“ROC value”) are plotted against the total number of true positives (“Total TP”), total number of false positives (“Total FP”), ratio of number of positives to number of false positives (“</w:t>
      </w:r>
      <w:proofErr w:type="spellStart"/>
      <w:r>
        <w:rPr>
          <w:rFonts w:ascii="Helvetica" w:hAnsi="Helvetica"/>
          <w:sz w:val="22"/>
          <w:szCs w:val="22"/>
          <w:lang w:val="en"/>
        </w:rPr>
        <w:t>PosToNegRatio</w:t>
      </w:r>
      <w:proofErr w:type="spellEnd"/>
      <w:r>
        <w:rPr>
          <w:rFonts w:ascii="Helvetica" w:hAnsi="Helvetica"/>
          <w:sz w:val="22"/>
          <w:szCs w:val="22"/>
          <w:lang w:val="en"/>
        </w:rPr>
        <w:t xml:space="preserve">”), </w:t>
      </w:r>
      <w:r w:rsidR="00940CEF">
        <w:rPr>
          <w:rFonts w:ascii="Helvetica" w:hAnsi="Helvetica"/>
          <w:sz w:val="22"/>
          <w:szCs w:val="22"/>
          <w:lang w:val="en"/>
        </w:rPr>
        <w:t>fraction of all cases that are true positives (“</w:t>
      </w:r>
      <w:proofErr w:type="spellStart"/>
      <w:r w:rsidR="00940CEF">
        <w:rPr>
          <w:rFonts w:ascii="Helvetica" w:hAnsi="Helvetica"/>
          <w:sz w:val="22"/>
          <w:szCs w:val="22"/>
          <w:lang w:val="en"/>
        </w:rPr>
        <w:t>Fractionpos</w:t>
      </w:r>
      <w:proofErr w:type="spellEnd"/>
      <w:r w:rsidR="00940CEF">
        <w:rPr>
          <w:rFonts w:ascii="Helvetica" w:hAnsi="Helvetica"/>
          <w:sz w:val="22"/>
          <w:szCs w:val="22"/>
          <w:lang w:val="en"/>
        </w:rPr>
        <w:t xml:space="preserve">/total”), </w:t>
      </w:r>
      <w:r>
        <w:rPr>
          <w:rFonts w:ascii="Helvetica" w:hAnsi="Helvetica"/>
          <w:sz w:val="22"/>
          <w:szCs w:val="22"/>
          <w:lang w:val="en"/>
        </w:rPr>
        <w:t>total number of genes (“</w:t>
      </w:r>
      <w:proofErr w:type="spellStart"/>
      <w:r>
        <w:rPr>
          <w:rFonts w:ascii="Helvetica" w:hAnsi="Helvetica"/>
          <w:sz w:val="22"/>
          <w:szCs w:val="22"/>
          <w:lang w:val="en"/>
        </w:rPr>
        <w:t>TotalNumGenes</w:t>
      </w:r>
      <w:proofErr w:type="spellEnd"/>
      <w:r>
        <w:rPr>
          <w:rFonts w:ascii="Helvetica" w:hAnsi="Helvetica"/>
          <w:sz w:val="22"/>
          <w:szCs w:val="22"/>
          <w:lang w:val="en"/>
        </w:rPr>
        <w:t>’), number of genes appearing in only a single network (“</w:t>
      </w:r>
      <w:proofErr w:type="spellStart"/>
      <w:r>
        <w:rPr>
          <w:rFonts w:ascii="Helvetica" w:hAnsi="Helvetica"/>
          <w:sz w:val="22"/>
          <w:szCs w:val="22"/>
          <w:lang w:val="en"/>
        </w:rPr>
        <w:t>NumSingletonGenes</w:t>
      </w:r>
      <w:proofErr w:type="spellEnd"/>
      <w:r>
        <w:rPr>
          <w:rFonts w:ascii="Helvetica" w:hAnsi="Helvetica"/>
          <w:sz w:val="22"/>
          <w:szCs w:val="22"/>
          <w:lang w:val="en"/>
        </w:rPr>
        <w:t>”), and the fraction of genes that are shared between true and false positive drug networks (“</w:t>
      </w:r>
      <w:proofErr w:type="spellStart"/>
      <w:r>
        <w:rPr>
          <w:rFonts w:ascii="Helvetica" w:hAnsi="Helvetica"/>
          <w:sz w:val="22"/>
          <w:szCs w:val="22"/>
          <w:lang w:val="en"/>
        </w:rPr>
        <w:t>FractionSharedGenes</w:t>
      </w:r>
      <w:proofErr w:type="spellEnd"/>
      <w:r>
        <w:rPr>
          <w:rFonts w:ascii="Helvetica" w:hAnsi="Helvetica"/>
          <w:sz w:val="22"/>
          <w:szCs w:val="22"/>
          <w:lang w:val="en"/>
        </w:rPr>
        <w:t>”) (</w:t>
      </w:r>
      <w:r>
        <w:rPr>
          <w:rFonts w:ascii="Helvetica" w:hAnsi="Helvetica"/>
          <w:b/>
          <w:bCs/>
          <w:sz w:val="22"/>
          <w:szCs w:val="22"/>
          <w:lang w:val="en"/>
        </w:rPr>
        <w:t>A</w:t>
      </w:r>
      <w:r>
        <w:rPr>
          <w:rFonts w:ascii="Helvetica" w:hAnsi="Helvetica"/>
          <w:sz w:val="22"/>
          <w:szCs w:val="22"/>
          <w:lang w:val="en"/>
        </w:rPr>
        <w:t xml:space="preserve">). Each dot represents an individual </w:t>
      </w:r>
      <w:proofErr w:type="gramStart"/>
      <w:r>
        <w:rPr>
          <w:rFonts w:ascii="Helvetica" w:hAnsi="Helvetica"/>
          <w:sz w:val="22"/>
          <w:szCs w:val="22"/>
          <w:lang w:val="en"/>
        </w:rPr>
        <w:t>DME</w:t>
      </w:r>
      <w:proofErr w:type="gramEnd"/>
      <w:r>
        <w:rPr>
          <w:rFonts w:ascii="Helvetica" w:hAnsi="Helvetica"/>
          <w:sz w:val="22"/>
          <w:szCs w:val="22"/>
          <w:lang w:val="en"/>
        </w:rPr>
        <w:t xml:space="preserve"> and the red line represents a least-squares fit line. The correlation between each variable is provided in </w:t>
      </w:r>
      <w:r w:rsidRPr="00A82D9B">
        <w:rPr>
          <w:rFonts w:ascii="Helvetica" w:hAnsi="Helvetica"/>
          <w:sz w:val="22"/>
          <w:szCs w:val="22"/>
          <w:lang w:val="en"/>
        </w:rPr>
        <w:t>(</w:t>
      </w:r>
      <w:r>
        <w:rPr>
          <w:rFonts w:ascii="Helvetica" w:hAnsi="Helvetica"/>
          <w:b/>
          <w:bCs/>
          <w:sz w:val="22"/>
          <w:szCs w:val="22"/>
          <w:lang w:val="en"/>
        </w:rPr>
        <w:t>B</w:t>
      </w:r>
      <w:r>
        <w:rPr>
          <w:rFonts w:ascii="Helvetica" w:hAnsi="Helvetica"/>
          <w:sz w:val="22"/>
          <w:szCs w:val="22"/>
          <w:lang w:val="en"/>
        </w:rPr>
        <w:t>). Darker blue and brighter orange reflect greater negative or positive correlation scores relative to all correlations.</w:t>
      </w:r>
    </w:p>
    <w:p w14:paraId="47E22DEA" w14:textId="27B9453D" w:rsidR="00667364" w:rsidRDefault="00667364" w:rsidP="00FD0A15">
      <w:pPr>
        <w:spacing w:line="480" w:lineRule="auto"/>
        <w:rPr>
          <w:rFonts w:ascii="Helvetica" w:hAnsi="Helvetica"/>
          <w:sz w:val="22"/>
          <w:szCs w:val="22"/>
          <w:lang w:val="en"/>
        </w:rPr>
      </w:pPr>
    </w:p>
    <w:tbl>
      <w:tblPr>
        <w:tblW w:w="10130" w:type="dxa"/>
        <w:tblLook w:val="04A0" w:firstRow="1" w:lastRow="0" w:firstColumn="1" w:lastColumn="0" w:noHBand="0" w:noVBand="1"/>
      </w:tblPr>
      <w:tblGrid>
        <w:gridCol w:w="1818"/>
        <w:gridCol w:w="759"/>
        <w:gridCol w:w="617"/>
        <w:gridCol w:w="688"/>
        <w:gridCol w:w="626"/>
        <w:gridCol w:w="795"/>
        <w:gridCol w:w="795"/>
        <w:gridCol w:w="617"/>
        <w:gridCol w:w="883"/>
        <w:gridCol w:w="795"/>
        <w:gridCol w:w="945"/>
        <w:gridCol w:w="848"/>
      </w:tblGrid>
      <w:tr w:rsidR="00667364" w:rsidRPr="00667364" w14:paraId="69810A78" w14:textId="77777777" w:rsidTr="00667364">
        <w:trPr>
          <w:trHeight w:val="260"/>
        </w:trPr>
        <w:tc>
          <w:tcPr>
            <w:tcW w:w="18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10A66" w14:textId="77777777" w:rsidR="00667364" w:rsidRPr="00667364" w:rsidRDefault="00667364" w:rsidP="00667364">
            <w:pPr>
              <w:jc w:val="center"/>
              <w:rPr>
                <w:rFonts w:ascii="Helvetica" w:hAnsi="Helvetica" w:cs="Arial"/>
                <w:b/>
                <w:bCs/>
                <w:sz w:val="16"/>
                <w:szCs w:val="16"/>
              </w:rPr>
            </w:pPr>
            <w:r w:rsidRPr="00667364">
              <w:rPr>
                <w:rFonts w:ascii="Helvetica" w:hAnsi="Helvetica" w:cs="Arial"/>
                <w:b/>
                <w:bCs/>
                <w:sz w:val="16"/>
                <w:szCs w:val="16"/>
              </w:rPr>
              <w:lastRenderedPageBreak/>
              <w:t>name</w:t>
            </w:r>
          </w:p>
        </w:tc>
        <w:tc>
          <w:tcPr>
            <w:tcW w:w="759" w:type="dxa"/>
            <w:tcBorders>
              <w:top w:val="single" w:sz="4" w:space="0" w:color="auto"/>
              <w:left w:val="nil"/>
              <w:bottom w:val="single" w:sz="4" w:space="0" w:color="auto"/>
              <w:right w:val="single" w:sz="4" w:space="0" w:color="auto"/>
            </w:tcBorders>
            <w:shd w:val="clear" w:color="auto" w:fill="auto"/>
            <w:noWrap/>
            <w:vAlign w:val="center"/>
            <w:hideMark/>
          </w:tcPr>
          <w:p w14:paraId="5E68F0E0" w14:textId="0D3E8F75" w:rsidR="00667364" w:rsidRPr="00667364" w:rsidRDefault="00667364" w:rsidP="00667364">
            <w:pPr>
              <w:jc w:val="center"/>
              <w:rPr>
                <w:rFonts w:ascii="Helvetica" w:hAnsi="Helvetica" w:cs="Arial"/>
                <w:b/>
                <w:bCs/>
                <w:sz w:val="16"/>
                <w:szCs w:val="16"/>
              </w:rPr>
            </w:pPr>
            <w:r w:rsidRPr="00667364">
              <w:rPr>
                <w:rFonts w:ascii="Helvetica" w:hAnsi="Helvetica" w:cs="Arial"/>
                <w:b/>
                <w:bCs/>
                <w:sz w:val="16"/>
                <w:szCs w:val="16"/>
              </w:rPr>
              <w:t>Avg</w:t>
            </w:r>
            <w:r>
              <w:rPr>
                <w:rFonts w:ascii="Helvetica" w:hAnsi="Helvetica" w:cs="Arial"/>
                <w:b/>
                <w:bCs/>
                <w:sz w:val="16"/>
                <w:szCs w:val="16"/>
              </w:rPr>
              <w:t xml:space="preserve"> </w:t>
            </w:r>
            <w:proofErr w:type="spellStart"/>
            <w:r w:rsidRPr="00667364">
              <w:rPr>
                <w:rFonts w:ascii="Helvetica" w:hAnsi="Helvetica" w:cs="Arial"/>
                <w:b/>
                <w:bCs/>
                <w:sz w:val="16"/>
                <w:szCs w:val="16"/>
              </w:rPr>
              <w:t>FScore</w:t>
            </w:r>
            <w:proofErr w:type="spellEnd"/>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7AEDAB18" w14:textId="341244DC" w:rsidR="00667364" w:rsidRPr="00667364" w:rsidRDefault="00667364" w:rsidP="00667364">
            <w:pPr>
              <w:jc w:val="center"/>
              <w:rPr>
                <w:rFonts w:ascii="Helvetica" w:hAnsi="Helvetica" w:cs="Arial"/>
                <w:b/>
                <w:bCs/>
                <w:sz w:val="16"/>
                <w:szCs w:val="16"/>
              </w:rPr>
            </w:pPr>
            <w:r w:rsidRPr="00667364">
              <w:rPr>
                <w:rFonts w:ascii="Helvetica" w:hAnsi="Helvetica" w:cs="Arial"/>
                <w:b/>
                <w:bCs/>
                <w:sz w:val="16"/>
                <w:szCs w:val="16"/>
              </w:rPr>
              <w:t>Avg</w:t>
            </w:r>
            <w:r>
              <w:rPr>
                <w:rFonts w:ascii="Helvetica" w:hAnsi="Helvetica" w:cs="Arial"/>
                <w:b/>
                <w:bCs/>
                <w:sz w:val="16"/>
                <w:szCs w:val="16"/>
              </w:rPr>
              <w:t xml:space="preserve"> </w:t>
            </w:r>
            <w:proofErr w:type="spellStart"/>
            <w:r w:rsidRPr="00667364">
              <w:rPr>
                <w:rFonts w:ascii="Helvetica" w:hAnsi="Helvetica" w:cs="Arial"/>
                <w:b/>
                <w:bCs/>
                <w:sz w:val="16"/>
                <w:szCs w:val="16"/>
              </w:rPr>
              <w:t>Prec</w:t>
            </w:r>
            <w:proofErr w:type="spellEnd"/>
          </w:p>
        </w:tc>
        <w:tc>
          <w:tcPr>
            <w:tcW w:w="688" w:type="dxa"/>
            <w:tcBorders>
              <w:top w:val="single" w:sz="4" w:space="0" w:color="auto"/>
              <w:left w:val="nil"/>
              <w:bottom w:val="single" w:sz="4" w:space="0" w:color="auto"/>
              <w:right w:val="single" w:sz="4" w:space="0" w:color="auto"/>
            </w:tcBorders>
            <w:shd w:val="clear" w:color="auto" w:fill="auto"/>
            <w:noWrap/>
            <w:vAlign w:val="center"/>
            <w:hideMark/>
          </w:tcPr>
          <w:p w14:paraId="0AC9C33D" w14:textId="3BE87F18" w:rsidR="00667364" w:rsidRPr="00667364" w:rsidRDefault="00667364" w:rsidP="00667364">
            <w:pPr>
              <w:jc w:val="center"/>
              <w:rPr>
                <w:rFonts w:ascii="Helvetica" w:hAnsi="Helvetica" w:cs="Arial"/>
                <w:b/>
                <w:bCs/>
                <w:sz w:val="16"/>
                <w:szCs w:val="16"/>
              </w:rPr>
            </w:pPr>
            <w:r w:rsidRPr="00667364">
              <w:rPr>
                <w:rFonts w:ascii="Helvetica" w:hAnsi="Helvetica" w:cs="Arial"/>
                <w:b/>
                <w:bCs/>
                <w:sz w:val="16"/>
                <w:szCs w:val="16"/>
              </w:rPr>
              <w:t>Avg</w:t>
            </w:r>
            <w:r>
              <w:rPr>
                <w:rFonts w:ascii="Helvetica" w:hAnsi="Helvetica" w:cs="Arial"/>
                <w:b/>
                <w:bCs/>
                <w:sz w:val="16"/>
                <w:szCs w:val="16"/>
              </w:rPr>
              <w:t xml:space="preserve"> </w:t>
            </w:r>
            <w:r w:rsidRPr="00667364">
              <w:rPr>
                <w:rFonts w:ascii="Helvetica" w:hAnsi="Helvetica" w:cs="Arial"/>
                <w:b/>
                <w:bCs/>
                <w:sz w:val="16"/>
                <w:szCs w:val="16"/>
              </w:rPr>
              <w:t>Recall</w:t>
            </w:r>
          </w:p>
        </w:tc>
        <w:tc>
          <w:tcPr>
            <w:tcW w:w="626" w:type="dxa"/>
            <w:tcBorders>
              <w:top w:val="single" w:sz="4" w:space="0" w:color="auto"/>
              <w:left w:val="nil"/>
              <w:bottom w:val="single" w:sz="4" w:space="0" w:color="auto"/>
              <w:right w:val="single" w:sz="4" w:space="0" w:color="auto"/>
            </w:tcBorders>
            <w:shd w:val="clear" w:color="auto" w:fill="auto"/>
            <w:noWrap/>
            <w:vAlign w:val="center"/>
            <w:hideMark/>
          </w:tcPr>
          <w:p w14:paraId="7953B706" w14:textId="77777777" w:rsidR="00667364" w:rsidRPr="00667364" w:rsidRDefault="00667364" w:rsidP="00667364">
            <w:pPr>
              <w:jc w:val="center"/>
              <w:rPr>
                <w:rFonts w:ascii="Helvetica" w:hAnsi="Helvetica" w:cs="Arial"/>
                <w:b/>
                <w:bCs/>
                <w:sz w:val="16"/>
                <w:szCs w:val="16"/>
              </w:rPr>
            </w:pPr>
            <w:r w:rsidRPr="00667364">
              <w:rPr>
                <w:rFonts w:ascii="Helvetica" w:hAnsi="Helvetica" w:cs="Arial"/>
                <w:b/>
                <w:bCs/>
                <w:sz w:val="16"/>
                <w:szCs w:val="16"/>
              </w:rPr>
              <w:t>ROC value</w:t>
            </w:r>
          </w:p>
        </w:tc>
        <w:tc>
          <w:tcPr>
            <w:tcW w:w="795" w:type="dxa"/>
            <w:tcBorders>
              <w:top w:val="single" w:sz="4" w:space="0" w:color="auto"/>
              <w:left w:val="nil"/>
              <w:bottom w:val="single" w:sz="4" w:space="0" w:color="auto"/>
              <w:right w:val="single" w:sz="4" w:space="0" w:color="auto"/>
            </w:tcBorders>
            <w:shd w:val="clear" w:color="auto" w:fill="auto"/>
            <w:noWrap/>
            <w:vAlign w:val="center"/>
            <w:hideMark/>
          </w:tcPr>
          <w:p w14:paraId="1BA16668" w14:textId="77777777" w:rsidR="00667364" w:rsidRPr="00667364" w:rsidRDefault="00667364" w:rsidP="00667364">
            <w:pPr>
              <w:jc w:val="center"/>
              <w:rPr>
                <w:rFonts w:ascii="Helvetica" w:hAnsi="Helvetica" w:cs="Arial"/>
                <w:b/>
                <w:bCs/>
                <w:sz w:val="16"/>
                <w:szCs w:val="16"/>
              </w:rPr>
            </w:pPr>
            <w:r w:rsidRPr="00667364">
              <w:rPr>
                <w:rFonts w:ascii="Helvetica" w:hAnsi="Helvetica" w:cs="Arial"/>
                <w:b/>
                <w:bCs/>
                <w:sz w:val="16"/>
                <w:szCs w:val="16"/>
              </w:rPr>
              <w:t>Total FP</w:t>
            </w:r>
          </w:p>
        </w:tc>
        <w:tc>
          <w:tcPr>
            <w:tcW w:w="795" w:type="dxa"/>
            <w:tcBorders>
              <w:top w:val="single" w:sz="4" w:space="0" w:color="auto"/>
              <w:left w:val="nil"/>
              <w:bottom w:val="single" w:sz="4" w:space="0" w:color="auto"/>
              <w:right w:val="single" w:sz="4" w:space="0" w:color="auto"/>
            </w:tcBorders>
            <w:shd w:val="clear" w:color="auto" w:fill="auto"/>
            <w:noWrap/>
            <w:vAlign w:val="center"/>
            <w:hideMark/>
          </w:tcPr>
          <w:p w14:paraId="19E255C3" w14:textId="77777777" w:rsidR="00667364" w:rsidRPr="00667364" w:rsidRDefault="00667364" w:rsidP="00667364">
            <w:pPr>
              <w:jc w:val="center"/>
              <w:rPr>
                <w:rFonts w:ascii="Helvetica" w:hAnsi="Helvetica" w:cs="Arial"/>
                <w:b/>
                <w:bCs/>
                <w:sz w:val="16"/>
                <w:szCs w:val="16"/>
              </w:rPr>
            </w:pPr>
            <w:r w:rsidRPr="00667364">
              <w:rPr>
                <w:rFonts w:ascii="Helvetica" w:hAnsi="Helvetica" w:cs="Arial"/>
                <w:b/>
                <w:bCs/>
                <w:sz w:val="16"/>
                <w:szCs w:val="16"/>
              </w:rPr>
              <w:t>Total TP</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1B00D33D" w14:textId="68694E5C" w:rsidR="00667364" w:rsidRPr="00667364" w:rsidRDefault="00667364" w:rsidP="00667364">
            <w:pPr>
              <w:jc w:val="center"/>
              <w:rPr>
                <w:rFonts w:ascii="Helvetica" w:hAnsi="Helvetica" w:cs="Arial"/>
                <w:b/>
                <w:bCs/>
                <w:sz w:val="16"/>
                <w:szCs w:val="16"/>
              </w:rPr>
            </w:pPr>
            <w:r w:rsidRPr="00667364">
              <w:rPr>
                <w:rFonts w:ascii="Helvetica" w:hAnsi="Helvetica" w:cs="Arial"/>
                <w:b/>
                <w:bCs/>
                <w:sz w:val="16"/>
                <w:szCs w:val="16"/>
              </w:rPr>
              <w:t>Pos</w:t>
            </w:r>
            <w:r>
              <w:rPr>
                <w:rFonts w:ascii="Helvetica" w:hAnsi="Helvetica" w:cs="Arial"/>
                <w:b/>
                <w:bCs/>
                <w:sz w:val="16"/>
                <w:szCs w:val="16"/>
              </w:rPr>
              <w:t xml:space="preserve"> </w:t>
            </w:r>
            <w:r w:rsidRPr="00667364">
              <w:rPr>
                <w:rFonts w:ascii="Helvetica" w:hAnsi="Helvetica" w:cs="Arial"/>
                <w:b/>
                <w:bCs/>
                <w:sz w:val="16"/>
                <w:szCs w:val="16"/>
              </w:rPr>
              <w:t>To</w:t>
            </w:r>
            <w:r>
              <w:rPr>
                <w:rFonts w:ascii="Helvetica" w:hAnsi="Helvetica" w:cs="Arial"/>
                <w:b/>
                <w:bCs/>
                <w:sz w:val="16"/>
                <w:szCs w:val="16"/>
              </w:rPr>
              <w:t xml:space="preserve"> </w:t>
            </w:r>
            <w:r w:rsidRPr="00667364">
              <w:rPr>
                <w:rFonts w:ascii="Helvetica" w:hAnsi="Helvetica" w:cs="Arial"/>
                <w:b/>
                <w:bCs/>
                <w:sz w:val="16"/>
                <w:szCs w:val="16"/>
              </w:rPr>
              <w:t>Neg</w:t>
            </w:r>
            <w:r>
              <w:rPr>
                <w:rFonts w:ascii="Helvetica" w:hAnsi="Helvetica" w:cs="Arial"/>
                <w:b/>
                <w:bCs/>
                <w:sz w:val="16"/>
                <w:szCs w:val="16"/>
              </w:rPr>
              <w:t xml:space="preserve"> </w:t>
            </w:r>
            <w:r w:rsidRPr="00667364">
              <w:rPr>
                <w:rFonts w:ascii="Helvetica" w:hAnsi="Helvetica" w:cs="Arial"/>
                <w:b/>
                <w:bCs/>
                <w:sz w:val="16"/>
                <w:szCs w:val="16"/>
              </w:rPr>
              <w:t>Ratio</w:t>
            </w:r>
          </w:p>
        </w:tc>
        <w:tc>
          <w:tcPr>
            <w:tcW w:w="883" w:type="dxa"/>
            <w:tcBorders>
              <w:top w:val="single" w:sz="4" w:space="0" w:color="auto"/>
              <w:left w:val="nil"/>
              <w:bottom w:val="single" w:sz="4" w:space="0" w:color="auto"/>
              <w:right w:val="single" w:sz="4" w:space="0" w:color="auto"/>
            </w:tcBorders>
            <w:shd w:val="clear" w:color="auto" w:fill="auto"/>
            <w:noWrap/>
            <w:vAlign w:val="center"/>
            <w:hideMark/>
          </w:tcPr>
          <w:p w14:paraId="09B483E2" w14:textId="64856FEB" w:rsidR="00667364" w:rsidRPr="00667364" w:rsidRDefault="00667364" w:rsidP="00667364">
            <w:pPr>
              <w:jc w:val="center"/>
              <w:rPr>
                <w:rFonts w:ascii="Helvetica" w:hAnsi="Helvetica" w:cs="Arial"/>
                <w:b/>
                <w:bCs/>
                <w:sz w:val="16"/>
                <w:szCs w:val="16"/>
              </w:rPr>
            </w:pPr>
            <w:r w:rsidRPr="00667364">
              <w:rPr>
                <w:rFonts w:ascii="Helvetica" w:hAnsi="Helvetica" w:cs="Arial"/>
                <w:b/>
                <w:bCs/>
                <w:sz w:val="16"/>
                <w:szCs w:val="16"/>
              </w:rPr>
              <w:t>Fraction</w:t>
            </w:r>
            <w:r>
              <w:rPr>
                <w:rFonts w:ascii="Helvetica" w:hAnsi="Helvetica" w:cs="Arial"/>
                <w:b/>
                <w:bCs/>
                <w:sz w:val="16"/>
                <w:szCs w:val="16"/>
              </w:rPr>
              <w:t xml:space="preserve"> </w:t>
            </w:r>
            <w:r w:rsidRPr="00667364">
              <w:rPr>
                <w:rFonts w:ascii="Helvetica" w:hAnsi="Helvetica" w:cs="Arial"/>
                <w:b/>
                <w:bCs/>
                <w:sz w:val="16"/>
                <w:szCs w:val="16"/>
              </w:rPr>
              <w:t>pos/total</w:t>
            </w:r>
          </w:p>
        </w:tc>
        <w:tc>
          <w:tcPr>
            <w:tcW w:w="795" w:type="dxa"/>
            <w:tcBorders>
              <w:top w:val="single" w:sz="4" w:space="0" w:color="auto"/>
              <w:left w:val="nil"/>
              <w:bottom w:val="single" w:sz="4" w:space="0" w:color="auto"/>
              <w:right w:val="single" w:sz="4" w:space="0" w:color="auto"/>
            </w:tcBorders>
            <w:shd w:val="clear" w:color="auto" w:fill="auto"/>
            <w:noWrap/>
            <w:vAlign w:val="center"/>
            <w:hideMark/>
          </w:tcPr>
          <w:p w14:paraId="6D343BD5" w14:textId="521C1148" w:rsidR="00667364" w:rsidRPr="00667364" w:rsidRDefault="00667364" w:rsidP="00667364">
            <w:pPr>
              <w:jc w:val="center"/>
              <w:rPr>
                <w:rFonts w:ascii="Helvetica" w:hAnsi="Helvetica" w:cs="Arial"/>
                <w:b/>
                <w:bCs/>
                <w:sz w:val="16"/>
                <w:szCs w:val="16"/>
              </w:rPr>
            </w:pPr>
            <w:r w:rsidRPr="00667364">
              <w:rPr>
                <w:rFonts w:ascii="Helvetica" w:hAnsi="Helvetica" w:cs="Arial"/>
                <w:b/>
                <w:bCs/>
                <w:sz w:val="16"/>
                <w:szCs w:val="16"/>
              </w:rPr>
              <w:t>Total</w:t>
            </w:r>
            <w:r>
              <w:rPr>
                <w:rFonts w:ascii="Helvetica" w:hAnsi="Helvetica" w:cs="Arial"/>
                <w:b/>
                <w:bCs/>
                <w:sz w:val="16"/>
                <w:szCs w:val="16"/>
              </w:rPr>
              <w:t xml:space="preserve"> </w:t>
            </w:r>
            <w:r w:rsidRPr="00667364">
              <w:rPr>
                <w:rFonts w:ascii="Helvetica" w:hAnsi="Helvetica" w:cs="Arial"/>
                <w:b/>
                <w:bCs/>
                <w:sz w:val="16"/>
                <w:szCs w:val="16"/>
              </w:rPr>
              <w:t>Num</w:t>
            </w:r>
            <w:r>
              <w:rPr>
                <w:rFonts w:ascii="Helvetica" w:hAnsi="Helvetica" w:cs="Arial"/>
                <w:b/>
                <w:bCs/>
                <w:sz w:val="16"/>
                <w:szCs w:val="16"/>
              </w:rPr>
              <w:t xml:space="preserve"> </w:t>
            </w:r>
            <w:r w:rsidRPr="00667364">
              <w:rPr>
                <w:rFonts w:ascii="Helvetica" w:hAnsi="Helvetica" w:cs="Arial"/>
                <w:b/>
                <w:bCs/>
                <w:sz w:val="16"/>
                <w:szCs w:val="16"/>
              </w:rPr>
              <w:t>Genes</w:t>
            </w:r>
          </w:p>
        </w:tc>
        <w:tc>
          <w:tcPr>
            <w:tcW w:w="945" w:type="dxa"/>
            <w:tcBorders>
              <w:top w:val="single" w:sz="4" w:space="0" w:color="auto"/>
              <w:left w:val="nil"/>
              <w:bottom w:val="single" w:sz="4" w:space="0" w:color="auto"/>
              <w:right w:val="single" w:sz="4" w:space="0" w:color="auto"/>
            </w:tcBorders>
            <w:shd w:val="clear" w:color="auto" w:fill="auto"/>
            <w:noWrap/>
            <w:vAlign w:val="center"/>
            <w:hideMark/>
          </w:tcPr>
          <w:p w14:paraId="07E84634" w14:textId="1AC97388" w:rsidR="00667364" w:rsidRPr="00667364" w:rsidRDefault="00667364" w:rsidP="00667364">
            <w:pPr>
              <w:jc w:val="center"/>
              <w:rPr>
                <w:rFonts w:ascii="Helvetica" w:hAnsi="Helvetica" w:cs="Arial"/>
                <w:b/>
                <w:bCs/>
                <w:sz w:val="16"/>
                <w:szCs w:val="16"/>
              </w:rPr>
            </w:pPr>
            <w:r w:rsidRPr="00667364">
              <w:rPr>
                <w:rFonts w:ascii="Helvetica" w:hAnsi="Helvetica" w:cs="Arial"/>
                <w:b/>
                <w:bCs/>
                <w:sz w:val="16"/>
                <w:szCs w:val="16"/>
              </w:rPr>
              <w:t>Num</w:t>
            </w:r>
            <w:r>
              <w:rPr>
                <w:rFonts w:ascii="Helvetica" w:hAnsi="Helvetica" w:cs="Arial"/>
                <w:b/>
                <w:bCs/>
                <w:sz w:val="16"/>
                <w:szCs w:val="16"/>
              </w:rPr>
              <w:t xml:space="preserve"> </w:t>
            </w:r>
            <w:r w:rsidRPr="00667364">
              <w:rPr>
                <w:rFonts w:ascii="Helvetica" w:hAnsi="Helvetica" w:cs="Arial"/>
                <w:b/>
                <w:bCs/>
                <w:sz w:val="16"/>
                <w:szCs w:val="16"/>
              </w:rPr>
              <w:t>Singleton</w:t>
            </w:r>
            <w:r>
              <w:rPr>
                <w:rFonts w:ascii="Helvetica" w:hAnsi="Helvetica" w:cs="Arial"/>
                <w:b/>
                <w:bCs/>
                <w:sz w:val="16"/>
                <w:szCs w:val="16"/>
              </w:rPr>
              <w:t xml:space="preserve"> </w:t>
            </w:r>
            <w:r w:rsidRPr="00667364">
              <w:rPr>
                <w:rFonts w:ascii="Helvetica" w:hAnsi="Helvetica" w:cs="Arial"/>
                <w:b/>
                <w:bCs/>
                <w:sz w:val="16"/>
                <w:szCs w:val="16"/>
              </w:rPr>
              <w:t>Genes</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74D9FB0D" w14:textId="2F56B5C0" w:rsidR="00667364" w:rsidRPr="00667364" w:rsidRDefault="00667364" w:rsidP="00667364">
            <w:pPr>
              <w:jc w:val="center"/>
              <w:rPr>
                <w:rFonts w:ascii="Helvetica" w:hAnsi="Helvetica" w:cs="Arial"/>
                <w:b/>
                <w:bCs/>
                <w:sz w:val="16"/>
                <w:szCs w:val="16"/>
              </w:rPr>
            </w:pPr>
            <w:r w:rsidRPr="00667364">
              <w:rPr>
                <w:rFonts w:ascii="Helvetica" w:hAnsi="Helvetica" w:cs="Arial"/>
                <w:b/>
                <w:bCs/>
                <w:sz w:val="16"/>
                <w:szCs w:val="16"/>
              </w:rPr>
              <w:t>Fraction</w:t>
            </w:r>
            <w:r>
              <w:rPr>
                <w:rFonts w:ascii="Helvetica" w:hAnsi="Helvetica" w:cs="Arial"/>
                <w:b/>
                <w:bCs/>
                <w:sz w:val="16"/>
                <w:szCs w:val="16"/>
              </w:rPr>
              <w:t xml:space="preserve"> </w:t>
            </w:r>
            <w:r w:rsidRPr="00667364">
              <w:rPr>
                <w:rFonts w:ascii="Helvetica" w:hAnsi="Helvetica" w:cs="Arial"/>
                <w:b/>
                <w:bCs/>
                <w:sz w:val="16"/>
                <w:szCs w:val="16"/>
              </w:rPr>
              <w:t>Shared</w:t>
            </w:r>
            <w:r>
              <w:rPr>
                <w:rFonts w:ascii="Helvetica" w:hAnsi="Helvetica" w:cs="Arial"/>
                <w:b/>
                <w:bCs/>
                <w:sz w:val="16"/>
                <w:szCs w:val="16"/>
              </w:rPr>
              <w:t xml:space="preserve"> </w:t>
            </w:r>
            <w:r w:rsidRPr="00667364">
              <w:rPr>
                <w:rFonts w:ascii="Helvetica" w:hAnsi="Helvetica" w:cs="Arial"/>
                <w:b/>
                <w:bCs/>
                <w:sz w:val="16"/>
                <w:szCs w:val="16"/>
              </w:rPr>
              <w:t>Genes</w:t>
            </w:r>
          </w:p>
        </w:tc>
      </w:tr>
      <w:tr w:rsidR="00667364" w:rsidRPr="00667364" w14:paraId="129AB1C1" w14:textId="77777777" w:rsidTr="00667364">
        <w:trPr>
          <w:trHeight w:val="260"/>
        </w:trPr>
        <w:tc>
          <w:tcPr>
            <w:tcW w:w="1818" w:type="dxa"/>
            <w:tcBorders>
              <w:top w:val="nil"/>
              <w:left w:val="nil"/>
              <w:bottom w:val="nil"/>
              <w:right w:val="nil"/>
            </w:tcBorders>
            <w:shd w:val="clear" w:color="auto" w:fill="auto"/>
            <w:noWrap/>
            <w:vAlign w:val="center"/>
            <w:hideMark/>
          </w:tcPr>
          <w:p w14:paraId="167B9B67"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delirium</w:t>
            </w:r>
          </w:p>
        </w:tc>
        <w:tc>
          <w:tcPr>
            <w:tcW w:w="759" w:type="dxa"/>
            <w:tcBorders>
              <w:top w:val="nil"/>
              <w:left w:val="nil"/>
              <w:bottom w:val="nil"/>
              <w:right w:val="nil"/>
            </w:tcBorders>
            <w:shd w:val="clear" w:color="auto" w:fill="auto"/>
            <w:noWrap/>
            <w:vAlign w:val="center"/>
            <w:hideMark/>
          </w:tcPr>
          <w:p w14:paraId="1F0570EC"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0.364</w:t>
            </w:r>
          </w:p>
        </w:tc>
        <w:tc>
          <w:tcPr>
            <w:tcW w:w="617" w:type="dxa"/>
            <w:tcBorders>
              <w:top w:val="nil"/>
              <w:left w:val="nil"/>
              <w:bottom w:val="nil"/>
              <w:right w:val="nil"/>
            </w:tcBorders>
            <w:shd w:val="clear" w:color="auto" w:fill="auto"/>
            <w:noWrap/>
            <w:vAlign w:val="center"/>
            <w:hideMark/>
          </w:tcPr>
          <w:p w14:paraId="2EC9D18C"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0.337</w:t>
            </w:r>
          </w:p>
        </w:tc>
        <w:tc>
          <w:tcPr>
            <w:tcW w:w="688" w:type="dxa"/>
            <w:tcBorders>
              <w:top w:val="nil"/>
              <w:left w:val="nil"/>
              <w:bottom w:val="nil"/>
              <w:right w:val="nil"/>
            </w:tcBorders>
            <w:shd w:val="clear" w:color="auto" w:fill="auto"/>
            <w:noWrap/>
            <w:vAlign w:val="center"/>
            <w:hideMark/>
          </w:tcPr>
          <w:p w14:paraId="0F78AA19"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0.453</w:t>
            </w:r>
          </w:p>
        </w:tc>
        <w:tc>
          <w:tcPr>
            <w:tcW w:w="626" w:type="dxa"/>
            <w:tcBorders>
              <w:top w:val="nil"/>
              <w:left w:val="nil"/>
              <w:bottom w:val="nil"/>
              <w:right w:val="nil"/>
            </w:tcBorders>
            <w:shd w:val="clear" w:color="auto" w:fill="auto"/>
            <w:noWrap/>
            <w:vAlign w:val="center"/>
            <w:hideMark/>
          </w:tcPr>
          <w:p w14:paraId="23224A70"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0.625</w:t>
            </w:r>
          </w:p>
        </w:tc>
        <w:tc>
          <w:tcPr>
            <w:tcW w:w="795" w:type="dxa"/>
            <w:tcBorders>
              <w:top w:val="nil"/>
              <w:left w:val="nil"/>
              <w:bottom w:val="nil"/>
              <w:right w:val="nil"/>
            </w:tcBorders>
            <w:shd w:val="clear" w:color="auto" w:fill="auto"/>
            <w:noWrap/>
            <w:vAlign w:val="center"/>
            <w:hideMark/>
          </w:tcPr>
          <w:p w14:paraId="758E7DD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55.000</w:t>
            </w:r>
          </w:p>
        </w:tc>
        <w:tc>
          <w:tcPr>
            <w:tcW w:w="795" w:type="dxa"/>
            <w:tcBorders>
              <w:top w:val="nil"/>
              <w:left w:val="nil"/>
              <w:bottom w:val="nil"/>
              <w:right w:val="nil"/>
            </w:tcBorders>
            <w:shd w:val="clear" w:color="auto" w:fill="auto"/>
            <w:noWrap/>
            <w:vAlign w:val="center"/>
            <w:hideMark/>
          </w:tcPr>
          <w:p w14:paraId="767F2C39"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17.000</w:t>
            </w:r>
          </w:p>
        </w:tc>
        <w:tc>
          <w:tcPr>
            <w:tcW w:w="617" w:type="dxa"/>
            <w:tcBorders>
              <w:top w:val="nil"/>
              <w:left w:val="nil"/>
              <w:bottom w:val="nil"/>
              <w:right w:val="nil"/>
            </w:tcBorders>
            <w:shd w:val="clear" w:color="auto" w:fill="auto"/>
            <w:noWrap/>
            <w:vAlign w:val="center"/>
            <w:hideMark/>
          </w:tcPr>
          <w:p w14:paraId="07D075AE"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0.309</w:t>
            </w:r>
          </w:p>
        </w:tc>
        <w:tc>
          <w:tcPr>
            <w:tcW w:w="883" w:type="dxa"/>
            <w:tcBorders>
              <w:top w:val="nil"/>
              <w:left w:val="nil"/>
              <w:bottom w:val="nil"/>
              <w:right w:val="nil"/>
            </w:tcBorders>
            <w:shd w:val="clear" w:color="auto" w:fill="auto"/>
            <w:noWrap/>
            <w:vAlign w:val="center"/>
            <w:hideMark/>
          </w:tcPr>
          <w:p w14:paraId="633F482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0.236</w:t>
            </w:r>
          </w:p>
        </w:tc>
        <w:tc>
          <w:tcPr>
            <w:tcW w:w="795" w:type="dxa"/>
            <w:tcBorders>
              <w:top w:val="nil"/>
              <w:left w:val="nil"/>
              <w:bottom w:val="nil"/>
              <w:right w:val="nil"/>
            </w:tcBorders>
            <w:shd w:val="clear" w:color="auto" w:fill="auto"/>
            <w:noWrap/>
            <w:vAlign w:val="center"/>
            <w:hideMark/>
          </w:tcPr>
          <w:p w14:paraId="0DBF3BD6"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15.000</w:t>
            </w:r>
          </w:p>
        </w:tc>
        <w:tc>
          <w:tcPr>
            <w:tcW w:w="945" w:type="dxa"/>
            <w:tcBorders>
              <w:top w:val="nil"/>
              <w:left w:val="nil"/>
              <w:bottom w:val="nil"/>
              <w:right w:val="nil"/>
            </w:tcBorders>
            <w:shd w:val="clear" w:color="auto" w:fill="auto"/>
            <w:noWrap/>
            <w:vAlign w:val="center"/>
            <w:hideMark/>
          </w:tcPr>
          <w:p w14:paraId="7C674167"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0.133</w:t>
            </w:r>
          </w:p>
        </w:tc>
        <w:tc>
          <w:tcPr>
            <w:tcW w:w="792" w:type="dxa"/>
            <w:tcBorders>
              <w:top w:val="nil"/>
              <w:left w:val="nil"/>
              <w:bottom w:val="nil"/>
              <w:right w:val="nil"/>
            </w:tcBorders>
            <w:shd w:val="clear" w:color="auto" w:fill="auto"/>
            <w:noWrap/>
            <w:vAlign w:val="center"/>
            <w:hideMark/>
          </w:tcPr>
          <w:p w14:paraId="2045034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0.533</w:t>
            </w:r>
          </w:p>
        </w:tc>
      </w:tr>
      <w:tr w:rsidR="00667364" w:rsidRPr="00667364" w14:paraId="08919E84" w14:textId="77777777" w:rsidTr="00667364">
        <w:trPr>
          <w:trHeight w:val="260"/>
        </w:trPr>
        <w:tc>
          <w:tcPr>
            <w:tcW w:w="1818" w:type="dxa"/>
            <w:tcBorders>
              <w:top w:val="nil"/>
              <w:left w:val="nil"/>
              <w:bottom w:val="nil"/>
              <w:right w:val="nil"/>
            </w:tcBorders>
            <w:shd w:val="clear" w:color="auto" w:fill="auto"/>
            <w:noWrap/>
            <w:vAlign w:val="center"/>
            <w:hideMark/>
          </w:tcPr>
          <w:p w14:paraId="53A1E41F"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edema</w:t>
            </w:r>
          </w:p>
        </w:tc>
        <w:tc>
          <w:tcPr>
            <w:tcW w:w="759" w:type="dxa"/>
            <w:tcBorders>
              <w:top w:val="nil"/>
              <w:left w:val="nil"/>
              <w:bottom w:val="nil"/>
              <w:right w:val="nil"/>
            </w:tcBorders>
            <w:shd w:val="clear" w:color="auto" w:fill="auto"/>
            <w:noWrap/>
            <w:vAlign w:val="center"/>
            <w:hideMark/>
          </w:tcPr>
          <w:p w14:paraId="04B95D25"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0.498</w:t>
            </w:r>
          </w:p>
        </w:tc>
        <w:tc>
          <w:tcPr>
            <w:tcW w:w="617" w:type="dxa"/>
            <w:tcBorders>
              <w:top w:val="nil"/>
              <w:left w:val="nil"/>
              <w:bottom w:val="nil"/>
              <w:right w:val="nil"/>
            </w:tcBorders>
            <w:shd w:val="clear" w:color="auto" w:fill="auto"/>
            <w:noWrap/>
            <w:vAlign w:val="center"/>
            <w:hideMark/>
          </w:tcPr>
          <w:p w14:paraId="56370CC9"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0.739</w:t>
            </w:r>
          </w:p>
        </w:tc>
        <w:tc>
          <w:tcPr>
            <w:tcW w:w="688" w:type="dxa"/>
            <w:tcBorders>
              <w:top w:val="nil"/>
              <w:left w:val="nil"/>
              <w:bottom w:val="nil"/>
              <w:right w:val="nil"/>
            </w:tcBorders>
            <w:shd w:val="clear" w:color="auto" w:fill="auto"/>
            <w:noWrap/>
            <w:vAlign w:val="center"/>
            <w:hideMark/>
          </w:tcPr>
          <w:p w14:paraId="18F26BA4"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0.565</w:t>
            </w:r>
          </w:p>
        </w:tc>
        <w:tc>
          <w:tcPr>
            <w:tcW w:w="626" w:type="dxa"/>
            <w:tcBorders>
              <w:top w:val="nil"/>
              <w:left w:val="nil"/>
              <w:bottom w:val="nil"/>
              <w:right w:val="nil"/>
            </w:tcBorders>
            <w:shd w:val="clear" w:color="auto" w:fill="auto"/>
            <w:noWrap/>
            <w:vAlign w:val="center"/>
            <w:hideMark/>
          </w:tcPr>
          <w:p w14:paraId="27182648"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0.723</w:t>
            </w:r>
          </w:p>
        </w:tc>
        <w:tc>
          <w:tcPr>
            <w:tcW w:w="795" w:type="dxa"/>
            <w:tcBorders>
              <w:top w:val="nil"/>
              <w:left w:val="nil"/>
              <w:bottom w:val="nil"/>
              <w:right w:val="nil"/>
            </w:tcBorders>
            <w:shd w:val="clear" w:color="auto" w:fill="auto"/>
            <w:noWrap/>
            <w:vAlign w:val="center"/>
            <w:hideMark/>
          </w:tcPr>
          <w:p w14:paraId="6481585E"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54.000</w:t>
            </w:r>
          </w:p>
        </w:tc>
        <w:tc>
          <w:tcPr>
            <w:tcW w:w="795" w:type="dxa"/>
            <w:tcBorders>
              <w:top w:val="nil"/>
              <w:left w:val="nil"/>
              <w:bottom w:val="nil"/>
              <w:right w:val="nil"/>
            </w:tcBorders>
            <w:shd w:val="clear" w:color="auto" w:fill="auto"/>
            <w:noWrap/>
            <w:vAlign w:val="center"/>
            <w:hideMark/>
          </w:tcPr>
          <w:p w14:paraId="5128018A"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54.000</w:t>
            </w:r>
          </w:p>
        </w:tc>
        <w:tc>
          <w:tcPr>
            <w:tcW w:w="617" w:type="dxa"/>
            <w:tcBorders>
              <w:top w:val="nil"/>
              <w:left w:val="nil"/>
              <w:bottom w:val="nil"/>
              <w:right w:val="nil"/>
            </w:tcBorders>
            <w:shd w:val="clear" w:color="auto" w:fill="auto"/>
            <w:noWrap/>
            <w:vAlign w:val="center"/>
            <w:hideMark/>
          </w:tcPr>
          <w:p w14:paraId="06CFDA7C"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1.000</w:t>
            </w:r>
          </w:p>
        </w:tc>
        <w:tc>
          <w:tcPr>
            <w:tcW w:w="883" w:type="dxa"/>
            <w:tcBorders>
              <w:top w:val="nil"/>
              <w:left w:val="nil"/>
              <w:bottom w:val="nil"/>
              <w:right w:val="nil"/>
            </w:tcBorders>
            <w:shd w:val="clear" w:color="auto" w:fill="auto"/>
            <w:noWrap/>
            <w:vAlign w:val="center"/>
            <w:hideMark/>
          </w:tcPr>
          <w:p w14:paraId="6EFD883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0.500</w:t>
            </w:r>
          </w:p>
        </w:tc>
        <w:tc>
          <w:tcPr>
            <w:tcW w:w="795" w:type="dxa"/>
            <w:tcBorders>
              <w:top w:val="nil"/>
              <w:left w:val="nil"/>
              <w:bottom w:val="nil"/>
              <w:right w:val="nil"/>
            </w:tcBorders>
            <w:shd w:val="clear" w:color="auto" w:fill="auto"/>
            <w:noWrap/>
            <w:vAlign w:val="center"/>
            <w:hideMark/>
          </w:tcPr>
          <w:p w14:paraId="0F6040B0"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71.000</w:t>
            </w:r>
          </w:p>
        </w:tc>
        <w:tc>
          <w:tcPr>
            <w:tcW w:w="945" w:type="dxa"/>
            <w:tcBorders>
              <w:top w:val="nil"/>
              <w:left w:val="nil"/>
              <w:bottom w:val="nil"/>
              <w:right w:val="nil"/>
            </w:tcBorders>
            <w:shd w:val="clear" w:color="auto" w:fill="auto"/>
            <w:noWrap/>
            <w:vAlign w:val="center"/>
            <w:hideMark/>
          </w:tcPr>
          <w:p w14:paraId="7A9E6026"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0.254</w:t>
            </w:r>
          </w:p>
        </w:tc>
        <w:tc>
          <w:tcPr>
            <w:tcW w:w="792" w:type="dxa"/>
            <w:tcBorders>
              <w:top w:val="nil"/>
              <w:left w:val="nil"/>
              <w:bottom w:val="nil"/>
              <w:right w:val="nil"/>
            </w:tcBorders>
            <w:shd w:val="clear" w:color="auto" w:fill="auto"/>
            <w:noWrap/>
            <w:vAlign w:val="center"/>
            <w:hideMark/>
          </w:tcPr>
          <w:p w14:paraId="28DB853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0.972</w:t>
            </w:r>
          </w:p>
        </w:tc>
      </w:tr>
      <w:tr w:rsidR="00667364" w:rsidRPr="00667364" w14:paraId="482687A6" w14:textId="77777777" w:rsidTr="00667364">
        <w:trPr>
          <w:trHeight w:val="260"/>
        </w:trPr>
        <w:tc>
          <w:tcPr>
            <w:tcW w:w="1818" w:type="dxa"/>
            <w:tcBorders>
              <w:top w:val="nil"/>
              <w:left w:val="nil"/>
              <w:bottom w:val="nil"/>
              <w:right w:val="nil"/>
            </w:tcBorders>
            <w:shd w:val="clear" w:color="auto" w:fill="auto"/>
            <w:noWrap/>
            <w:vAlign w:val="center"/>
            <w:hideMark/>
          </w:tcPr>
          <w:p w14:paraId="557AEF24" w14:textId="77777777" w:rsidR="00667364" w:rsidRPr="00667364" w:rsidRDefault="00667364" w:rsidP="00667364">
            <w:pPr>
              <w:jc w:val="center"/>
              <w:rPr>
                <w:rFonts w:ascii="Helvetica" w:hAnsi="Helvetica" w:cs="Arial"/>
                <w:sz w:val="16"/>
                <w:szCs w:val="16"/>
              </w:rPr>
            </w:pPr>
            <w:proofErr w:type="spellStart"/>
            <w:r w:rsidRPr="00667364">
              <w:rPr>
                <w:rFonts w:ascii="Helvetica" w:hAnsi="Helvetica" w:cs="Arial"/>
                <w:sz w:val="16"/>
                <w:szCs w:val="16"/>
              </w:rPr>
              <w:t>gastric_ulcer</w:t>
            </w:r>
            <w:proofErr w:type="spellEnd"/>
          </w:p>
        </w:tc>
        <w:tc>
          <w:tcPr>
            <w:tcW w:w="759" w:type="dxa"/>
            <w:tcBorders>
              <w:top w:val="nil"/>
              <w:left w:val="nil"/>
              <w:bottom w:val="nil"/>
              <w:right w:val="nil"/>
            </w:tcBorders>
            <w:shd w:val="clear" w:color="auto" w:fill="auto"/>
            <w:noWrap/>
            <w:vAlign w:val="center"/>
            <w:hideMark/>
          </w:tcPr>
          <w:p w14:paraId="683512F7"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0.257</w:t>
            </w:r>
          </w:p>
        </w:tc>
        <w:tc>
          <w:tcPr>
            <w:tcW w:w="617" w:type="dxa"/>
            <w:tcBorders>
              <w:top w:val="nil"/>
              <w:left w:val="nil"/>
              <w:bottom w:val="nil"/>
              <w:right w:val="nil"/>
            </w:tcBorders>
            <w:shd w:val="clear" w:color="auto" w:fill="auto"/>
            <w:noWrap/>
            <w:vAlign w:val="center"/>
            <w:hideMark/>
          </w:tcPr>
          <w:p w14:paraId="5725743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0.240</w:t>
            </w:r>
          </w:p>
        </w:tc>
        <w:tc>
          <w:tcPr>
            <w:tcW w:w="688" w:type="dxa"/>
            <w:tcBorders>
              <w:top w:val="nil"/>
              <w:left w:val="nil"/>
              <w:bottom w:val="nil"/>
              <w:right w:val="nil"/>
            </w:tcBorders>
            <w:shd w:val="clear" w:color="auto" w:fill="auto"/>
            <w:noWrap/>
            <w:vAlign w:val="center"/>
            <w:hideMark/>
          </w:tcPr>
          <w:p w14:paraId="52E8E7D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0.702</w:t>
            </w:r>
          </w:p>
        </w:tc>
        <w:tc>
          <w:tcPr>
            <w:tcW w:w="626" w:type="dxa"/>
            <w:tcBorders>
              <w:top w:val="nil"/>
              <w:left w:val="nil"/>
              <w:bottom w:val="nil"/>
              <w:right w:val="nil"/>
            </w:tcBorders>
            <w:shd w:val="clear" w:color="auto" w:fill="auto"/>
            <w:noWrap/>
            <w:vAlign w:val="center"/>
            <w:hideMark/>
          </w:tcPr>
          <w:p w14:paraId="4C139007"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0.625</w:t>
            </w:r>
          </w:p>
        </w:tc>
        <w:tc>
          <w:tcPr>
            <w:tcW w:w="795" w:type="dxa"/>
            <w:tcBorders>
              <w:top w:val="nil"/>
              <w:left w:val="nil"/>
              <w:bottom w:val="nil"/>
              <w:right w:val="nil"/>
            </w:tcBorders>
            <w:shd w:val="clear" w:color="auto" w:fill="auto"/>
            <w:noWrap/>
            <w:vAlign w:val="center"/>
            <w:hideMark/>
          </w:tcPr>
          <w:p w14:paraId="258943B9"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176.000</w:t>
            </w:r>
          </w:p>
        </w:tc>
        <w:tc>
          <w:tcPr>
            <w:tcW w:w="795" w:type="dxa"/>
            <w:tcBorders>
              <w:top w:val="nil"/>
              <w:left w:val="nil"/>
              <w:bottom w:val="nil"/>
              <w:right w:val="nil"/>
            </w:tcBorders>
            <w:shd w:val="clear" w:color="auto" w:fill="auto"/>
            <w:noWrap/>
            <w:vAlign w:val="center"/>
            <w:hideMark/>
          </w:tcPr>
          <w:p w14:paraId="1DF7C84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26.000</w:t>
            </w:r>
          </w:p>
        </w:tc>
        <w:tc>
          <w:tcPr>
            <w:tcW w:w="617" w:type="dxa"/>
            <w:tcBorders>
              <w:top w:val="nil"/>
              <w:left w:val="nil"/>
              <w:bottom w:val="nil"/>
              <w:right w:val="nil"/>
            </w:tcBorders>
            <w:shd w:val="clear" w:color="auto" w:fill="auto"/>
            <w:noWrap/>
            <w:vAlign w:val="center"/>
            <w:hideMark/>
          </w:tcPr>
          <w:p w14:paraId="45CA3A5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0.148</w:t>
            </w:r>
          </w:p>
        </w:tc>
        <w:tc>
          <w:tcPr>
            <w:tcW w:w="883" w:type="dxa"/>
            <w:tcBorders>
              <w:top w:val="nil"/>
              <w:left w:val="nil"/>
              <w:bottom w:val="nil"/>
              <w:right w:val="nil"/>
            </w:tcBorders>
            <w:shd w:val="clear" w:color="auto" w:fill="auto"/>
            <w:noWrap/>
            <w:vAlign w:val="center"/>
            <w:hideMark/>
          </w:tcPr>
          <w:p w14:paraId="7A2D9F9A"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0.129</w:t>
            </w:r>
          </w:p>
        </w:tc>
        <w:tc>
          <w:tcPr>
            <w:tcW w:w="795" w:type="dxa"/>
            <w:tcBorders>
              <w:top w:val="nil"/>
              <w:left w:val="nil"/>
              <w:bottom w:val="nil"/>
              <w:right w:val="nil"/>
            </w:tcBorders>
            <w:shd w:val="clear" w:color="auto" w:fill="auto"/>
            <w:noWrap/>
            <w:vAlign w:val="center"/>
            <w:hideMark/>
          </w:tcPr>
          <w:p w14:paraId="4350E263"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55.000</w:t>
            </w:r>
          </w:p>
        </w:tc>
        <w:tc>
          <w:tcPr>
            <w:tcW w:w="945" w:type="dxa"/>
            <w:tcBorders>
              <w:top w:val="nil"/>
              <w:left w:val="nil"/>
              <w:bottom w:val="nil"/>
              <w:right w:val="nil"/>
            </w:tcBorders>
            <w:shd w:val="clear" w:color="auto" w:fill="auto"/>
            <w:noWrap/>
            <w:vAlign w:val="center"/>
            <w:hideMark/>
          </w:tcPr>
          <w:p w14:paraId="1109CB28"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0.164</w:t>
            </w:r>
          </w:p>
        </w:tc>
        <w:tc>
          <w:tcPr>
            <w:tcW w:w="792" w:type="dxa"/>
            <w:tcBorders>
              <w:top w:val="nil"/>
              <w:left w:val="nil"/>
              <w:bottom w:val="nil"/>
              <w:right w:val="nil"/>
            </w:tcBorders>
            <w:shd w:val="clear" w:color="auto" w:fill="auto"/>
            <w:noWrap/>
            <w:vAlign w:val="center"/>
            <w:hideMark/>
          </w:tcPr>
          <w:p w14:paraId="3FC3732E"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0.891</w:t>
            </w:r>
          </w:p>
        </w:tc>
      </w:tr>
      <w:tr w:rsidR="00667364" w:rsidRPr="00667364" w14:paraId="6F8C4C05" w14:textId="77777777" w:rsidTr="00667364">
        <w:trPr>
          <w:trHeight w:val="260"/>
        </w:trPr>
        <w:tc>
          <w:tcPr>
            <w:tcW w:w="1818" w:type="dxa"/>
            <w:tcBorders>
              <w:top w:val="nil"/>
              <w:left w:val="nil"/>
              <w:bottom w:val="nil"/>
              <w:right w:val="nil"/>
            </w:tcBorders>
            <w:shd w:val="clear" w:color="auto" w:fill="auto"/>
            <w:noWrap/>
            <w:vAlign w:val="center"/>
            <w:hideMark/>
          </w:tcPr>
          <w:p w14:paraId="092EC047"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hemorrhage</w:t>
            </w:r>
          </w:p>
        </w:tc>
        <w:tc>
          <w:tcPr>
            <w:tcW w:w="759" w:type="dxa"/>
            <w:tcBorders>
              <w:top w:val="nil"/>
              <w:left w:val="nil"/>
              <w:bottom w:val="nil"/>
              <w:right w:val="nil"/>
            </w:tcBorders>
            <w:shd w:val="clear" w:color="auto" w:fill="auto"/>
            <w:noWrap/>
            <w:vAlign w:val="center"/>
            <w:hideMark/>
          </w:tcPr>
          <w:p w14:paraId="61931685"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0.533</w:t>
            </w:r>
          </w:p>
        </w:tc>
        <w:tc>
          <w:tcPr>
            <w:tcW w:w="617" w:type="dxa"/>
            <w:tcBorders>
              <w:top w:val="nil"/>
              <w:left w:val="nil"/>
              <w:bottom w:val="nil"/>
              <w:right w:val="nil"/>
            </w:tcBorders>
            <w:shd w:val="clear" w:color="auto" w:fill="auto"/>
            <w:noWrap/>
            <w:vAlign w:val="center"/>
            <w:hideMark/>
          </w:tcPr>
          <w:p w14:paraId="62D3C508"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0.538</w:t>
            </w:r>
          </w:p>
        </w:tc>
        <w:tc>
          <w:tcPr>
            <w:tcW w:w="688" w:type="dxa"/>
            <w:tcBorders>
              <w:top w:val="nil"/>
              <w:left w:val="nil"/>
              <w:bottom w:val="nil"/>
              <w:right w:val="nil"/>
            </w:tcBorders>
            <w:shd w:val="clear" w:color="auto" w:fill="auto"/>
            <w:noWrap/>
            <w:vAlign w:val="center"/>
            <w:hideMark/>
          </w:tcPr>
          <w:p w14:paraId="713AA024"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0.698</w:t>
            </w:r>
          </w:p>
        </w:tc>
        <w:tc>
          <w:tcPr>
            <w:tcW w:w="626" w:type="dxa"/>
            <w:tcBorders>
              <w:top w:val="nil"/>
              <w:left w:val="nil"/>
              <w:bottom w:val="nil"/>
              <w:right w:val="nil"/>
            </w:tcBorders>
            <w:shd w:val="clear" w:color="auto" w:fill="auto"/>
            <w:noWrap/>
            <w:vAlign w:val="center"/>
            <w:hideMark/>
          </w:tcPr>
          <w:p w14:paraId="711E75E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0.702</w:t>
            </w:r>
          </w:p>
        </w:tc>
        <w:tc>
          <w:tcPr>
            <w:tcW w:w="795" w:type="dxa"/>
            <w:tcBorders>
              <w:top w:val="nil"/>
              <w:left w:val="nil"/>
              <w:bottom w:val="nil"/>
              <w:right w:val="nil"/>
            </w:tcBorders>
            <w:shd w:val="clear" w:color="auto" w:fill="auto"/>
            <w:noWrap/>
            <w:vAlign w:val="center"/>
            <w:hideMark/>
          </w:tcPr>
          <w:p w14:paraId="389EA77E"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126.000</w:t>
            </w:r>
          </w:p>
        </w:tc>
        <w:tc>
          <w:tcPr>
            <w:tcW w:w="795" w:type="dxa"/>
            <w:tcBorders>
              <w:top w:val="nil"/>
              <w:left w:val="nil"/>
              <w:bottom w:val="nil"/>
              <w:right w:val="nil"/>
            </w:tcBorders>
            <w:shd w:val="clear" w:color="auto" w:fill="auto"/>
            <w:noWrap/>
            <w:vAlign w:val="center"/>
            <w:hideMark/>
          </w:tcPr>
          <w:p w14:paraId="398C4EA3"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154.000</w:t>
            </w:r>
          </w:p>
        </w:tc>
        <w:tc>
          <w:tcPr>
            <w:tcW w:w="617" w:type="dxa"/>
            <w:tcBorders>
              <w:top w:val="nil"/>
              <w:left w:val="nil"/>
              <w:bottom w:val="nil"/>
              <w:right w:val="nil"/>
            </w:tcBorders>
            <w:shd w:val="clear" w:color="auto" w:fill="auto"/>
            <w:noWrap/>
            <w:vAlign w:val="center"/>
            <w:hideMark/>
          </w:tcPr>
          <w:p w14:paraId="56B19017"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1.222</w:t>
            </w:r>
          </w:p>
        </w:tc>
        <w:tc>
          <w:tcPr>
            <w:tcW w:w="883" w:type="dxa"/>
            <w:tcBorders>
              <w:top w:val="nil"/>
              <w:left w:val="nil"/>
              <w:bottom w:val="nil"/>
              <w:right w:val="nil"/>
            </w:tcBorders>
            <w:shd w:val="clear" w:color="auto" w:fill="auto"/>
            <w:noWrap/>
            <w:vAlign w:val="center"/>
            <w:hideMark/>
          </w:tcPr>
          <w:p w14:paraId="74F1AA2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0.550</w:t>
            </w:r>
          </w:p>
        </w:tc>
        <w:tc>
          <w:tcPr>
            <w:tcW w:w="795" w:type="dxa"/>
            <w:tcBorders>
              <w:top w:val="nil"/>
              <w:left w:val="nil"/>
              <w:bottom w:val="nil"/>
              <w:right w:val="nil"/>
            </w:tcBorders>
            <w:shd w:val="clear" w:color="auto" w:fill="auto"/>
            <w:noWrap/>
            <w:vAlign w:val="center"/>
            <w:hideMark/>
          </w:tcPr>
          <w:p w14:paraId="7618A3C7"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150.000</w:t>
            </w:r>
          </w:p>
        </w:tc>
        <w:tc>
          <w:tcPr>
            <w:tcW w:w="945" w:type="dxa"/>
            <w:tcBorders>
              <w:top w:val="nil"/>
              <w:left w:val="nil"/>
              <w:bottom w:val="nil"/>
              <w:right w:val="nil"/>
            </w:tcBorders>
            <w:shd w:val="clear" w:color="auto" w:fill="auto"/>
            <w:noWrap/>
            <w:vAlign w:val="center"/>
            <w:hideMark/>
          </w:tcPr>
          <w:p w14:paraId="2A5009CC"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0.293</w:t>
            </w:r>
          </w:p>
        </w:tc>
        <w:tc>
          <w:tcPr>
            <w:tcW w:w="792" w:type="dxa"/>
            <w:tcBorders>
              <w:top w:val="nil"/>
              <w:left w:val="nil"/>
              <w:bottom w:val="nil"/>
              <w:right w:val="nil"/>
            </w:tcBorders>
            <w:shd w:val="clear" w:color="auto" w:fill="auto"/>
            <w:noWrap/>
            <w:vAlign w:val="center"/>
            <w:hideMark/>
          </w:tcPr>
          <w:p w14:paraId="5B949E5D"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0.847</w:t>
            </w:r>
          </w:p>
        </w:tc>
      </w:tr>
      <w:tr w:rsidR="00667364" w:rsidRPr="00667364" w14:paraId="50C9F0AC" w14:textId="77777777" w:rsidTr="00667364">
        <w:trPr>
          <w:trHeight w:val="260"/>
        </w:trPr>
        <w:tc>
          <w:tcPr>
            <w:tcW w:w="1818" w:type="dxa"/>
            <w:tcBorders>
              <w:top w:val="nil"/>
              <w:left w:val="nil"/>
              <w:bottom w:val="nil"/>
              <w:right w:val="nil"/>
            </w:tcBorders>
            <w:shd w:val="clear" w:color="auto" w:fill="auto"/>
            <w:noWrap/>
            <w:vAlign w:val="center"/>
            <w:hideMark/>
          </w:tcPr>
          <w:p w14:paraId="744D4DC8"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hyperlipidemia</w:t>
            </w:r>
          </w:p>
        </w:tc>
        <w:tc>
          <w:tcPr>
            <w:tcW w:w="759" w:type="dxa"/>
            <w:tcBorders>
              <w:top w:val="nil"/>
              <w:left w:val="nil"/>
              <w:bottom w:val="nil"/>
              <w:right w:val="nil"/>
            </w:tcBorders>
            <w:shd w:val="clear" w:color="auto" w:fill="auto"/>
            <w:noWrap/>
            <w:vAlign w:val="center"/>
            <w:hideMark/>
          </w:tcPr>
          <w:p w14:paraId="54ADD62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0.221</w:t>
            </w:r>
          </w:p>
        </w:tc>
        <w:tc>
          <w:tcPr>
            <w:tcW w:w="617" w:type="dxa"/>
            <w:tcBorders>
              <w:top w:val="nil"/>
              <w:left w:val="nil"/>
              <w:bottom w:val="nil"/>
              <w:right w:val="nil"/>
            </w:tcBorders>
            <w:shd w:val="clear" w:color="auto" w:fill="auto"/>
            <w:noWrap/>
            <w:vAlign w:val="center"/>
            <w:hideMark/>
          </w:tcPr>
          <w:p w14:paraId="2BFCC685"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0.173</w:t>
            </w:r>
          </w:p>
        </w:tc>
        <w:tc>
          <w:tcPr>
            <w:tcW w:w="688" w:type="dxa"/>
            <w:tcBorders>
              <w:top w:val="nil"/>
              <w:left w:val="nil"/>
              <w:bottom w:val="nil"/>
              <w:right w:val="nil"/>
            </w:tcBorders>
            <w:shd w:val="clear" w:color="auto" w:fill="auto"/>
            <w:noWrap/>
            <w:vAlign w:val="center"/>
            <w:hideMark/>
          </w:tcPr>
          <w:p w14:paraId="1B58B2F0"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0.580</w:t>
            </w:r>
          </w:p>
        </w:tc>
        <w:tc>
          <w:tcPr>
            <w:tcW w:w="626" w:type="dxa"/>
            <w:tcBorders>
              <w:top w:val="nil"/>
              <w:left w:val="nil"/>
              <w:bottom w:val="nil"/>
              <w:right w:val="nil"/>
            </w:tcBorders>
            <w:shd w:val="clear" w:color="auto" w:fill="auto"/>
            <w:noWrap/>
            <w:vAlign w:val="center"/>
            <w:hideMark/>
          </w:tcPr>
          <w:p w14:paraId="34D553C4"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0.652</w:t>
            </w:r>
          </w:p>
        </w:tc>
        <w:tc>
          <w:tcPr>
            <w:tcW w:w="795" w:type="dxa"/>
            <w:tcBorders>
              <w:top w:val="nil"/>
              <w:left w:val="nil"/>
              <w:bottom w:val="nil"/>
              <w:right w:val="nil"/>
            </w:tcBorders>
            <w:shd w:val="clear" w:color="auto" w:fill="auto"/>
            <w:noWrap/>
            <w:vAlign w:val="center"/>
            <w:hideMark/>
          </w:tcPr>
          <w:p w14:paraId="76FB50F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253.000</w:t>
            </w:r>
          </w:p>
        </w:tc>
        <w:tc>
          <w:tcPr>
            <w:tcW w:w="795" w:type="dxa"/>
            <w:tcBorders>
              <w:top w:val="nil"/>
              <w:left w:val="nil"/>
              <w:bottom w:val="nil"/>
              <w:right w:val="nil"/>
            </w:tcBorders>
            <w:shd w:val="clear" w:color="auto" w:fill="auto"/>
            <w:noWrap/>
            <w:vAlign w:val="center"/>
            <w:hideMark/>
          </w:tcPr>
          <w:p w14:paraId="225E91AA"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35.000</w:t>
            </w:r>
          </w:p>
        </w:tc>
        <w:tc>
          <w:tcPr>
            <w:tcW w:w="617" w:type="dxa"/>
            <w:tcBorders>
              <w:top w:val="nil"/>
              <w:left w:val="nil"/>
              <w:bottom w:val="nil"/>
              <w:right w:val="nil"/>
            </w:tcBorders>
            <w:shd w:val="clear" w:color="auto" w:fill="auto"/>
            <w:noWrap/>
            <w:vAlign w:val="center"/>
            <w:hideMark/>
          </w:tcPr>
          <w:p w14:paraId="2106F090"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0.138</w:t>
            </w:r>
          </w:p>
        </w:tc>
        <w:tc>
          <w:tcPr>
            <w:tcW w:w="883" w:type="dxa"/>
            <w:tcBorders>
              <w:top w:val="nil"/>
              <w:left w:val="nil"/>
              <w:bottom w:val="nil"/>
              <w:right w:val="nil"/>
            </w:tcBorders>
            <w:shd w:val="clear" w:color="auto" w:fill="auto"/>
            <w:noWrap/>
            <w:vAlign w:val="center"/>
            <w:hideMark/>
          </w:tcPr>
          <w:p w14:paraId="22479AEF"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0.122</w:t>
            </w:r>
          </w:p>
        </w:tc>
        <w:tc>
          <w:tcPr>
            <w:tcW w:w="795" w:type="dxa"/>
            <w:tcBorders>
              <w:top w:val="nil"/>
              <w:left w:val="nil"/>
              <w:bottom w:val="nil"/>
              <w:right w:val="nil"/>
            </w:tcBorders>
            <w:shd w:val="clear" w:color="auto" w:fill="auto"/>
            <w:noWrap/>
            <w:vAlign w:val="center"/>
            <w:hideMark/>
          </w:tcPr>
          <w:p w14:paraId="300F7567"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109.000</w:t>
            </w:r>
          </w:p>
        </w:tc>
        <w:tc>
          <w:tcPr>
            <w:tcW w:w="945" w:type="dxa"/>
            <w:tcBorders>
              <w:top w:val="nil"/>
              <w:left w:val="nil"/>
              <w:bottom w:val="nil"/>
              <w:right w:val="nil"/>
            </w:tcBorders>
            <w:shd w:val="clear" w:color="auto" w:fill="auto"/>
            <w:noWrap/>
            <w:vAlign w:val="center"/>
            <w:hideMark/>
          </w:tcPr>
          <w:p w14:paraId="5C17BB3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0.248</w:t>
            </w:r>
          </w:p>
        </w:tc>
        <w:tc>
          <w:tcPr>
            <w:tcW w:w="792" w:type="dxa"/>
            <w:tcBorders>
              <w:top w:val="nil"/>
              <w:left w:val="nil"/>
              <w:bottom w:val="nil"/>
              <w:right w:val="nil"/>
            </w:tcBorders>
            <w:shd w:val="clear" w:color="auto" w:fill="auto"/>
            <w:noWrap/>
            <w:vAlign w:val="center"/>
            <w:hideMark/>
          </w:tcPr>
          <w:p w14:paraId="157551A5"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0.706</w:t>
            </w:r>
          </w:p>
        </w:tc>
      </w:tr>
      <w:tr w:rsidR="00667364" w:rsidRPr="00667364" w14:paraId="0DF8B3B0" w14:textId="77777777" w:rsidTr="00667364">
        <w:trPr>
          <w:trHeight w:val="260"/>
        </w:trPr>
        <w:tc>
          <w:tcPr>
            <w:tcW w:w="1818" w:type="dxa"/>
            <w:tcBorders>
              <w:top w:val="nil"/>
              <w:left w:val="nil"/>
              <w:bottom w:val="nil"/>
              <w:right w:val="nil"/>
            </w:tcBorders>
            <w:shd w:val="clear" w:color="auto" w:fill="auto"/>
            <w:noWrap/>
            <w:vAlign w:val="center"/>
            <w:hideMark/>
          </w:tcPr>
          <w:p w14:paraId="6E22C62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hypertension</w:t>
            </w:r>
          </w:p>
        </w:tc>
        <w:tc>
          <w:tcPr>
            <w:tcW w:w="759" w:type="dxa"/>
            <w:tcBorders>
              <w:top w:val="nil"/>
              <w:left w:val="nil"/>
              <w:bottom w:val="nil"/>
              <w:right w:val="nil"/>
            </w:tcBorders>
            <w:shd w:val="clear" w:color="auto" w:fill="auto"/>
            <w:noWrap/>
            <w:vAlign w:val="center"/>
            <w:hideMark/>
          </w:tcPr>
          <w:p w14:paraId="4717E36A"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0.543</w:t>
            </w:r>
          </w:p>
        </w:tc>
        <w:tc>
          <w:tcPr>
            <w:tcW w:w="617" w:type="dxa"/>
            <w:tcBorders>
              <w:top w:val="nil"/>
              <w:left w:val="nil"/>
              <w:bottom w:val="nil"/>
              <w:right w:val="nil"/>
            </w:tcBorders>
            <w:shd w:val="clear" w:color="auto" w:fill="auto"/>
            <w:noWrap/>
            <w:vAlign w:val="center"/>
            <w:hideMark/>
          </w:tcPr>
          <w:p w14:paraId="7A7C240F"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0.614</w:t>
            </w:r>
          </w:p>
        </w:tc>
        <w:tc>
          <w:tcPr>
            <w:tcW w:w="688" w:type="dxa"/>
            <w:tcBorders>
              <w:top w:val="nil"/>
              <w:left w:val="nil"/>
              <w:bottom w:val="nil"/>
              <w:right w:val="nil"/>
            </w:tcBorders>
            <w:shd w:val="clear" w:color="auto" w:fill="auto"/>
            <w:noWrap/>
            <w:vAlign w:val="center"/>
            <w:hideMark/>
          </w:tcPr>
          <w:p w14:paraId="07804964"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0.593</w:t>
            </w:r>
          </w:p>
        </w:tc>
        <w:tc>
          <w:tcPr>
            <w:tcW w:w="626" w:type="dxa"/>
            <w:tcBorders>
              <w:top w:val="nil"/>
              <w:left w:val="nil"/>
              <w:bottom w:val="nil"/>
              <w:right w:val="nil"/>
            </w:tcBorders>
            <w:shd w:val="clear" w:color="auto" w:fill="auto"/>
            <w:noWrap/>
            <w:vAlign w:val="center"/>
            <w:hideMark/>
          </w:tcPr>
          <w:p w14:paraId="5F8C3135"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0.648</w:t>
            </w:r>
          </w:p>
        </w:tc>
        <w:tc>
          <w:tcPr>
            <w:tcW w:w="795" w:type="dxa"/>
            <w:tcBorders>
              <w:top w:val="nil"/>
              <w:left w:val="nil"/>
              <w:bottom w:val="nil"/>
              <w:right w:val="nil"/>
            </w:tcBorders>
            <w:shd w:val="clear" w:color="auto" w:fill="auto"/>
            <w:noWrap/>
            <w:vAlign w:val="center"/>
            <w:hideMark/>
          </w:tcPr>
          <w:p w14:paraId="20489AB8"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159.000</w:t>
            </w:r>
          </w:p>
        </w:tc>
        <w:tc>
          <w:tcPr>
            <w:tcW w:w="795" w:type="dxa"/>
            <w:tcBorders>
              <w:top w:val="nil"/>
              <w:left w:val="nil"/>
              <w:bottom w:val="nil"/>
              <w:right w:val="nil"/>
            </w:tcBorders>
            <w:shd w:val="clear" w:color="auto" w:fill="auto"/>
            <w:noWrap/>
            <w:vAlign w:val="center"/>
            <w:hideMark/>
          </w:tcPr>
          <w:p w14:paraId="1C643DDE"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841.000</w:t>
            </w:r>
          </w:p>
        </w:tc>
        <w:tc>
          <w:tcPr>
            <w:tcW w:w="617" w:type="dxa"/>
            <w:tcBorders>
              <w:top w:val="nil"/>
              <w:left w:val="nil"/>
              <w:bottom w:val="nil"/>
              <w:right w:val="nil"/>
            </w:tcBorders>
            <w:shd w:val="clear" w:color="auto" w:fill="auto"/>
            <w:noWrap/>
            <w:vAlign w:val="center"/>
            <w:hideMark/>
          </w:tcPr>
          <w:p w14:paraId="4CA629E4"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5.289</w:t>
            </w:r>
          </w:p>
        </w:tc>
        <w:tc>
          <w:tcPr>
            <w:tcW w:w="883" w:type="dxa"/>
            <w:tcBorders>
              <w:top w:val="nil"/>
              <w:left w:val="nil"/>
              <w:bottom w:val="nil"/>
              <w:right w:val="nil"/>
            </w:tcBorders>
            <w:shd w:val="clear" w:color="auto" w:fill="auto"/>
            <w:noWrap/>
            <w:vAlign w:val="center"/>
            <w:hideMark/>
          </w:tcPr>
          <w:p w14:paraId="1DA1EB2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0.841</w:t>
            </w:r>
          </w:p>
        </w:tc>
        <w:tc>
          <w:tcPr>
            <w:tcW w:w="795" w:type="dxa"/>
            <w:tcBorders>
              <w:top w:val="nil"/>
              <w:left w:val="nil"/>
              <w:bottom w:val="nil"/>
              <w:right w:val="nil"/>
            </w:tcBorders>
            <w:shd w:val="clear" w:color="auto" w:fill="auto"/>
            <w:noWrap/>
            <w:vAlign w:val="center"/>
            <w:hideMark/>
          </w:tcPr>
          <w:p w14:paraId="67C79434"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421.000</w:t>
            </w:r>
          </w:p>
        </w:tc>
        <w:tc>
          <w:tcPr>
            <w:tcW w:w="945" w:type="dxa"/>
            <w:tcBorders>
              <w:top w:val="nil"/>
              <w:left w:val="nil"/>
              <w:bottom w:val="nil"/>
              <w:right w:val="nil"/>
            </w:tcBorders>
            <w:shd w:val="clear" w:color="auto" w:fill="auto"/>
            <w:noWrap/>
            <w:vAlign w:val="center"/>
            <w:hideMark/>
          </w:tcPr>
          <w:p w14:paraId="6E8D88F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0.240</w:t>
            </w:r>
          </w:p>
        </w:tc>
        <w:tc>
          <w:tcPr>
            <w:tcW w:w="792" w:type="dxa"/>
            <w:tcBorders>
              <w:top w:val="nil"/>
              <w:left w:val="nil"/>
              <w:bottom w:val="nil"/>
              <w:right w:val="nil"/>
            </w:tcBorders>
            <w:shd w:val="clear" w:color="auto" w:fill="auto"/>
            <w:noWrap/>
            <w:vAlign w:val="center"/>
            <w:hideMark/>
          </w:tcPr>
          <w:p w14:paraId="46CBA7FF"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0.865</w:t>
            </w:r>
          </w:p>
        </w:tc>
      </w:tr>
      <w:tr w:rsidR="00667364" w:rsidRPr="00667364" w14:paraId="73A08A79" w14:textId="77777777" w:rsidTr="00667364">
        <w:trPr>
          <w:trHeight w:val="260"/>
        </w:trPr>
        <w:tc>
          <w:tcPr>
            <w:tcW w:w="1818" w:type="dxa"/>
            <w:tcBorders>
              <w:top w:val="nil"/>
              <w:left w:val="nil"/>
              <w:bottom w:val="nil"/>
              <w:right w:val="nil"/>
            </w:tcBorders>
            <w:shd w:val="clear" w:color="auto" w:fill="auto"/>
            <w:noWrap/>
            <w:vAlign w:val="center"/>
            <w:hideMark/>
          </w:tcPr>
          <w:p w14:paraId="19121672" w14:textId="77777777" w:rsidR="00667364" w:rsidRPr="00667364" w:rsidRDefault="00667364" w:rsidP="00667364">
            <w:pPr>
              <w:jc w:val="center"/>
              <w:rPr>
                <w:rFonts w:ascii="Helvetica" w:hAnsi="Helvetica" w:cs="Arial"/>
                <w:sz w:val="16"/>
                <w:szCs w:val="16"/>
              </w:rPr>
            </w:pPr>
            <w:proofErr w:type="spellStart"/>
            <w:r w:rsidRPr="00667364">
              <w:rPr>
                <w:rFonts w:ascii="Helvetica" w:hAnsi="Helvetica" w:cs="Arial"/>
                <w:sz w:val="16"/>
                <w:szCs w:val="16"/>
              </w:rPr>
              <w:t>myocardial_infarction</w:t>
            </w:r>
            <w:proofErr w:type="spellEnd"/>
          </w:p>
        </w:tc>
        <w:tc>
          <w:tcPr>
            <w:tcW w:w="759" w:type="dxa"/>
            <w:tcBorders>
              <w:top w:val="nil"/>
              <w:left w:val="nil"/>
              <w:bottom w:val="nil"/>
              <w:right w:val="nil"/>
            </w:tcBorders>
            <w:shd w:val="clear" w:color="auto" w:fill="auto"/>
            <w:noWrap/>
            <w:vAlign w:val="center"/>
            <w:hideMark/>
          </w:tcPr>
          <w:p w14:paraId="65F3CD08"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0.338</w:t>
            </w:r>
          </w:p>
        </w:tc>
        <w:tc>
          <w:tcPr>
            <w:tcW w:w="617" w:type="dxa"/>
            <w:tcBorders>
              <w:top w:val="nil"/>
              <w:left w:val="nil"/>
              <w:bottom w:val="nil"/>
              <w:right w:val="nil"/>
            </w:tcBorders>
            <w:shd w:val="clear" w:color="auto" w:fill="auto"/>
            <w:noWrap/>
            <w:vAlign w:val="center"/>
            <w:hideMark/>
          </w:tcPr>
          <w:p w14:paraId="550D9FE5"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0.528</w:t>
            </w:r>
          </w:p>
        </w:tc>
        <w:tc>
          <w:tcPr>
            <w:tcW w:w="688" w:type="dxa"/>
            <w:tcBorders>
              <w:top w:val="nil"/>
              <w:left w:val="nil"/>
              <w:bottom w:val="nil"/>
              <w:right w:val="nil"/>
            </w:tcBorders>
            <w:shd w:val="clear" w:color="auto" w:fill="auto"/>
            <w:noWrap/>
            <w:vAlign w:val="center"/>
            <w:hideMark/>
          </w:tcPr>
          <w:p w14:paraId="06BBF4ED"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0.389</w:t>
            </w:r>
          </w:p>
        </w:tc>
        <w:tc>
          <w:tcPr>
            <w:tcW w:w="626" w:type="dxa"/>
            <w:tcBorders>
              <w:top w:val="nil"/>
              <w:left w:val="nil"/>
              <w:bottom w:val="nil"/>
              <w:right w:val="nil"/>
            </w:tcBorders>
            <w:shd w:val="clear" w:color="auto" w:fill="auto"/>
            <w:noWrap/>
            <w:vAlign w:val="center"/>
            <w:hideMark/>
          </w:tcPr>
          <w:p w14:paraId="73AFEEAD"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0.495</w:t>
            </w:r>
          </w:p>
        </w:tc>
        <w:tc>
          <w:tcPr>
            <w:tcW w:w="795" w:type="dxa"/>
            <w:tcBorders>
              <w:top w:val="nil"/>
              <w:left w:val="nil"/>
              <w:bottom w:val="nil"/>
              <w:right w:val="nil"/>
            </w:tcBorders>
            <w:shd w:val="clear" w:color="auto" w:fill="auto"/>
            <w:noWrap/>
            <w:vAlign w:val="center"/>
            <w:hideMark/>
          </w:tcPr>
          <w:p w14:paraId="3F646719"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187.000</w:t>
            </w:r>
          </w:p>
        </w:tc>
        <w:tc>
          <w:tcPr>
            <w:tcW w:w="795" w:type="dxa"/>
            <w:tcBorders>
              <w:top w:val="nil"/>
              <w:left w:val="nil"/>
              <w:bottom w:val="nil"/>
              <w:right w:val="nil"/>
            </w:tcBorders>
            <w:shd w:val="clear" w:color="auto" w:fill="auto"/>
            <w:noWrap/>
            <w:vAlign w:val="center"/>
            <w:hideMark/>
          </w:tcPr>
          <w:p w14:paraId="09D3F47D"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263.000</w:t>
            </w:r>
          </w:p>
        </w:tc>
        <w:tc>
          <w:tcPr>
            <w:tcW w:w="617" w:type="dxa"/>
            <w:tcBorders>
              <w:top w:val="nil"/>
              <w:left w:val="nil"/>
              <w:bottom w:val="nil"/>
              <w:right w:val="nil"/>
            </w:tcBorders>
            <w:shd w:val="clear" w:color="auto" w:fill="auto"/>
            <w:noWrap/>
            <w:vAlign w:val="center"/>
            <w:hideMark/>
          </w:tcPr>
          <w:p w14:paraId="2357210D"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1.406</w:t>
            </w:r>
          </w:p>
        </w:tc>
        <w:tc>
          <w:tcPr>
            <w:tcW w:w="883" w:type="dxa"/>
            <w:tcBorders>
              <w:top w:val="nil"/>
              <w:left w:val="nil"/>
              <w:bottom w:val="nil"/>
              <w:right w:val="nil"/>
            </w:tcBorders>
            <w:shd w:val="clear" w:color="auto" w:fill="auto"/>
            <w:noWrap/>
            <w:vAlign w:val="center"/>
            <w:hideMark/>
          </w:tcPr>
          <w:p w14:paraId="609BA7B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0.584</w:t>
            </w:r>
          </w:p>
        </w:tc>
        <w:tc>
          <w:tcPr>
            <w:tcW w:w="795" w:type="dxa"/>
            <w:tcBorders>
              <w:top w:val="nil"/>
              <w:left w:val="nil"/>
              <w:bottom w:val="nil"/>
              <w:right w:val="nil"/>
            </w:tcBorders>
            <w:shd w:val="clear" w:color="auto" w:fill="auto"/>
            <w:noWrap/>
            <w:vAlign w:val="center"/>
            <w:hideMark/>
          </w:tcPr>
          <w:p w14:paraId="4E7D2570"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292.000</w:t>
            </w:r>
          </w:p>
        </w:tc>
        <w:tc>
          <w:tcPr>
            <w:tcW w:w="945" w:type="dxa"/>
            <w:tcBorders>
              <w:top w:val="nil"/>
              <w:left w:val="nil"/>
              <w:bottom w:val="nil"/>
              <w:right w:val="nil"/>
            </w:tcBorders>
            <w:shd w:val="clear" w:color="auto" w:fill="auto"/>
            <w:noWrap/>
            <w:vAlign w:val="center"/>
            <w:hideMark/>
          </w:tcPr>
          <w:p w14:paraId="3212285C"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0.342</w:t>
            </w:r>
          </w:p>
        </w:tc>
        <w:tc>
          <w:tcPr>
            <w:tcW w:w="792" w:type="dxa"/>
            <w:tcBorders>
              <w:top w:val="nil"/>
              <w:left w:val="nil"/>
              <w:bottom w:val="nil"/>
              <w:right w:val="nil"/>
            </w:tcBorders>
            <w:shd w:val="clear" w:color="auto" w:fill="auto"/>
            <w:noWrap/>
            <w:vAlign w:val="center"/>
            <w:hideMark/>
          </w:tcPr>
          <w:p w14:paraId="7DA30FC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0.993</w:t>
            </w:r>
          </w:p>
        </w:tc>
      </w:tr>
      <w:tr w:rsidR="00667364" w:rsidRPr="00667364" w14:paraId="15D8BB9D" w14:textId="77777777" w:rsidTr="00667364">
        <w:trPr>
          <w:trHeight w:val="260"/>
        </w:trPr>
        <w:tc>
          <w:tcPr>
            <w:tcW w:w="1818" w:type="dxa"/>
            <w:tcBorders>
              <w:top w:val="nil"/>
              <w:left w:val="nil"/>
              <w:bottom w:val="nil"/>
              <w:right w:val="nil"/>
            </w:tcBorders>
            <w:shd w:val="clear" w:color="auto" w:fill="auto"/>
            <w:noWrap/>
            <w:vAlign w:val="center"/>
            <w:hideMark/>
          </w:tcPr>
          <w:p w14:paraId="70ED2DAE"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myopathy</w:t>
            </w:r>
          </w:p>
        </w:tc>
        <w:tc>
          <w:tcPr>
            <w:tcW w:w="759" w:type="dxa"/>
            <w:tcBorders>
              <w:top w:val="nil"/>
              <w:left w:val="nil"/>
              <w:bottom w:val="nil"/>
              <w:right w:val="nil"/>
            </w:tcBorders>
            <w:shd w:val="clear" w:color="auto" w:fill="auto"/>
            <w:noWrap/>
            <w:vAlign w:val="center"/>
            <w:hideMark/>
          </w:tcPr>
          <w:p w14:paraId="55FE5170"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0.343</w:t>
            </w:r>
          </w:p>
        </w:tc>
        <w:tc>
          <w:tcPr>
            <w:tcW w:w="617" w:type="dxa"/>
            <w:tcBorders>
              <w:top w:val="nil"/>
              <w:left w:val="nil"/>
              <w:bottom w:val="nil"/>
              <w:right w:val="nil"/>
            </w:tcBorders>
            <w:shd w:val="clear" w:color="auto" w:fill="auto"/>
            <w:noWrap/>
            <w:vAlign w:val="center"/>
            <w:hideMark/>
          </w:tcPr>
          <w:p w14:paraId="18871ED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0.565</w:t>
            </w:r>
          </w:p>
        </w:tc>
        <w:tc>
          <w:tcPr>
            <w:tcW w:w="688" w:type="dxa"/>
            <w:tcBorders>
              <w:top w:val="nil"/>
              <w:left w:val="nil"/>
              <w:bottom w:val="nil"/>
              <w:right w:val="nil"/>
            </w:tcBorders>
            <w:shd w:val="clear" w:color="auto" w:fill="auto"/>
            <w:noWrap/>
            <w:vAlign w:val="center"/>
            <w:hideMark/>
          </w:tcPr>
          <w:p w14:paraId="12B5E556"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0.463</w:t>
            </w:r>
          </w:p>
        </w:tc>
        <w:tc>
          <w:tcPr>
            <w:tcW w:w="626" w:type="dxa"/>
            <w:tcBorders>
              <w:top w:val="nil"/>
              <w:left w:val="nil"/>
              <w:bottom w:val="nil"/>
              <w:right w:val="nil"/>
            </w:tcBorders>
            <w:shd w:val="clear" w:color="auto" w:fill="auto"/>
            <w:noWrap/>
            <w:vAlign w:val="center"/>
            <w:hideMark/>
          </w:tcPr>
          <w:p w14:paraId="672BCA90"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0.692</w:t>
            </w:r>
          </w:p>
        </w:tc>
        <w:tc>
          <w:tcPr>
            <w:tcW w:w="795" w:type="dxa"/>
            <w:tcBorders>
              <w:top w:val="nil"/>
              <w:left w:val="nil"/>
              <w:bottom w:val="nil"/>
              <w:right w:val="nil"/>
            </w:tcBorders>
            <w:shd w:val="clear" w:color="auto" w:fill="auto"/>
            <w:noWrap/>
            <w:vAlign w:val="center"/>
            <w:hideMark/>
          </w:tcPr>
          <w:p w14:paraId="1606EA9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152.000</w:t>
            </w:r>
          </w:p>
        </w:tc>
        <w:tc>
          <w:tcPr>
            <w:tcW w:w="795" w:type="dxa"/>
            <w:tcBorders>
              <w:top w:val="nil"/>
              <w:left w:val="nil"/>
              <w:bottom w:val="nil"/>
              <w:right w:val="nil"/>
            </w:tcBorders>
            <w:shd w:val="clear" w:color="auto" w:fill="auto"/>
            <w:noWrap/>
            <w:vAlign w:val="center"/>
            <w:hideMark/>
          </w:tcPr>
          <w:p w14:paraId="2262EC3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36.000</w:t>
            </w:r>
          </w:p>
        </w:tc>
        <w:tc>
          <w:tcPr>
            <w:tcW w:w="617" w:type="dxa"/>
            <w:tcBorders>
              <w:top w:val="nil"/>
              <w:left w:val="nil"/>
              <w:bottom w:val="nil"/>
              <w:right w:val="nil"/>
            </w:tcBorders>
            <w:shd w:val="clear" w:color="auto" w:fill="auto"/>
            <w:noWrap/>
            <w:vAlign w:val="center"/>
            <w:hideMark/>
          </w:tcPr>
          <w:p w14:paraId="480BC9E6"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0.237</w:t>
            </w:r>
          </w:p>
        </w:tc>
        <w:tc>
          <w:tcPr>
            <w:tcW w:w="883" w:type="dxa"/>
            <w:tcBorders>
              <w:top w:val="nil"/>
              <w:left w:val="nil"/>
              <w:bottom w:val="nil"/>
              <w:right w:val="nil"/>
            </w:tcBorders>
            <w:shd w:val="clear" w:color="auto" w:fill="auto"/>
            <w:noWrap/>
            <w:vAlign w:val="center"/>
            <w:hideMark/>
          </w:tcPr>
          <w:p w14:paraId="074D5BF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0.191</w:t>
            </w:r>
          </w:p>
        </w:tc>
        <w:tc>
          <w:tcPr>
            <w:tcW w:w="795" w:type="dxa"/>
            <w:tcBorders>
              <w:top w:val="nil"/>
              <w:left w:val="nil"/>
              <w:bottom w:val="nil"/>
              <w:right w:val="nil"/>
            </w:tcBorders>
            <w:shd w:val="clear" w:color="auto" w:fill="auto"/>
            <w:noWrap/>
            <w:vAlign w:val="center"/>
            <w:hideMark/>
          </w:tcPr>
          <w:p w14:paraId="3DCCE8C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223.000</w:t>
            </w:r>
          </w:p>
        </w:tc>
        <w:tc>
          <w:tcPr>
            <w:tcW w:w="945" w:type="dxa"/>
            <w:tcBorders>
              <w:top w:val="nil"/>
              <w:left w:val="nil"/>
              <w:bottom w:val="nil"/>
              <w:right w:val="nil"/>
            </w:tcBorders>
            <w:shd w:val="clear" w:color="auto" w:fill="auto"/>
            <w:noWrap/>
            <w:vAlign w:val="center"/>
            <w:hideMark/>
          </w:tcPr>
          <w:p w14:paraId="790B8F15"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0.363</w:t>
            </w:r>
          </w:p>
        </w:tc>
        <w:tc>
          <w:tcPr>
            <w:tcW w:w="792" w:type="dxa"/>
            <w:tcBorders>
              <w:top w:val="nil"/>
              <w:left w:val="nil"/>
              <w:bottom w:val="nil"/>
              <w:right w:val="nil"/>
            </w:tcBorders>
            <w:shd w:val="clear" w:color="auto" w:fill="auto"/>
            <w:noWrap/>
            <w:vAlign w:val="center"/>
            <w:hideMark/>
          </w:tcPr>
          <w:p w14:paraId="4B7D0294"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0.897</w:t>
            </w:r>
          </w:p>
        </w:tc>
      </w:tr>
      <w:tr w:rsidR="00667364" w:rsidRPr="00667364" w14:paraId="7E662A9B" w14:textId="77777777" w:rsidTr="00667364">
        <w:trPr>
          <w:trHeight w:val="260"/>
        </w:trPr>
        <w:tc>
          <w:tcPr>
            <w:tcW w:w="1818" w:type="dxa"/>
            <w:tcBorders>
              <w:top w:val="nil"/>
              <w:left w:val="nil"/>
              <w:bottom w:val="nil"/>
              <w:right w:val="nil"/>
            </w:tcBorders>
            <w:shd w:val="clear" w:color="auto" w:fill="auto"/>
            <w:noWrap/>
            <w:vAlign w:val="center"/>
            <w:hideMark/>
          </w:tcPr>
          <w:p w14:paraId="36A23354"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pancreatitis</w:t>
            </w:r>
          </w:p>
        </w:tc>
        <w:tc>
          <w:tcPr>
            <w:tcW w:w="759" w:type="dxa"/>
            <w:tcBorders>
              <w:top w:val="nil"/>
              <w:left w:val="nil"/>
              <w:bottom w:val="nil"/>
              <w:right w:val="nil"/>
            </w:tcBorders>
            <w:shd w:val="clear" w:color="auto" w:fill="auto"/>
            <w:noWrap/>
            <w:vAlign w:val="center"/>
            <w:hideMark/>
          </w:tcPr>
          <w:p w14:paraId="0797E753"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0.430</w:t>
            </w:r>
          </w:p>
        </w:tc>
        <w:tc>
          <w:tcPr>
            <w:tcW w:w="617" w:type="dxa"/>
            <w:tcBorders>
              <w:top w:val="nil"/>
              <w:left w:val="nil"/>
              <w:bottom w:val="nil"/>
              <w:right w:val="nil"/>
            </w:tcBorders>
            <w:shd w:val="clear" w:color="auto" w:fill="auto"/>
            <w:noWrap/>
            <w:vAlign w:val="center"/>
            <w:hideMark/>
          </w:tcPr>
          <w:p w14:paraId="69920B67"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0.409</w:t>
            </w:r>
          </w:p>
        </w:tc>
        <w:tc>
          <w:tcPr>
            <w:tcW w:w="688" w:type="dxa"/>
            <w:tcBorders>
              <w:top w:val="nil"/>
              <w:left w:val="nil"/>
              <w:bottom w:val="nil"/>
              <w:right w:val="nil"/>
            </w:tcBorders>
            <w:shd w:val="clear" w:color="auto" w:fill="auto"/>
            <w:noWrap/>
            <w:vAlign w:val="center"/>
            <w:hideMark/>
          </w:tcPr>
          <w:p w14:paraId="22CC6DB9"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0.675</w:t>
            </w:r>
          </w:p>
        </w:tc>
        <w:tc>
          <w:tcPr>
            <w:tcW w:w="626" w:type="dxa"/>
            <w:tcBorders>
              <w:top w:val="nil"/>
              <w:left w:val="nil"/>
              <w:bottom w:val="nil"/>
              <w:right w:val="nil"/>
            </w:tcBorders>
            <w:shd w:val="clear" w:color="auto" w:fill="auto"/>
            <w:noWrap/>
            <w:vAlign w:val="center"/>
            <w:hideMark/>
          </w:tcPr>
          <w:p w14:paraId="179A1CFD"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0.740</w:t>
            </w:r>
          </w:p>
        </w:tc>
        <w:tc>
          <w:tcPr>
            <w:tcW w:w="795" w:type="dxa"/>
            <w:tcBorders>
              <w:top w:val="nil"/>
              <w:left w:val="nil"/>
              <w:bottom w:val="nil"/>
              <w:right w:val="nil"/>
            </w:tcBorders>
            <w:shd w:val="clear" w:color="auto" w:fill="auto"/>
            <w:noWrap/>
            <w:vAlign w:val="center"/>
            <w:hideMark/>
          </w:tcPr>
          <w:p w14:paraId="0E56D407"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197.000</w:t>
            </w:r>
          </w:p>
        </w:tc>
        <w:tc>
          <w:tcPr>
            <w:tcW w:w="795" w:type="dxa"/>
            <w:tcBorders>
              <w:top w:val="nil"/>
              <w:left w:val="nil"/>
              <w:bottom w:val="nil"/>
              <w:right w:val="nil"/>
            </w:tcBorders>
            <w:shd w:val="clear" w:color="auto" w:fill="auto"/>
            <w:noWrap/>
            <w:vAlign w:val="center"/>
            <w:hideMark/>
          </w:tcPr>
          <w:p w14:paraId="3410DA46"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128.000</w:t>
            </w:r>
          </w:p>
        </w:tc>
        <w:tc>
          <w:tcPr>
            <w:tcW w:w="617" w:type="dxa"/>
            <w:tcBorders>
              <w:top w:val="nil"/>
              <w:left w:val="nil"/>
              <w:bottom w:val="nil"/>
              <w:right w:val="nil"/>
            </w:tcBorders>
            <w:shd w:val="clear" w:color="auto" w:fill="auto"/>
            <w:noWrap/>
            <w:vAlign w:val="center"/>
            <w:hideMark/>
          </w:tcPr>
          <w:p w14:paraId="05927F15"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0.650</w:t>
            </w:r>
          </w:p>
        </w:tc>
        <w:tc>
          <w:tcPr>
            <w:tcW w:w="883" w:type="dxa"/>
            <w:tcBorders>
              <w:top w:val="nil"/>
              <w:left w:val="nil"/>
              <w:bottom w:val="nil"/>
              <w:right w:val="nil"/>
            </w:tcBorders>
            <w:shd w:val="clear" w:color="auto" w:fill="auto"/>
            <w:noWrap/>
            <w:vAlign w:val="center"/>
            <w:hideMark/>
          </w:tcPr>
          <w:p w14:paraId="6021FF53"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0.394</w:t>
            </w:r>
          </w:p>
        </w:tc>
        <w:tc>
          <w:tcPr>
            <w:tcW w:w="795" w:type="dxa"/>
            <w:tcBorders>
              <w:top w:val="nil"/>
              <w:left w:val="nil"/>
              <w:bottom w:val="nil"/>
              <w:right w:val="nil"/>
            </w:tcBorders>
            <w:shd w:val="clear" w:color="auto" w:fill="auto"/>
            <w:noWrap/>
            <w:vAlign w:val="center"/>
            <w:hideMark/>
          </w:tcPr>
          <w:p w14:paraId="134D03EC"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172.000</w:t>
            </w:r>
          </w:p>
        </w:tc>
        <w:tc>
          <w:tcPr>
            <w:tcW w:w="945" w:type="dxa"/>
            <w:tcBorders>
              <w:top w:val="nil"/>
              <w:left w:val="nil"/>
              <w:bottom w:val="nil"/>
              <w:right w:val="nil"/>
            </w:tcBorders>
            <w:shd w:val="clear" w:color="auto" w:fill="auto"/>
            <w:noWrap/>
            <w:vAlign w:val="center"/>
            <w:hideMark/>
          </w:tcPr>
          <w:p w14:paraId="0C9C3660"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0.221</w:t>
            </w:r>
          </w:p>
        </w:tc>
        <w:tc>
          <w:tcPr>
            <w:tcW w:w="792" w:type="dxa"/>
            <w:tcBorders>
              <w:top w:val="nil"/>
              <w:left w:val="nil"/>
              <w:bottom w:val="nil"/>
              <w:right w:val="nil"/>
            </w:tcBorders>
            <w:shd w:val="clear" w:color="auto" w:fill="auto"/>
            <w:noWrap/>
            <w:vAlign w:val="center"/>
            <w:hideMark/>
          </w:tcPr>
          <w:p w14:paraId="5FDEB8D8"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0.750</w:t>
            </w:r>
          </w:p>
        </w:tc>
      </w:tr>
      <w:tr w:rsidR="00667364" w:rsidRPr="00667364" w14:paraId="0E913EC2" w14:textId="77777777" w:rsidTr="00667364">
        <w:trPr>
          <w:trHeight w:val="260"/>
        </w:trPr>
        <w:tc>
          <w:tcPr>
            <w:tcW w:w="1818" w:type="dxa"/>
            <w:tcBorders>
              <w:top w:val="nil"/>
              <w:left w:val="nil"/>
              <w:bottom w:val="nil"/>
              <w:right w:val="nil"/>
            </w:tcBorders>
            <w:shd w:val="clear" w:color="auto" w:fill="auto"/>
            <w:noWrap/>
            <w:vAlign w:val="center"/>
            <w:hideMark/>
          </w:tcPr>
          <w:p w14:paraId="307D6AFB" w14:textId="77777777" w:rsidR="00667364" w:rsidRPr="00667364" w:rsidRDefault="00667364" w:rsidP="00667364">
            <w:pPr>
              <w:jc w:val="center"/>
              <w:rPr>
                <w:rFonts w:ascii="Helvetica" w:hAnsi="Helvetica" w:cs="Arial"/>
                <w:sz w:val="16"/>
                <w:szCs w:val="16"/>
              </w:rPr>
            </w:pPr>
            <w:proofErr w:type="spellStart"/>
            <w:r w:rsidRPr="00667364">
              <w:rPr>
                <w:rFonts w:ascii="Helvetica" w:hAnsi="Helvetica" w:cs="Arial"/>
                <w:sz w:val="16"/>
                <w:szCs w:val="16"/>
              </w:rPr>
              <w:t>peripheral_neuropathy</w:t>
            </w:r>
            <w:proofErr w:type="spellEnd"/>
          </w:p>
        </w:tc>
        <w:tc>
          <w:tcPr>
            <w:tcW w:w="759" w:type="dxa"/>
            <w:tcBorders>
              <w:top w:val="nil"/>
              <w:left w:val="nil"/>
              <w:bottom w:val="nil"/>
              <w:right w:val="nil"/>
            </w:tcBorders>
            <w:shd w:val="clear" w:color="auto" w:fill="auto"/>
            <w:noWrap/>
            <w:vAlign w:val="center"/>
            <w:hideMark/>
          </w:tcPr>
          <w:p w14:paraId="567DDD99"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0.511</w:t>
            </w:r>
          </w:p>
        </w:tc>
        <w:tc>
          <w:tcPr>
            <w:tcW w:w="617" w:type="dxa"/>
            <w:tcBorders>
              <w:top w:val="nil"/>
              <w:left w:val="nil"/>
              <w:bottom w:val="nil"/>
              <w:right w:val="nil"/>
            </w:tcBorders>
            <w:shd w:val="clear" w:color="auto" w:fill="auto"/>
            <w:noWrap/>
            <w:vAlign w:val="center"/>
            <w:hideMark/>
          </w:tcPr>
          <w:p w14:paraId="35AB1C30"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0.655</w:t>
            </w:r>
          </w:p>
        </w:tc>
        <w:tc>
          <w:tcPr>
            <w:tcW w:w="688" w:type="dxa"/>
            <w:tcBorders>
              <w:top w:val="nil"/>
              <w:left w:val="nil"/>
              <w:bottom w:val="nil"/>
              <w:right w:val="nil"/>
            </w:tcBorders>
            <w:shd w:val="clear" w:color="auto" w:fill="auto"/>
            <w:noWrap/>
            <w:vAlign w:val="center"/>
            <w:hideMark/>
          </w:tcPr>
          <w:p w14:paraId="00651C9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0.628</w:t>
            </w:r>
          </w:p>
        </w:tc>
        <w:tc>
          <w:tcPr>
            <w:tcW w:w="626" w:type="dxa"/>
            <w:tcBorders>
              <w:top w:val="nil"/>
              <w:left w:val="nil"/>
              <w:bottom w:val="nil"/>
              <w:right w:val="nil"/>
            </w:tcBorders>
            <w:shd w:val="clear" w:color="auto" w:fill="auto"/>
            <w:noWrap/>
            <w:vAlign w:val="center"/>
            <w:hideMark/>
          </w:tcPr>
          <w:p w14:paraId="42071E8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0.800</w:t>
            </w:r>
          </w:p>
        </w:tc>
        <w:tc>
          <w:tcPr>
            <w:tcW w:w="795" w:type="dxa"/>
            <w:tcBorders>
              <w:top w:val="nil"/>
              <w:left w:val="nil"/>
              <w:bottom w:val="nil"/>
              <w:right w:val="nil"/>
            </w:tcBorders>
            <w:shd w:val="clear" w:color="auto" w:fill="auto"/>
            <w:noWrap/>
            <w:vAlign w:val="center"/>
            <w:hideMark/>
          </w:tcPr>
          <w:p w14:paraId="262A1D8C"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49.000</w:t>
            </w:r>
          </w:p>
        </w:tc>
        <w:tc>
          <w:tcPr>
            <w:tcW w:w="795" w:type="dxa"/>
            <w:tcBorders>
              <w:top w:val="nil"/>
              <w:left w:val="nil"/>
              <w:bottom w:val="nil"/>
              <w:right w:val="nil"/>
            </w:tcBorders>
            <w:shd w:val="clear" w:color="auto" w:fill="auto"/>
            <w:noWrap/>
            <w:vAlign w:val="center"/>
            <w:hideMark/>
          </w:tcPr>
          <w:p w14:paraId="38BC4E30"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28.000</w:t>
            </w:r>
          </w:p>
        </w:tc>
        <w:tc>
          <w:tcPr>
            <w:tcW w:w="617" w:type="dxa"/>
            <w:tcBorders>
              <w:top w:val="nil"/>
              <w:left w:val="nil"/>
              <w:bottom w:val="nil"/>
              <w:right w:val="nil"/>
            </w:tcBorders>
            <w:shd w:val="clear" w:color="auto" w:fill="auto"/>
            <w:noWrap/>
            <w:vAlign w:val="center"/>
            <w:hideMark/>
          </w:tcPr>
          <w:p w14:paraId="2B106879"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0.571</w:t>
            </w:r>
          </w:p>
        </w:tc>
        <w:tc>
          <w:tcPr>
            <w:tcW w:w="883" w:type="dxa"/>
            <w:tcBorders>
              <w:top w:val="nil"/>
              <w:left w:val="nil"/>
              <w:bottom w:val="nil"/>
              <w:right w:val="nil"/>
            </w:tcBorders>
            <w:shd w:val="clear" w:color="auto" w:fill="auto"/>
            <w:noWrap/>
            <w:vAlign w:val="center"/>
            <w:hideMark/>
          </w:tcPr>
          <w:p w14:paraId="2F84A60D"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0.364</w:t>
            </w:r>
          </w:p>
        </w:tc>
        <w:tc>
          <w:tcPr>
            <w:tcW w:w="795" w:type="dxa"/>
            <w:tcBorders>
              <w:top w:val="nil"/>
              <w:left w:val="nil"/>
              <w:bottom w:val="nil"/>
              <w:right w:val="nil"/>
            </w:tcBorders>
            <w:shd w:val="clear" w:color="auto" w:fill="auto"/>
            <w:noWrap/>
            <w:vAlign w:val="center"/>
            <w:hideMark/>
          </w:tcPr>
          <w:p w14:paraId="0EE30E20"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151.000</w:t>
            </w:r>
          </w:p>
        </w:tc>
        <w:tc>
          <w:tcPr>
            <w:tcW w:w="945" w:type="dxa"/>
            <w:tcBorders>
              <w:top w:val="nil"/>
              <w:left w:val="nil"/>
              <w:bottom w:val="nil"/>
              <w:right w:val="nil"/>
            </w:tcBorders>
            <w:shd w:val="clear" w:color="auto" w:fill="auto"/>
            <w:noWrap/>
            <w:vAlign w:val="center"/>
            <w:hideMark/>
          </w:tcPr>
          <w:p w14:paraId="37A1AD74"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0.404</w:t>
            </w:r>
          </w:p>
        </w:tc>
        <w:tc>
          <w:tcPr>
            <w:tcW w:w="792" w:type="dxa"/>
            <w:tcBorders>
              <w:top w:val="nil"/>
              <w:left w:val="nil"/>
              <w:bottom w:val="nil"/>
              <w:right w:val="nil"/>
            </w:tcBorders>
            <w:shd w:val="clear" w:color="auto" w:fill="auto"/>
            <w:noWrap/>
            <w:vAlign w:val="center"/>
            <w:hideMark/>
          </w:tcPr>
          <w:p w14:paraId="50880E16"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0.934</w:t>
            </w:r>
          </w:p>
        </w:tc>
      </w:tr>
      <w:tr w:rsidR="00667364" w:rsidRPr="00667364" w14:paraId="7D6C48E7" w14:textId="77777777" w:rsidTr="00667364">
        <w:trPr>
          <w:trHeight w:val="260"/>
        </w:trPr>
        <w:tc>
          <w:tcPr>
            <w:tcW w:w="1818" w:type="dxa"/>
            <w:tcBorders>
              <w:top w:val="nil"/>
              <w:left w:val="nil"/>
              <w:bottom w:val="nil"/>
              <w:right w:val="nil"/>
            </w:tcBorders>
            <w:shd w:val="clear" w:color="auto" w:fill="auto"/>
            <w:noWrap/>
            <w:vAlign w:val="center"/>
            <w:hideMark/>
          </w:tcPr>
          <w:p w14:paraId="7521470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pneumonia</w:t>
            </w:r>
          </w:p>
        </w:tc>
        <w:tc>
          <w:tcPr>
            <w:tcW w:w="759" w:type="dxa"/>
            <w:tcBorders>
              <w:top w:val="nil"/>
              <w:left w:val="nil"/>
              <w:bottom w:val="nil"/>
              <w:right w:val="nil"/>
            </w:tcBorders>
            <w:shd w:val="clear" w:color="auto" w:fill="auto"/>
            <w:noWrap/>
            <w:vAlign w:val="center"/>
            <w:hideMark/>
          </w:tcPr>
          <w:p w14:paraId="18ADE9DA"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0.517</w:t>
            </w:r>
          </w:p>
        </w:tc>
        <w:tc>
          <w:tcPr>
            <w:tcW w:w="617" w:type="dxa"/>
            <w:tcBorders>
              <w:top w:val="nil"/>
              <w:left w:val="nil"/>
              <w:bottom w:val="nil"/>
              <w:right w:val="nil"/>
            </w:tcBorders>
            <w:shd w:val="clear" w:color="auto" w:fill="auto"/>
            <w:noWrap/>
            <w:vAlign w:val="center"/>
            <w:hideMark/>
          </w:tcPr>
          <w:p w14:paraId="62F106A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0.643</w:t>
            </w:r>
          </w:p>
        </w:tc>
        <w:tc>
          <w:tcPr>
            <w:tcW w:w="688" w:type="dxa"/>
            <w:tcBorders>
              <w:top w:val="nil"/>
              <w:left w:val="nil"/>
              <w:bottom w:val="nil"/>
              <w:right w:val="nil"/>
            </w:tcBorders>
            <w:shd w:val="clear" w:color="auto" w:fill="auto"/>
            <w:noWrap/>
            <w:vAlign w:val="center"/>
            <w:hideMark/>
          </w:tcPr>
          <w:p w14:paraId="5399A9F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0.609</w:t>
            </w:r>
          </w:p>
        </w:tc>
        <w:tc>
          <w:tcPr>
            <w:tcW w:w="626" w:type="dxa"/>
            <w:tcBorders>
              <w:top w:val="nil"/>
              <w:left w:val="nil"/>
              <w:bottom w:val="nil"/>
              <w:right w:val="nil"/>
            </w:tcBorders>
            <w:shd w:val="clear" w:color="auto" w:fill="auto"/>
            <w:noWrap/>
            <w:vAlign w:val="center"/>
            <w:hideMark/>
          </w:tcPr>
          <w:p w14:paraId="491AF68C"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0.778</w:t>
            </w:r>
          </w:p>
        </w:tc>
        <w:tc>
          <w:tcPr>
            <w:tcW w:w="795" w:type="dxa"/>
            <w:tcBorders>
              <w:top w:val="nil"/>
              <w:left w:val="nil"/>
              <w:bottom w:val="nil"/>
              <w:right w:val="nil"/>
            </w:tcBorders>
            <w:shd w:val="clear" w:color="auto" w:fill="auto"/>
            <w:noWrap/>
            <w:vAlign w:val="center"/>
            <w:hideMark/>
          </w:tcPr>
          <w:p w14:paraId="2A71361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92.000</w:t>
            </w:r>
          </w:p>
        </w:tc>
        <w:tc>
          <w:tcPr>
            <w:tcW w:w="795" w:type="dxa"/>
            <w:tcBorders>
              <w:top w:val="nil"/>
              <w:left w:val="nil"/>
              <w:bottom w:val="nil"/>
              <w:right w:val="nil"/>
            </w:tcBorders>
            <w:shd w:val="clear" w:color="auto" w:fill="auto"/>
            <w:noWrap/>
            <w:vAlign w:val="center"/>
            <w:hideMark/>
          </w:tcPr>
          <w:p w14:paraId="543428E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125.000</w:t>
            </w:r>
          </w:p>
        </w:tc>
        <w:tc>
          <w:tcPr>
            <w:tcW w:w="617" w:type="dxa"/>
            <w:tcBorders>
              <w:top w:val="nil"/>
              <w:left w:val="nil"/>
              <w:bottom w:val="nil"/>
              <w:right w:val="nil"/>
            </w:tcBorders>
            <w:shd w:val="clear" w:color="auto" w:fill="auto"/>
            <w:noWrap/>
            <w:vAlign w:val="center"/>
            <w:hideMark/>
          </w:tcPr>
          <w:p w14:paraId="70111F7E"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1.359</w:t>
            </w:r>
          </w:p>
        </w:tc>
        <w:tc>
          <w:tcPr>
            <w:tcW w:w="883" w:type="dxa"/>
            <w:tcBorders>
              <w:top w:val="nil"/>
              <w:left w:val="nil"/>
              <w:bottom w:val="nil"/>
              <w:right w:val="nil"/>
            </w:tcBorders>
            <w:shd w:val="clear" w:color="auto" w:fill="auto"/>
            <w:noWrap/>
            <w:vAlign w:val="center"/>
            <w:hideMark/>
          </w:tcPr>
          <w:p w14:paraId="5BF22A38"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0.576</w:t>
            </w:r>
          </w:p>
        </w:tc>
        <w:tc>
          <w:tcPr>
            <w:tcW w:w="795" w:type="dxa"/>
            <w:tcBorders>
              <w:top w:val="nil"/>
              <w:left w:val="nil"/>
              <w:bottom w:val="nil"/>
              <w:right w:val="nil"/>
            </w:tcBorders>
            <w:shd w:val="clear" w:color="auto" w:fill="auto"/>
            <w:noWrap/>
            <w:vAlign w:val="center"/>
            <w:hideMark/>
          </w:tcPr>
          <w:p w14:paraId="744A9383"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124.000</w:t>
            </w:r>
          </w:p>
        </w:tc>
        <w:tc>
          <w:tcPr>
            <w:tcW w:w="945" w:type="dxa"/>
            <w:tcBorders>
              <w:top w:val="nil"/>
              <w:left w:val="nil"/>
              <w:bottom w:val="nil"/>
              <w:right w:val="nil"/>
            </w:tcBorders>
            <w:shd w:val="clear" w:color="auto" w:fill="auto"/>
            <w:noWrap/>
            <w:vAlign w:val="center"/>
            <w:hideMark/>
          </w:tcPr>
          <w:p w14:paraId="6C09FB6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0.234</w:t>
            </w:r>
          </w:p>
        </w:tc>
        <w:tc>
          <w:tcPr>
            <w:tcW w:w="792" w:type="dxa"/>
            <w:tcBorders>
              <w:top w:val="nil"/>
              <w:left w:val="nil"/>
              <w:bottom w:val="nil"/>
              <w:right w:val="nil"/>
            </w:tcBorders>
            <w:shd w:val="clear" w:color="auto" w:fill="auto"/>
            <w:noWrap/>
            <w:vAlign w:val="center"/>
            <w:hideMark/>
          </w:tcPr>
          <w:p w14:paraId="55FD9C9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0.960</w:t>
            </w:r>
          </w:p>
        </w:tc>
      </w:tr>
      <w:tr w:rsidR="00667364" w:rsidRPr="00667364" w14:paraId="46F272C8" w14:textId="77777777" w:rsidTr="00667364">
        <w:trPr>
          <w:trHeight w:val="260"/>
        </w:trPr>
        <w:tc>
          <w:tcPr>
            <w:tcW w:w="1818" w:type="dxa"/>
            <w:tcBorders>
              <w:top w:val="nil"/>
              <w:left w:val="nil"/>
              <w:bottom w:val="nil"/>
              <w:right w:val="nil"/>
            </w:tcBorders>
            <w:shd w:val="clear" w:color="auto" w:fill="auto"/>
            <w:noWrap/>
            <w:vAlign w:val="center"/>
            <w:hideMark/>
          </w:tcPr>
          <w:p w14:paraId="3E35CB24"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proteinuria</w:t>
            </w:r>
          </w:p>
        </w:tc>
        <w:tc>
          <w:tcPr>
            <w:tcW w:w="759" w:type="dxa"/>
            <w:tcBorders>
              <w:top w:val="nil"/>
              <w:left w:val="nil"/>
              <w:bottom w:val="nil"/>
              <w:right w:val="nil"/>
            </w:tcBorders>
            <w:shd w:val="clear" w:color="auto" w:fill="auto"/>
            <w:noWrap/>
            <w:vAlign w:val="center"/>
            <w:hideMark/>
          </w:tcPr>
          <w:p w14:paraId="30BEFC6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0.506</w:t>
            </w:r>
          </w:p>
        </w:tc>
        <w:tc>
          <w:tcPr>
            <w:tcW w:w="617" w:type="dxa"/>
            <w:tcBorders>
              <w:top w:val="nil"/>
              <w:left w:val="nil"/>
              <w:bottom w:val="nil"/>
              <w:right w:val="nil"/>
            </w:tcBorders>
            <w:shd w:val="clear" w:color="auto" w:fill="auto"/>
            <w:noWrap/>
            <w:vAlign w:val="center"/>
            <w:hideMark/>
          </w:tcPr>
          <w:p w14:paraId="29E674A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0.516</w:t>
            </w:r>
          </w:p>
        </w:tc>
        <w:tc>
          <w:tcPr>
            <w:tcW w:w="688" w:type="dxa"/>
            <w:tcBorders>
              <w:top w:val="nil"/>
              <w:left w:val="nil"/>
              <w:bottom w:val="nil"/>
              <w:right w:val="nil"/>
            </w:tcBorders>
            <w:shd w:val="clear" w:color="auto" w:fill="auto"/>
            <w:noWrap/>
            <w:vAlign w:val="center"/>
            <w:hideMark/>
          </w:tcPr>
          <w:p w14:paraId="09152393"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0.650</w:t>
            </w:r>
          </w:p>
        </w:tc>
        <w:tc>
          <w:tcPr>
            <w:tcW w:w="626" w:type="dxa"/>
            <w:tcBorders>
              <w:top w:val="nil"/>
              <w:left w:val="nil"/>
              <w:bottom w:val="nil"/>
              <w:right w:val="nil"/>
            </w:tcBorders>
            <w:shd w:val="clear" w:color="auto" w:fill="auto"/>
            <w:noWrap/>
            <w:vAlign w:val="center"/>
            <w:hideMark/>
          </w:tcPr>
          <w:p w14:paraId="0B028523"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0.866</w:t>
            </w:r>
          </w:p>
        </w:tc>
        <w:tc>
          <w:tcPr>
            <w:tcW w:w="795" w:type="dxa"/>
            <w:tcBorders>
              <w:top w:val="nil"/>
              <w:left w:val="nil"/>
              <w:bottom w:val="nil"/>
              <w:right w:val="nil"/>
            </w:tcBorders>
            <w:shd w:val="clear" w:color="auto" w:fill="auto"/>
            <w:noWrap/>
            <w:vAlign w:val="center"/>
            <w:hideMark/>
          </w:tcPr>
          <w:p w14:paraId="7ABA552C"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68.000</w:t>
            </w:r>
          </w:p>
        </w:tc>
        <w:tc>
          <w:tcPr>
            <w:tcW w:w="795" w:type="dxa"/>
            <w:tcBorders>
              <w:top w:val="nil"/>
              <w:left w:val="nil"/>
              <w:bottom w:val="nil"/>
              <w:right w:val="nil"/>
            </w:tcBorders>
            <w:shd w:val="clear" w:color="auto" w:fill="auto"/>
            <w:noWrap/>
            <w:vAlign w:val="center"/>
            <w:hideMark/>
          </w:tcPr>
          <w:p w14:paraId="5962616F"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27.000</w:t>
            </w:r>
          </w:p>
        </w:tc>
        <w:tc>
          <w:tcPr>
            <w:tcW w:w="617" w:type="dxa"/>
            <w:tcBorders>
              <w:top w:val="nil"/>
              <w:left w:val="nil"/>
              <w:bottom w:val="nil"/>
              <w:right w:val="nil"/>
            </w:tcBorders>
            <w:shd w:val="clear" w:color="auto" w:fill="auto"/>
            <w:noWrap/>
            <w:vAlign w:val="center"/>
            <w:hideMark/>
          </w:tcPr>
          <w:p w14:paraId="2E40C14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0.397</w:t>
            </w:r>
          </w:p>
        </w:tc>
        <w:tc>
          <w:tcPr>
            <w:tcW w:w="883" w:type="dxa"/>
            <w:tcBorders>
              <w:top w:val="nil"/>
              <w:left w:val="nil"/>
              <w:bottom w:val="nil"/>
              <w:right w:val="nil"/>
            </w:tcBorders>
            <w:shd w:val="clear" w:color="auto" w:fill="auto"/>
            <w:noWrap/>
            <w:vAlign w:val="center"/>
            <w:hideMark/>
          </w:tcPr>
          <w:p w14:paraId="0542C3F7"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0.284</w:t>
            </w:r>
          </w:p>
        </w:tc>
        <w:tc>
          <w:tcPr>
            <w:tcW w:w="795" w:type="dxa"/>
            <w:tcBorders>
              <w:top w:val="nil"/>
              <w:left w:val="nil"/>
              <w:bottom w:val="nil"/>
              <w:right w:val="nil"/>
            </w:tcBorders>
            <w:shd w:val="clear" w:color="auto" w:fill="auto"/>
            <w:noWrap/>
            <w:vAlign w:val="center"/>
            <w:hideMark/>
          </w:tcPr>
          <w:p w14:paraId="6D649D0A"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66.000</w:t>
            </w:r>
          </w:p>
        </w:tc>
        <w:tc>
          <w:tcPr>
            <w:tcW w:w="945" w:type="dxa"/>
            <w:tcBorders>
              <w:top w:val="nil"/>
              <w:left w:val="nil"/>
              <w:bottom w:val="nil"/>
              <w:right w:val="nil"/>
            </w:tcBorders>
            <w:shd w:val="clear" w:color="auto" w:fill="auto"/>
            <w:noWrap/>
            <w:vAlign w:val="center"/>
            <w:hideMark/>
          </w:tcPr>
          <w:p w14:paraId="47E97F5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0.394</w:t>
            </w:r>
          </w:p>
        </w:tc>
        <w:tc>
          <w:tcPr>
            <w:tcW w:w="792" w:type="dxa"/>
            <w:tcBorders>
              <w:top w:val="nil"/>
              <w:left w:val="nil"/>
              <w:bottom w:val="nil"/>
              <w:right w:val="nil"/>
            </w:tcBorders>
            <w:shd w:val="clear" w:color="auto" w:fill="auto"/>
            <w:noWrap/>
            <w:vAlign w:val="center"/>
            <w:hideMark/>
          </w:tcPr>
          <w:p w14:paraId="63C63BD6"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0.803</w:t>
            </w:r>
          </w:p>
        </w:tc>
      </w:tr>
      <w:tr w:rsidR="00667364" w:rsidRPr="00667364" w14:paraId="1CB91F6C" w14:textId="77777777" w:rsidTr="00667364">
        <w:trPr>
          <w:trHeight w:val="260"/>
        </w:trPr>
        <w:tc>
          <w:tcPr>
            <w:tcW w:w="1818" w:type="dxa"/>
            <w:tcBorders>
              <w:top w:val="nil"/>
              <w:left w:val="nil"/>
              <w:bottom w:val="nil"/>
              <w:right w:val="nil"/>
            </w:tcBorders>
            <w:shd w:val="clear" w:color="auto" w:fill="auto"/>
            <w:noWrap/>
            <w:vAlign w:val="center"/>
            <w:hideMark/>
          </w:tcPr>
          <w:p w14:paraId="5E2A4E07" w14:textId="77777777" w:rsidR="00667364" w:rsidRPr="00667364" w:rsidRDefault="00667364" w:rsidP="00667364">
            <w:pPr>
              <w:jc w:val="center"/>
              <w:rPr>
                <w:rFonts w:ascii="Helvetica" w:hAnsi="Helvetica" w:cs="Arial"/>
                <w:sz w:val="16"/>
                <w:szCs w:val="16"/>
              </w:rPr>
            </w:pPr>
            <w:proofErr w:type="spellStart"/>
            <w:r w:rsidRPr="00667364">
              <w:rPr>
                <w:rFonts w:ascii="Helvetica" w:hAnsi="Helvetica" w:cs="Arial"/>
                <w:sz w:val="16"/>
                <w:szCs w:val="16"/>
              </w:rPr>
              <w:t>pulmonary_edema</w:t>
            </w:r>
            <w:proofErr w:type="spellEnd"/>
          </w:p>
        </w:tc>
        <w:tc>
          <w:tcPr>
            <w:tcW w:w="759" w:type="dxa"/>
            <w:tcBorders>
              <w:top w:val="nil"/>
              <w:left w:val="nil"/>
              <w:bottom w:val="nil"/>
              <w:right w:val="nil"/>
            </w:tcBorders>
            <w:shd w:val="clear" w:color="auto" w:fill="auto"/>
            <w:noWrap/>
            <w:vAlign w:val="center"/>
            <w:hideMark/>
          </w:tcPr>
          <w:p w14:paraId="1800478D"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0.504</w:t>
            </w:r>
          </w:p>
        </w:tc>
        <w:tc>
          <w:tcPr>
            <w:tcW w:w="617" w:type="dxa"/>
            <w:tcBorders>
              <w:top w:val="nil"/>
              <w:left w:val="nil"/>
              <w:bottom w:val="nil"/>
              <w:right w:val="nil"/>
            </w:tcBorders>
            <w:shd w:val="clear" w:color="auto" w:fill="auto"/>
            <w:noWrap/>
            <w:vAlign w:val="center"/>
            <w:hideMark/>
          </w:tcPr>
          <w:p w14:paraId="5DC59A0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0.608</w:t>
            </w:r>
          </w:p>
        </w:tc>
        <w:tc>
          <w:tcPr>
            <w:tcW w:w="688" w:type="dxa"/>
            <w:tcBorders>
              <w:top w:val="nil"/>
              <w:left w:val="nil"/>
              <w:bottom w:val="nil"/>
              <w:right w:val="nil"/>
            </w:tcBorders>
            <w:shd w:val="clear" w:color="auto" w:fill="auto"/>
            <w:noWrap/>
            <w:vAlign w:val="center"/>
            <w:hideMark/>
          </w:tcPr>
          <w:p w14:paraId="00B1F188"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0.583</w:t>
            </w:r>
          </w:p>
        </w:tc>
        <w:tc>
          <w:tcPr>
            <w:tcW w:w="626" w:type="dxa"/>
            <w:tcBorders>
              <w:top w:val="nil"/>
              <w:left w:val="nil"/>
              <w:bottom w:val="nil"/>
              <w:right w:val="nil"/>
            </w:tcBorders>
            <w:shd w:val="clear" w:color="auto" w:fill="auto"/>
            <w:noWrap/>
            <w:vAlign w:val="center"/>
            <w:hideMark/>
          </w:tcPr>
          <w:p w14:paraId="458BA7BA"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0.775</w:t>
            </w:r>
          </w:p>
        </w:tc>
        <w:tc>
          <w:tcPr>
            <w:tcW w:w="795" w:type="dxa"/>
            <w:tcBorders>
              <w:top w:val="nil"/>
              <w:left w:val="nil"/>
              <w:bottom w:val="nil"/>
              <w:right w:val="nil"/>
            </w:tcBorders>
            <w:shd w:val="clear" w:color="auto" w:fill="auto"/>
            <w:noWrap/>
            <w:vAlign w:val="center"/>
            <w:hideMark/>
          </w:tcPr>
          <w:p w14:paraId="19AE62B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50.000</w:t>
            </w:r>
          </w:p>
        </w:tc>
        <w:tc>
          <w:tcPr>
            <w:tcW w:w="795" w:type="dxa"/>
            <w:tcBorders>
              <w:top w:val="nil"/>
              <w:left w:val="nil"/>
              <w:bottom w:val="nil"/>
              <w:right w:val="nil"/>
            </w:tcBorders>
            <w:shd w:val="clear" w:color="auto" w:fill="auto"/>
            <w:noWrap/>
            <w:vAlign w:val="center"/>
            <w:hideMark/>
          </w:tcPr>
          <w:p w14:paraId="520CD04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18.000</w:t>
            </w:r>
          </w:p>
        </w:tc>
        <w:tc>
          <w:tcPr>
            <w:tcW w:w="617" w:type="dxa"/>
            <w:tcBorders>
              <w:top w:val="nil"/>
              <w:left w:val="nil"/>
              <w:bottom w:val="nil"/>
              <w:right w:val="nil"/>
            </w:tcBorders>
            <w:shd w:val="clear" w:color="auto" w:fill="auto"/>
            <w:noWrap/>
            <w:vAlign w:val="center"/>
            <w:hideMark/>
          </w:tcPr>
          <w:p w14:paraId="509E310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0.360</w:t>
            </w:r>
          </w:p>
        </w:tc>
        <w:tc>
          <w:tcPr>
            <w:tcW w:w="883" w:type="dxa"/>
            <w:tcBorders>
              <w:top w:val="nil"/>
              <w:left w:val="nil"/>
              <w:bottom w:val="nil"/>
              <w:right w:val="nil"/>
            </w:tcBorders>
            <w:shd w:val="clear" w:color="auto" w:fill="auto"/>
            <w:noWrap/>
            <w:vAlign w:val="center"/>
            <w:hideMark/>
          </w:tcPr>
          <w:p w14:paraId="5FCC4E4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0.265</w:t>
            </w:r>
          </w:p>
        </w:tc>
        <w:tc>
          <w:tcPr>
            <w:tcW w:w="795" w:type="dxa"/>
            <w:tcBorders>
              <w:top w:val="nil"/>
              <w:left w:val="nil"/>
              <w:bottom w:val="nil"/>
              <w:right w:val="nil"/>
            </w:tcBorders>
            <w:shd w:val="clear" w:color="auto" w:fill="auto"/>
            <w:noWrap/>
            <w:vAlign w:val="center"/>
            <w:hideMark/>
          </w:tcPr>
          <w:p w14:paraId="3BE31CF5"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36.000</w:t>
            </w:r>
          </w:p>
        </w:tc>
        <w:tc>
          <w:tcPr>
            <w:tcW w:w="945" w:type="dxa"/>
            <w:tcBorders>
              <w:top w:val="nil"/>
              <w:left w:val="nil"/>
              <w:bottom w:val="nil"/>
              <w:right w:val="nil"/>
            </w:tcBorders>
            <w:shd w:val="clear" w:color="auto" w:fill="auto"/>
            <w:noWrap/>
            <w:vAlign w:val="center"/>
            <w:hideMark/>
          </w:tcPr>
          <w:p w14:paraId="12DABAD3"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0.222</w:t>
            </w:r>
          </w:p>
        </w:tc>
        <w:tc>
          <w:tcPr>
            <w:tcW w:w="792" w:type="dxa"/>
            <w:tcBorders>
              <w:top w:val="nil"/>
              <w:left w:val="nil"/>
              <w:bottom w:val="nil"/>
              <w:right w:val="nil"/>
            </w:tcBorders>
            <w:shd w:val="clear" w:color="auto" w:fill="auto"/>
            <w:noWrap/>
            <w:vAlign w:val="center"/>
            <w:hideMark/>
          </w:tcPr>
          <w:p w14:paraId="6C3DDFA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0.583</w:t>
            </w:r>
          </w:p>
        </w:tc>
      </w:tr>
      <w:tr w:rsidR="00667364" w:rsidRPr="00667364" w14:paraId="3F098E24" w14:textId="77777777" w:rsidTr="00667364">
        <w:trPr>
          <w:trHeight w:val="260"/>
        </w:trPr>
        <w:tc>
          <w:tcPr>
            <w:tcW w:w="1818" w:type="dxa"/>
            <w:tcBorders>
              <w:top w:val="nil"/>
              <w:left w:val="nil"/>
              <w:bottom w:val="nil"/>
              <w:right w:val="nil"/>
            </w:tcBorders>
            <w:shd w:val="clear" w:color="auto" w:fill="auto"/>
            <w:noWrap/>
            <w:vAlign w:val="center"/>
            <w:hideMark/>
          </w:tcPr>
          <w:p w14:paraId="04F7367F"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sepsis</w:t>
            </w:r>
          </w:p>
        </w:tc>
        <w:tc>
          <w:tcPr>
            <w:tcW w:w="759" w:type="dxa"/>
            <w:tcBorders>
              <w:top w:val="nil"/>
              <w:left w:val="nil"/>
              <w:bottom w:val="nil"/>
              <w:right w:val="nil"/>
            </w:tcBorders>
            <w:shd w:val="clear" w:color="auto" w:fill="auto"/>
            <w:noWrap/>
            <w:vAlign w:val="center"/>
            <w:hideMark/>
          </w:tcPr>
          <w:p w14:paraId="1AF26BD3"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0.336</w:t>
            </w:r>
          </w:p>
        </w:tc>
        <w:tc>
          <w:tcPr>
            <w:tcW w:w="617" w:type="dxa"/>
            <w:tcBorders>
              <w:top w:val="nil"/>
              <w:left w:val="nil"/>
              <w:bottom w:val="nil"/>
              <w:right w:val="nil"/>
            </w:tcBorders>
            <w:shd w:val="clear" w:color="auto" w:fill="auto"/>
            <w:noWrap/>
            <w:vAlign w:val="center"/>
            <w:hideMark/>
          </w:tcPr>
          <w:p w14:paraId="611F2E47"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0.273</w:t>
            </w:r>
          </w:p>
        </w:tc>
        <w:tc>
          <w:tcPr>
            <w:tcW w:w="688" w:type="dxa"/>
            <w:tcBorders>
              <w:top w:val="nil"/>
              <w:left w:val="nil"/>
              <w:bottom w:val="nil"/>
              <w:right w:val="nil"/>
            </w:tcBorders>
            <w:shd w:val="clear" w:color="auto" w:fill="auto"/>
            <w:noWrap/>
            <w:vAlign w:val="center"/>
            <w:hideMark/>
          </w:tcPr>
          <w:p w14:paraId="043F5594"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0.638</w:t>
            </w:r>
          </w:p>
        </w:tc>
        <w:tc>
          <w:tcPr>
            <w:tcW w:w="626" w:type="dxa"/>
            <w:tcBorders>
              <w:top w:val="nil"/>
              <w:left w:val="nil"/>
              <w:bottom w:val="nil"/>
              <w:right w:val="nil"/>
            </w:tcBorders>
            <w:shd w:val="clear" w:color="auto" w:fill="auto"/>
            <w:noWrap/>
            <w:vAlign w:val="center"/>
            <w:hideMark/>
          </w:tcPr>
          <w:p w14:paraId="0CC2C4F1"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0.702</w:t>
            </w:r>
          </w:p>
        </w:tc>
        <w:tc>
          <w:tcPr>
            <w:tcW w:w="795" w:type="dxa"/>
            <w:tcBorders>
              <w:top w:val="nil"/>
              <w:left w:val="nil"/>
              <w:bottom w:val="nil"/>
              <w:right w:val="nil"/>
            </w:tcBorders>
            <w:shd w:val="clear" w:color="auto" w:fill="auto"/>
            <w:noWrap/>
            <w:vAlign w:val="center"/>
            <w:hideMark/>
          </w:tcPr>
          <w:p w14:paraId="270A118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152.000</w:t>
            </w:r>
          </w:p>
        </w:tc>
        <w:tc>
          <w:tcPr>
            <w:tcW w:w="795" w:type="dxa"/>
            <w:tcBorders>
              <w:top w:val="nil"/>
              <w:left w:val="nil"/>
              <w:bottom w:val="nil"/>
              <w:right w:val="nil"/>
            </w:tcBorders>
            <w:shd w:val="clear" w:color="auto" w:fill="auto"/>
            <w:noWrap/>
            <w:vAlign w:val="center"/>
            <w:hideMark/>
          </w:tcPr>
          <w:p w14:paraId="484FB99E"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29.000</w:t>
            </w:r>
          </w:p>
        </w:tc>
        <w:tc>
          <w:tcPr>
            <w:tcW w:w="617" w:type="dxa"/>
            <w:tcBorders>
              <w:top w:val="nil"/>
              <w:left w:val="nil"/>
              <w:bottom w:val="nil"/>
              <w:right w:val="nil"/>
            </w:tcBorders>
            <w:shd w:val="clear" w:color="auto" w:fill="auto"/>
            <w:noWrap/>
            <w:vAlign w:val="center"/>
            <w:hideMark/>
          </w:tcPr>
          <w:p w14:paraId="3590BE1D"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0.191</w:t>
            </w:r>
          </w:p>
        </w:tc>
        <w:tc>
          <w:tcPr>
            <w:tcW w:w="883" w:type="dxa"/>
            <w:tcBorders>
              <w:top w:val="nil"/>
              <w:left w:val="nil"/>
              <w:bottom w:val="nil"/>
              <w:right w:val="nil"/>
            </w:tcBorders>
            <w:shd w:val="clear" w:color="auto" w:fill="auto"/>
            <w:noWrap/>
            <w:vAlign w:val="center"/>
            <w:hideMark/>
          </w:tcPr>
          <w:p w14:paraId="0CDA1E9A"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0.160</w:t>
            </w:r>
          </w:p>
        </w:tc>
        <w:tc>
          <w:tcPr>
            <w:tcW w:w="795" w:type="dxa"/>
            <w:tcBorders>
              <w:top w:val="nil"/>
              <w:left w:val="nil"/>
              <w:bottom w:val="nil"/>
              <w:right w:val="nil"/>
            </w:tcBorders>
            <w:shd w:val="clear" w:color="auto" w:fill="auto"/>
            <w:noWrap/>
            <w:vAlign w:val="center"/>
            <w:hideMark/>
          </w:tcPr>
          <w:p w14:paraId="26D4B909"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179.000</w:t>
            </w:r>
          </w:p>
        </w:tc>
        <w:tc>
          <w:tcPr>
            <w:tcW w:w="945" w:type="dxa"/>
            <w:tcBorders>
              <w:top w:val="nil"/>
              <w:left w:val="nil"/>
              <w:bottom w:val="nil"/>
              <w:right w:val="nil"/>
            </w:tcBorders>
            <w:shd w:val="clear" w:color="auto" w:fill="auto"/>
            <w:noWrap/>
            <w:vAlign w:val="center"/>
            <w:hideMark/>
          </w:tcPr>
          <w:p w14:paraId="49CB65DC"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0.285</w:t>
            </w:r>
          </w:p>
        </w:tc>
        <w:tc>
          <w:tcPr>
            <w:tcW w:w="792" w:type="dxa"/>
            <w:tcBorders>
              <w:top w:val="nil"/>
              <w:left w:val="nil"/>
              <w:bottom w:val="nil"/>
              <w:right w:val="nil"/>
            </w:tcBorders>
            <w:shd w:val="clear" w:color="auto" w:fill="auto"/>
            <w:noWrap/>
            <w:vAlign w:val="center"/>
            <w:hideMark/>
          </w:tcPr>
          <w:p w14:paraId="1B0F8FBA"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0.855</w:t>
            </w:r>
          </w:p>
        </w:tc>
      </w:tr>
      <w:tr w:rsidR="00667364" w:rsidRPr="00667364" w14:paraId="7F6B974F" w14:textId="77777777" w:rsidTr="00667364">
        <w:trPr>
          <w:trHeight w:val="260"/>
        </w:trPr>
        <w:tc>
          <w:tcPr>
            <w:tcW w:w="1818" w:type="dxa"/>
            <w:tcBorders>
              <w:top w:val="nil"/>
              <w:left w:val="nil"/>
              <w:bottom w:val="nil"/>
              <w:right w:val="nil"/>
            </w:tcBorders>
            <w:shd w:val="clear" w:color="auto" w:fill="auto"/>
            <w:noWrap/>
            <w:vAlign w:val="center"/>
            <w:hideMark/>
          </w:tcPr>
          <w:p w14:paraId="6C9EBE10" w14:textId="77777777" w:rsidR="00667364" w:rsidRPr="00667364" w:rsidRDefault="00667364" w:rsidP="00667364">
            <w:pPr>
              <w:jc w:val="center"/>
              <w:rPr>
                <w:rFonts w:ascii="Helvetica" w:hAnsi="Helvetica" w:cs="Arial"/>
                <w:sz w:val="16"/>
                <w:szCs w:val="16"/>
              </w:rPr>
            </w:pPr>
            <w:proofErr w:type="spellStart"/>
            <w:r w:rsidRPr="00667364">
              <w:rPr>
                <w:rFonts w:ascii="Helvetica" w:hAnsi="Helvetica" w:cs="Arial"/>
                <w:sz w:val="16"/>
                <w:szCs w:val="16"/>
              </w:rPr>
              <w:t>tardive_dyskinesia</w:t>
            </w:r>
            <w:proofErr w:type="spellEnd"/>
          </w:p>
        </w:tc>
        <w:tc>
          <w:tcPr>
            <w:tcW w:w="759" w:type="dxa"/>
            <w:tcBorders>
              <w:top w:val="nil"/>
              <w:left w:val="nil"/>
              <w:bottom w:val="nil"/>
              <w:right w:val="nil"/>
            </w:tcBorders>
            <w:shd w:val="clear" w:color="auto" w:fill="auto"/>
            <w:noWrap/>
            <w:vAlign w:val="center"/>
            <w:hideMark/>
          </w:tcPr>
          <w:p w14:paraId="20EE547D"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0.475</w:t>
            </w:r>
          </w:p>
        </w:tc>
        <w:tc>
          <w:tcPr>
            <w:tcW w:w="617" w:type="dxa"/>
            <w:tcBorders>
              <w:top w:val="nil"/>
              <w:left w:val="nil"/>
              <w:bottom w:val="nil"/>
              <w:right w:val="nil"/>
            </w:tcBorders>
            <w:shd w:val="clear" w:color="auto" w:fill="auto"/>
            <w:noWrap/>
            <w:vAlign w:val="center"/>
            <w:hideMark/>
          </w:tcPr>
          <w:p w14:paraId="722C0FCE"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0.544</w:t>
            </w:r>
          </w:p>
        </w:tc>
        <w:tc>
          <w:tcPr>
            <w:tcW w:w="688" w:type="dxa"/>
            <w:tcBorders>
              <w:top w:val="nil"/>
              <w:left w:val="nil"/>
              <w:bottom w:val="nil"/>
              <w:right w:val="nil"/>
            </w:tcBorders>
            <w:shd w:val="clear" w:color="auto" w:fill="auto"/>
            <w:noWrap/>
            <w:vAlign w:val="center"/>
            <w:hideMark/>
          </w:tcPr>
          <w:p w14:paraId="1F674E38"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0.651</w:t>
            </w:r>
          </w:p>
        </w:tc>
        <w:tc>
          <w:tcPr>
            <w:tcW w:w="626" w:type="dxa"/>
            <w:tcBorders>
              <w:top w:val="nil"/>
              <w:left w:val="nil"/>
              <w:bottom w:val="nil"/>
              <w:right w:val="nil"/>
            </w:tcBorders>
            <w:shd w:val="clear" w:color="auto" w:fill="auto"/>
            <w:noWrap/>
            <w:vAlign w:val="center"/>
            <w:hideMark/>
          </w:tcPr>
          <w:p w14:paraId="593081E6"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0.816</w:t>
            </w:r>
          </w:p>
        </w:tc>
        <w:tc>
          <w:tcPr>
            <w:tcW w:w="795" w:type="dxa"/>
            <w:tcBorders>
              <w:top w:val="nil"/>
              <w:left w:val="nil"/>
              <w:bottom w:val="nil"/>
              <w:right w:val="nil"/>
            </w:tcBorders>
            <w:shd w:val="clear" w:color="auto" w:fill="auto"/>
            <w:noWrap/>
            <w:vAlign w:val="center"/>
            <w:hideMark/>
          </w:tcPr>
          <w:p w14:paraId="34F4404D"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175.000</w:t>
            </w:r>
          </w:p>
        </w:tc>
        <w:tc>
          <w:tcPr>
            <w:tcW w:w="795" w:type="dxa"/>
            <w:tcBorders>
              <w:top w:val="nil"/>
              <w:left w:val="nil"/>
              <w:bottom w:val="nil"/>
              <w:right w:val="nil"/>
            </w:tcBorders>
            <w:shd w:val="clear" w:color="auto" w:fill="auto"/>
            <w:noWrap/>
            <w:vAlign w:val="center"/>
            <w:hideMark/>
          </w:tcPr>
          <w:p w14:paraId="1953AB75"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35.000</w:t>
            </w:r>
          </w:p>
        </w:tc>
        <w:tc>
          <w:tcPr>
            <w:tcW w:w="617" w:type="dxa"/>
            <w:tcBorders>
              <w:top w:val="nil"/>
              <w:left w:val="nil"/>
              <w:bottom w:val="nil"/>
              <w:right w:val="nil"/>
            </w:tcBorders>
            <w:shd w:val="clear" w:color="auto" w:fill="auto"/>
            <w:noWrap/>
            <w:vAlign w:val="center"/>
            <w:hideMark/>
          </w:tcPr>
          <w:p w14:paraId="39E5670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0.200</w:t>
            </w:r>
          </w:p>
        </w:tc>
        <w:tc>
          <w:tcPr>
            <w:tcW w:w="883" w:type="dxa"/>
            <w:tcBorders>
              <w:top w:val="nil"/>
              <w:left w:val="nil"/>
              <w:bottom w:val="nil"/>
              <w:right w:val="nil"/>
            </w:tcBorders>
            <w:shd w:val="clear" w:color="auto" w:fill="auto"/>
            <w:noWrap/>
            <w:vAlign w:val="center"/>
            <w:hideMark/>
          </w:tcPr>
          <w:p w14:paraId="30AEEC09"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0.167</w:t>
            </w:r>
          </w:p>
        </w:tc>
        <w:tc>
          <w:tcPr>
            <w:tcW w:w="795" w:type="dxa"/>
            <w:tcBorders>
              <w:top w:val="nil"/>
              <w:left w:val="nil"/>
              <w:bottom w:val="nil"/>
              <w:right w:val="nil"/>
            </w:tcBorders>
            <w:shd w:val="clear" w:color="auto" w:fill="auto"/>
            <w:noWrap/>
            <w:vAlign w:val="center"/>
            <w:hideMark/>
          </w:tcPr>
          <w:p w14:paraId="41A1E358"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43.000</w:t>
            </w:r>
          </w:p>
        </w:tc>
        <w:tc>
          <w:tcPr>
            <w:tcW w:w="945" w:type="dxa"/>
            <w:tcBorders>
              <w:top w:val="nil"/>
              <w:left w:val="nil"/>
              <w:bottom w:val="nil"/>
              <w:right w:val="nil"/>
            </w:tcBorders>
            <w:shd w:val="clear" w:color="auto" w:fill="auto"/>
            <w:noWrap/>
            <w:vAlign w:val="center"/>
            <w:hideMark/>
          </w:tcPr>
          <w:p w14:paraId="7A9B8B25"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0.070</w:t>
            </w:r>
          </w:p>
        </w:tc>
        <w:tc>
          <w:tcPr>
            <w:tcW w:w="792" w:type="dxa"/>
            <w:tcBorders>
              <w:top w:val="nil"/>
              <w:left w:val="nil"/>
              <w:bottom w:val="nil"/>
              <w:right w:val="nil"/>
            </w:tcBorders>
            <w:shd w:val="clear" w:color="auto" w:fill="auto"/>
            <w:noWrap/>
            <w:vAlign w:val="center"/>
            <w:hideMark/>
          </w:tcPr>
          <w:p w14:paraId="3C360506"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0.698</w:t>
            </w:r>
          </w:p>
        </w:tc>
      </w:tr>
      <w:tr w:rsidR="00667364" w:rsidRPr="00667364" w14:paraId="038BF828" w14:textId="77777777" w:rsidTr="00667364">
        <w:trPr>
          <w:trHeight w:val="260"/>
        </w:trPr>
        <w:tc>
          <w:tcPr>
            <w:tcW w:w="1818" w:type="dxa"/>
            <w:tcBorders>
              <w:top w:val="nil"/>
              <w:left w:val="nil"/>
              <w:bottom w:val="nil"/>
              <w:right w:val="nil"/>
            </w:tcBorders>
            <w:shd w:val="clear" w:color="auto" w:fill="auto"/>
            <w:noWrap/>
            <w:vAlign w:val="center"/>
            <w:hideMark/>
          </w:tcPr>
          <w:p w14:paraId="5D98B3A0"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thrombocytopenia</w:t>
            </w:r>
          </w:p>
        </w:tc>
        <w:tc>
          <w:tcPr>
            <w:tcW w:w="759" w:type="dxa"/>
            <w:tcBorders>
              <w:top w:val="nil"/>
              <w:left w:val="nil"/>
              <w:bottom w:val="nil"/>
              <w:right w:val="nil"/>
            </w:tcBorders>
            <w:shd w:val="clear" w:color="auto" w:fill="auto"/>
            <w:noWrap/>
            <w:vAlign w:val="center"/>
            <w:hideMark/>
          </w:tcPr>
          <w:p w14:paraId="462FD9C4"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0.609</w:t>
            </w:r>
          </w:p>
        </w:tc>
        <w:tc>
          <w:tcPr>
            <w:tcW w:w="617" w:type="dxa"/>
            <w:tcBorders>
              <w:top w:val="nil"/>
              <w:left w:val="nil"/>
              <w:bottom w:val="nil"/>
              <w:right w:val="nil"/>
            </w:tcBorders>
            <w:shd w:val="clear" w:color="auto" w:fill="auto"/>
            <w:noWrap/>
            <w:vAlign w:val="center"/>
            <w:hideMark/>
          </w:tcPr>
          <w:p w14:paraId="34C20979"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0.685</w:t>
            </w:r>
          </w:p>
        </w:tc>
        <w:tc>
          <w:tcPr>
            <w:tcW w:w="688" w:type="dxa"/>
            <w:tcBorders>
              <w:top w:val="nil"/>
              <w:left w:val="nil"/>
              <w:bottom w:val="nil"/>
              <w:right w:val="nil"/>
            </w:tcBorders>
            <w:shd w:val="clear" w:color="auto" w:fill="auto"/>
            <w:noWrap/>
            <w:vAlign w:val="center"/>
            <w:hideMark/>
          </w:tcPr>
          <w:p w14:paraId="12F2358F"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0.620</w:t>
            </w:r>
          </w:p>
        </w:tc>
        <w:tc>
          <w:tcPr>
            <w:tcW w:w="626" w:type="dxa"/>
            <w:tcBorders>
              <w:top w:val="nil"/>
              <w:left w:val="nil"/>
              <w:bottom w:val="nil"/>
              <w:right w:val="nil"/>
            </w:tcBorders>
            <w:shd w:val="clear" w:color="auto" w:fill="auto"/>
            <w:noWrap/>
            <w:vAlign w:val="center"/>
            <w:hideMark/>
          </w:tcPr>
          <w:p w14:paraId="70FD772D"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0.533</w:t>
            </w:r>
          </w:p>
        </w:tc>
        <w:tc>
          <w:tcPr>
            <w:tcW w:w="795" w:type="dxa"/>
            <w:tcBorders>
              <w:top w:val="nil"/>
              <w:left w:val="nil"/>
              <w:bottom w:val="nil"/>
              <w:right w:val="nil"/>
            </w:tcBorders>
            <w:shd w:val="clear" w:color="auto" w:fill="auto"/>
            <w:noWrap/>
            <w:vAlign w:val="center"/>
            <w:hideMark/>
          </w:tcPr>
          <w:p w14:paraId="46D1FD7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14.000</w:t>
            </w:r>
          </w:p>
        </w:tc>
        <w:tc>
          <w:tcPr>
            <w:tcW w:w="795" w:type="dxa"/>
            <w:tcBorders>
              <w:top w:val="nil"/>
              <w:left w:val="nil"/>
              <w:bottom w:val="nil"/>
              <w:right w:val="nil"/>
            </w:tcBorders>
            <w:shd w:val="clear" w:color="auto" w:fill="auto"/>
            <w:noWrap/>
            <w:vAlign w:val="center"/>
            <w:hideMark/>
          </w:tcPr>
          <w:p w14:paraId="00F4E140"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27.000</w:t>
            </w:r>
          </w:p>
        </w:tc>
        <w:tc>
          <w:tcPr>
            <w:tcW w:w="617" w:type="dxa"/>
            <w:tcBorders>
              <w:top w:val="nil"/>
              <w:left w:val="nil"/>
              <w:bottom w:val="nil"/>
              <w:right w:val="nil"/>
            </w:tcBorders>
            <w:shd w:val="clear" w:color="auto" w:fill="auto"/>
            <w:noWrap/>
            <w:vAlign w:val="center"/>
            <w:hideMark/>
          </w:tcPr>
          <w:p w14:paraId="4D71F7C4"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1.929</w:t>
            </w:r>
          </w:p>
        </w:tc>
        <w:tc>
          <w:tcPr>
            <w:tcW w:w="883" w:type="dxa"/>
            <w:tcBorders>
              <w:top w:val="nil"/>
              <w:left w:val="nil"/>
              <w:bottom w:val="nil"/>
              <w:right w:val="nil"/>
            </w:tcBorders>
            <w:shd w:val="clear" w:color="auto" w:fill="auto"/>
            <w:noWrap/>
            <w:vAlign w:val="center"/>
            <w:hideMark/>
          </w:tcPr>
          <w:p w14:paraId="283AF7CB"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0.659</w:t>
            </w:r>
          </w:p>
        </w:tc>
        <w:tc>
          <w:tcPr>
            <w:tcW w:w="795" w:type="dxa"/>
            <w:tcBorders>
              <w:top w:val="nil"/>
              <w:left w:val="nil"/>
              <w:bottom w:val="nil"/>
              <w:right w:val="nil"/>
            </w:tcBorders>
            <w:shd w:val="clear" w:color="auto" w:fill="auto"/>
            <w:noWrap/>
            <w:vAlign w:val="center"/>
            <w:hideMark/>
          </w:tcPr>
          <w:p w14:paraId="7940E0AA"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64.000</w:t>
            </w:r>
          </w:p>
        </w:tc>
        <w:tc>
          <w:tcPr>
            <w:tcW w:w="945" w:type="dxa"/>
            <w:tcBorders>
              <w:top w:val="nil"/>
              <w:left w:val="nil"/>
              <w:bottom w:val="nil"/>
              <w:right w:val="nil"/>
            </w:tcBorders>
            <w:shd w:val="clear" w:color="auto" w:fill="auto"/>
            <w:noWrap/>
            <w:vAlign w:val="center"/>
            <w:hideMark/>
          </w:tcPr>
          <w:p w14:paraId="48F7C342"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0.234</w:t>
            </w:r>
          </w:p>
        </w:tc>
        <w:tc>
          <w:tcPr>
            <w:tcW w:w="792" w:type="dxa"/>
            <w:tcBorders>
              <w:top w:val="nil"/>
              <w:left w:val="nil"/>
              <w:bottom w:val="nil"/>
              <w:right w:val="nil"/>
            </w:tcBorders>
            <w:shd w:val="clear" w:color="auto" w:fill="auto"/>
            <w:noWrap/>
            <w:vAlign w:val="center"/>
            <w:hideMark/>
          </w:tcPr>
          <w:p w14:paraId="640A8B39" w14:textId="77777777" w:rsidR="00667364" w:rsidRPr="00667364" w:rsidRDefault="00667364" w:rsidP="00667364">
            <w:pPr>
              <w:jc w:val="center"/>
              <w:rPr>
                <w:rFonts w:ascii="Helvetica" w:hAnsi="Helvetica" w:cs="Arial"/>
                <w:sz w:val="16"/>
                <w:szCs w:val="16"/>
              </w:rPr>
            </w:pPr>
            <w:r w:rsidRPr="00667364">
              <w:rPr>
                <w:rFonts w:ascii="Helvetica" w:hAnsi="Helvetica" w:cs="Arial"/>
                <w:sz w:val="16"/>
                <w:szCs w:val="16"/>
              </w:rPr>
              <w:t>0.750</w:t>
            </w:r>
          </w:p>
        </w:tc>
      </w:tr>
    </w:tbl>
    <w:p w14:paraId="13C12739" w14:textId="77777777" w:rsidR="00667364" w:rsidRDefault="00667364" w:rsidP="00FD0A15">
      <w:pPr>
        <w:spacing w:line="480" w:lineRule="auto"/>
        <w:rPr>
          <w:rFonts w:ascii="Helvetica" w:hAnsi="Helvetica"/>
          <w:b/>
          <w:bCs/>
          <w:sz w:val="22"/>
          <w:szCs w:val="22"/>
          <w:lang w:val="en"/>
        </w:rPr>
      </w:pPr>
    </w:p>
    <w:p w14:paraId="09A1F1EE" w14:textId="5DD5A388" w:rsidR="00667364" w:rsidRPr="00667364" w:rsidRDefault="00667364" w:rsidP="00FD0A15">
      <w:pPr>
        <w:spacing w:line="480" w:lineRule="auto"/>
        <w:rPr>
          <w:rFonts w:ascii="Helvetica" w:hAnsi="Helvetica"/>
          <w:b/>
          <w:bCs/>
          <w:sz w:val="22"/>
          <w:szCs w:val="22"/>
          <w:lang w:val="en"/>
        </w:rPr>
      </w:pPr>
      <w:r>
        <w:rPr>
          <w:rFonts w:ascii="Helvetica" w:hAnsi="Helvetica"/>
          <w:b/>
          <w:bCs/>
          <w:sz w:val="22"/>
          <w:szCs w:val="22"/>
          <w:lang w:val="en"/>
        </w:rPr>
        <w:t>Supplemental Table 2. Input data features and performance metrics per DME.</w:t>
      </w:r>
    </w:p>
    <w:sectPr w:rsidR="00667364" w:rsidRPr="00667364" w:rsidSect="00D75BB2">
      <w:footerReference w:type="even" r:id="rId11"/>
      <w:footerReference w:type="default" r:id="rId12"/>
      <w:pgSz w:w="12240" w:h="15840"/>
      <w:pgMar w:top="720" w:right="720" w:bottom="720" w:left="72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B09EB" w14:textId="77777777" w:rsidR="00443E7B" w:rsidRDefault="00443E7B">
      <w:r>
        <w:separator/>
      </w:r>
    </w:p>
  </w:endnote>
  <w:endnote w:type="continuationSeparator" w:id="0">
    <w:p w14:paraId="600AE3ED" w14:textId="77777777" w:rsidR="00443E7B" w:rsidRDefault="0044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2715331"/>
      <w:docPartObj>
        <w:docPartGallery w:val="Page Numbers (Bottom of Page)"/>
        <w:docPartUnique/>
      </w:docPartObj>
    </w:sdtPr>
    <w:sdtEndPr>
      <w:rPr>
        <w:rStyle w:val="PageNumber"/>
      </w:rPr>
    </w:sdtEndPr>
    <w:sdtContent>
      <w:p w14:paraId="3AC75CB7" w14:textId="77777777" w:rsidR="00515409" w:rsidRDefault="00FD0A15" w:rsidP="005113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3CB3BF" w14:textId="77777777" w:rsidR="00515409" w:rsidRDefault="00443E7B" w:rsidP="00CD6C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0994395"/>
      <w:docPartObj>
        <w:docPartGallery w:val="Page Numbers (Bottom of Page)"/>
        <w:docPartUnique/>
      </w:docPartObj>
    </w:sdtPr>
    <w:sdtEndPr>
      <w:rPr>
        <w:rStyle w:val="PageNumber"/>
      </w:rPr>
    </w:sdtEndPr>
    <w:sdtContent>
      <w:p w14:paraId="5E8AF52D" w14:textId="77777777" w:rsidR="00515409" w:rsidRDefault="00FD0A15" w:rsidP="005113F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ECBB0F" w14:textId="77777777" w:rsidR="00515409" w:rsidRDefault="00443E7B" w:rsidP="00CD6CF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96BAD" w14:textId="77777777" w:rsidR="00443E7B" w:rsidRDefault="00443E7B">
      <w:r>
        <w:separator/>
      </w:r>
    </w:p>
  </w:footnote>
  <w:footnote w:type="continuationSeparator" w:id="0">
    <w:p w14:paraId="3BE842CC" w14:textId="77777777" w:rsidR="00443E7B" w:rsidRDefault="00443E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A15"/>
    <w:rsid w:val="00137A95"/>
    <w:rsid w:val="0041583F"/>
    <w:rsid w:val="00443E7B"/>
    <w:rsid w:val="00547E43"/>
    <w:rsid w:val="00667364"/>
    <w:rsid w:val="00745166"/>
    <w:rsid w:val="00940CEF"/>
    <w:rsid w:val="00A82D9B"/>
    <w:rsid w:val="00ED3331"/>
    <w:rsid w:val="00F30FA0"/>
    <w:rsid w:val="00FD0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C9F84E"/>
  <w15:chartTrackingRefBased/>
  <w15:docId w15:val="{CDCFEC3B-1B27-CA4C-9D83-ADC3860F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36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D0A1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D0A15"/>
  </w:style>
  <w:style w:type="character" w:styleId="PageNumber">
    <w:name w:val="page number"/>
    <w:basedOn w:val="DefaultParagraphFont"/>
    <w:uiPriority w:val="99"/>
    <w:semiHidden/>
    <w:unhideWhenUsed/>
    <w:rsid w:val="00FD0A15"/>
  </w:style>
  <w:style w:type="character" w:styleId="LineNumber">
    <w:name w:val="line number"/>
    <w:basedOn w:val="DefaultParagraphFont"/>
    <w:uiPriority w:val="99"/>
    <w:semiHidden/>
    <w:unhideWhenUsed/>
    <w:rsid w:val="00FD0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52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6</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Lynn Wilson</dc:creator>
  <cp:keywords/>
  <dc:description/>
  <cp:lastModifiedBy>Jennifer Lynn Wilson</cp:lastModifiedBy>
  <cp:revision>6</cp:revision>
  <dcterms:created xsi:type="dcterms:W3CDTF">2020-10-20T18:18:00Z</dcterms:created>
  <dcterms:modified xsi:type="dcterms:W3CDTF">2021-04-01T21:03:00Z</dcterms:modified>
</cp:coreProperties>
</file>