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30E5B" w14:textId="568DA4E3" w:rsidR="005B36D2" w:rsidRDefault="001B5928" w:rsidP="005B36D2">
      <w:pPr>
        <w:jc w:val="right"/>
        <w:rPr>
          <w:rFonts w:ascii="Helvetica" w:hAnsi="Helvetica"/>
          <w:sz w:val="22"/>
          <w:szCs w:val="22"/>
        </w:rPr>
      </w:pPr>
      <w:r>
        <w:rPr>
          <w:rFonts w:ascii="Helvetica" w:hAnsi="Helvetica"/>
          <w:sz w:val="22"/>
          <w:szCs w:val="22"/>
        </w:rPr>
        <w:t>September</w:t>
      </w:r>
      <w:r w:rsidR="00322257">
        <w:rPr>
          <w:rFonts w:ascii="Helvetica" w:hAnsi="Helvetica"/>
          <w:sz w:val="22"/>
          <w:szCs w:val="22"/>
        </w:rPr>
        <w:t xml:space="preserve"> 1, 2020</w:t>
      </w:r>
    </w:p>
    <w:p w14:paraId="04AF72B3" w14:textId="5A2D820D" w:rsidR="00411914" w:rsidRDefault="009C5713">
      <w:pPr>
        <w:rPr>
          <w:rFonts w:ascii="Helvetica" w:hAnsi="Helvetica"/>
          <w:sz w:val="22"/>
          <w:szCs w:val="22"/>
        </w:rPr>
      </w:pPr>
      <w:r>
        <w:rPr>
          <w:rFonts w:ascii="Helvetica" w:hAnsi="Helvetica"/>
          <w:sz w:val="22"/>
          <w:szCs w:val="22"/>
        </w:rPr>
        <w:t>Dear Editors,</w:t>
      </w:r>
    </w:p>
    <w:p w14:paraId="147125B5" w14:textId="53C048A6" w:rsidR="009C5713" w:rsidRDefault="009C5713">
      <w:pPr>
        <w:rPr>
          <w:rFonts w:ascii="Helvetica" w:hAnsi="Helvetica"/>
          <w:sz w:val="22"/>
          <w:szCs w:val="22"/>
        </w:rPr>
      </w:pPr>
    </w:p>
    <w:p w14:paraId="7EC264A0" w14:textId="7CD89C87" w:rsidR="003C646C" w:rsidRDefault="009C5713" w:rsidP="00E96139">
      <w:pPr>
        <w:jc w:val="both"/>
        <w:rPr>
          <w:rFonts w:ascii="Helvetica" w:hAnsi="Helvetica"/>
          <w:sz w:val="22"/>
          <w:szCs w:val="22"/>
        </w:rPr>
      </w:pPr>
      <w:r>
        <w:rPr>
          <w:rFonts w:ascii="Helvetica" w:hAnsi="Helvetica"/>
          <w:sz w:val="22"/>
          <w:szCs w:val="22"/>
        </w:rPr>
        <w:t>We are including our submission, “</w:t>
      </w:r>
      <w:r w:rsidR="003C646C" w:rsidRPr="003C646C">
        <w:rPr>
          <w:rFonts w:ascii="Helvetica" w:hAnsi="Helvetica"/>
          <w:b/>
          <w:bCs/>
          <w:sz w:val="22"/>
          <w:szCs w:val="22"/>
        </w:rPr>
        <w:t xml:space="preserve">Context-specific interactions increase predictive power of network methods for </w:t>
      </w:r>
      <w:r w:rsidR="0098782E">
        <w:rPr>
          <w:rFonts w:ascii="Helvetica" w:hAnsi="Helvetica"/>
          <w:b/>
          <w:bCs/>
          <w:sz w:val="22"/>
          <w:szCs w:val="22"/>
        </w:rPr>
        <w:t>identifying</w:t>
      </w:r>
      <w:r w:rsidR="003C646C" w:rsidRPr="003C646C">
        <w:rPr>
          <w:rFonts w:ascii="Helvetica" w:hAnsi="Helvetica"/>
          <w:b/>
          <w:bCs/>
          <w:sz w:val="22"/>
          <w:szCs w:val="22"/>
        </w:rPr>
        <w:t xml:space="preserve"> drug effects</w:t>
      </w:r>
      <w:r>
        <w:rPr>
          <w:rFonts w:ascii="Helvetica" w:hAnsi="Helvetica"/>
          <w:sz w:val="22"/>
          <w:szCs w:val="22"/>
        </w:rPr>
        <w:t xml:space="preserve">” for your consideration as a letter to </w:t>
      </w:r>
      <w:r w:rsidRPr="006458EE">
        <w:rPr>
          <w:rFonts w:ascii="Helvetica" w:hAnsi="Helvetica"/>
          <w:i/>
          <w:iCs/>
          <w:sz w:val="22"/>
          <w:szCs w:val="22"/>
          <w:highlight w:val="yellow"/>
        </w:rPr>
        <w:t>Nature</w:t>
      </w:r>
      <w:r>
        <w:rPr>
          <w:rFonts w:ascii="Helvetica" w:hAnsi="Helvetica"/>
          <w:sz w:val="22"/>
          <w:szCs w:val="22"/>
        </w:rPr>
        <w:t xml:space="preserve">. </w:t>
      </w:r>
      <w:r w:rsidR="003C646C">
        <w:rPr>
          <w:rFonts w:ascii="Helvetica" w:hAnsi="Helvetica"/>
          <w:sz w:val="22"/>
          <w:szCs w:val="22"/>
        </w:rPr>
        <w:t xml:space="preserve">Network methods are increasingly applied to predict drug </w:t>
      </w:r>
      <w:r w:rsidR="0098782E">
        <w:rPr>
          <w:rFonts w:ascii="Helvetica" w:hAnsi="Helvetica"/>
          <w:sz w:val="22"/>
          <w:szCs w:val="22"/>
        </w:rPr>
        <w:t xml:space="preserve">phenotypic </w:t>
      </w:r>
      <w:r w:rsidR="003C646C">
        <w:rPr>
          <w:rFonts w:ascii="Helvetica" w:hAnsi="Helvetica"/>
          <w:sz w:val="22"/>
          <w:szCs w:val="22"/>
        </w:rPr>
        <w:t xml:space="preserve">effects using the drug’s protein target(s) and the surrounding protein-protein interaction networks. However, these </w:t>
      </w:r>
      <w:r w:rsidR="0098782E">
        <w:rPr>
          <w:rFonts w:ascii="Helvetica" w:hAnsi="Helvetica"/>
          <w:sz w:val="22"/>
          <w:szCs w:val="22"/>
        </w:rPr>
        <w:t xml:space="preserve">methods have not </w:t>
      </w:r>
      <w:r w:rsidR="00322257">
        <w:rPr>
          <w:rFonts w:ascii="Helvetica" w:hAnsi="Helvetica"/>
          <w:sz w:val="22"/>
          <w:szCs w:val="22"/>
        </w:rPr>
        <w:t>translated</w:t>
      </w:r>
      <w:r w:rsidR="0098782E">
        <w:rPr>
          <w:rFonts w:ascii="Helvetica" w:hAnsi="Helvetica"/>
          <w:sz w:val="22"/>
          <w:szCs w:val="22"/>
        </w:rPr>
        <w:t xml:space="preserve"> to influence decision making in FDA review or industrial settings</w:t>
      </w:r>
      <w:r w:rsidR="003C646C">
        <w:rPr>
          <w:rFonts w:ascii="Helvetica" w:hAnsi="Helvetica"/>
          <w:sz w:val="22"/>
          <w:szCs w:val="22"/>
        </w:rPr>
        <w:t xml:space="preserve"> </w:t>
      </w:r>
      <w:r w:rsidR="0098782E">
        <w:rPr>
          <w:rFonts w:ascii="Helvetica" w:hAnsi="Helvetica"/>
          <w:sz w:val="22"/>
          <w:szCs w:val="22"/>
        </w:rPr>
        <w:t>due to</w:t>
      </w:r>
      <w:r w:rsidR="003C646C">
        <w:rPr>
          <w:rFonts w:ascii="Helvetica" w:hAnsi="Helvetica"/>
          <w:sz w:val="22"/>
          <w:szCs w:val="22"/>
        </w:rPr>
        <w:t xml:space="preserve"> high false positive rate</w:t>
      </w:r>
      <w:r w:rsidR="004B3B87">
        <w:rPr>
          <w:rFonts w:ascii="Helvetica" w:hAnsi="Helvetica"/>
          <w:sz w:val="22"/>
          <w:szCs w:val="22"/>
        </w:rPr>
        <w:t>s</w:t>
      </w:r>
      <w:r w:rsidR="003C646C">
        <w:rPr>
          <w:rFonts w:ascii="Helvetica" w:hAnsi="Helvetica"/>
          <w:sz w:val="22"/>
          <w:szCs w:val="22"/>
        </w:rPr>
        <w:t xml:space="preserve">. </w:t>
      </w:r>
      <w:r w:rsidR="0098782E">
        <w:rPr>
          <w:rFonts w:ascii="Helvetica" w:hAnsi="Helvetica"/>
          <w:sz w:val="22"/>
          <w:szCs w:val="22"/>
        </w:rPr>
        <w:t>High false positive rates have resulted in AUROC values that</w:t>
      </w:r>
      <w:r w:rsidR="003C646C">
        <w:rPr>
          <w:rFonts w:ascii="Helvetica" w:hAnsi="Helvetica"/>
          <w:sz w:val="22"/>
          <w:szCs w:val="22"/>
        </w:rPr>
        <w:t xml:space="preserve"> are often ~0.5</w:t>
      </w:r>
      <w:r w:rsidR="0098782E">
        <w:rPr>
          <w:rFonts w:ascii="Helvetica" w:hAnsi="Helvetica"/>
          <w:sz w:val="22"/>
          <w:szCs w:val="22"/>
        </w:rPr>
        <w:t xml:space="preserve">, </w:t>
      </w:r>
      <w:r w:rsidR="003C646C">
        <w:rPr>
          <w:rFonts w:ascii="Helvetica" w:hAnsi="Helvetica"/>
          <w:sz w:val="22"/>
          <w:szCs w:val="22"/>
        </w:rPr>
        <w:t xml:space="preserve">suggesting that methods are no better than random. </w:t>
      </w:r>
      <w:r w:rsidRPr="002662C9">
        <w:rPr>
          <w:rFonts w:ascii="Helvetica" w:hAnsi="Helvetica"/>
          <w:b/>
          <w:bCs/>
          <w:sz w:val="22"/>
          <w:szCs w:val="22"/>
        </w:rPr>
        <w:t xml:space="preserve">In this brief, original research communication, we </w:t>
      </w:r>
      <w:r w:rsidR="003C646C" w:rsidRPr="002662C9">
        <w:rPr>
          <w:rFonts w:ascii="Helvetica" w:hAnsi="Helvetica"/>
          <w:b/>
          <w:bCs/>
          <w:sz w:val="22"/>
          <w:szCs w:val="22"/>
        </w:rPr>
        <w:t xml:space="preserve">demonstrated a </w:t>
      </w:r>
      <w:r w:rsidR="001B5928">
        <w:rPr>
          <w:rFonts w:ascii="Helvetica" w:hAnsi="Helvetica"/>
          <w:b/>
          <w:bCs/>
          <w:sz w:val="22"/>
          <w:szCs w:val="22"/>
        </w:rPr>
        <w:t>1.5-</w:t>
      </w:r>
      <w:r w:rsidR="003C646C" w:rsidRPr="002662C9">
        <w:rPr>
          <w:rFonts w:ascii="Helvetica" w:hAnsi="Helvetica"/>
          <w:b/>
          <w:bCs/>
          <w:sz w:val="22"/>
          <w:szCs w:val="22"/>
        </w:rPr>
        <w:t xml:space="preserve">fold increase </w:t>
      </w:r>
      <w:r w:rsidR="00322257">
        <w:rPr>
          <w:rFonts w:ascii="Helvetica" w:hAnsi="Helvetica"/>
          <w:b/>
          <w:bCs/>
          <w:sz w:val="22"/>
          <w:szCs w:val="22"/>
        </w:rPr>
        <w:t>over random</w:t>
      </w:r>
      <w:r w:rsidR="003C646C" w:rsidRPr="002662C9">
        <w:rPr>
          <w:rFonts w:ascii="Helvetica" w:hAnsi="Helvetica"/>
          <w:b/>
          <w:bCs/>
          <w:sz w:val="22"/>
          <w:szCs w:val="22"/>
        </w:rPr>
        <w:t xml:space="preserve"> using a </w:t>
      </w:r>
      <w:r w:rsidR="002662C9" w:rsidRPr="002662C9">
        <w:rPr>
          <w:rFonts w:ascii="Helvetica" w:hAnsi="Helvetica"/>
          <w:b/>
          <w:bCs/>
          <w:sz w:val="22"/>
          <w:szCs w:val="22"/>
        </w:rPr>
        <w:t>combined network and machine learning</w:t>
      </w:r>
      <w:r w:rsidR="003C646C" w:rsidRPr="002662C9">
        <w:rPr>
          <w:rFonts w:ascii="Helvetica" w:hAnsi="Helvetica"/>
          <w:b/>
          <w:bCs/>
          <w:sz w:val="22"/>
          <w:szCs w:val="22"/>
        </w:rPr>
        <w:t xml:space="preserve"> approach</w:t>
      </w:r>
      <w:r w:rsidR="003C646C">
        <w:rPr>
          <w:rFonts w:ascii="Helvetica" w:hAnsi="Helvetica"/>
          <w:sz w:val="22"/>
          <w:szCs w:val="22"/>
        </w:rPr>
        <w:t xml:space="preserve"> and a silver standard dataset that was curated in collaboration with regulatory scientists at the FDA.</w:t>
      </w:r>
      <w:r w:rsidR="002662C9">
        <w:rPr>
          <w:rFonts w:ascii="Helvetica" w:hAnsi="Helvetica"/>
          <w:sz w:val="22"/>
          <w:szCs w:val="22"/>
        </w:rPr>
        <w:t xml:space="preserve"> We were struck by this improvement, especially by using relatively simple machine learning approaches and thus believe the finding to be of outstanding scientific importance. </w:t>
      </w:r>
    </w:p>
    <w:p w14:paraId="35F2B1AC" w14:textId="3A96EB9A" w:rsidR="004B3B87" w:rsidRDefault="004B3B87" w:rsidP="00E96139">
      <w:pPr>
        <w:jc w:val="both"/>
        <w:rPr>
          <w:rFonts w:ascii="Helvetica" w:hAnsi="Helvetica"/>
          <w:sz w:val="22"/>
          <w:szCs w:val="22"/>
        </w:rPr>
      </w:pPr>
    </w:p>
    <w:p w14:paraId="4AD93DCC" w14:textId="64FC78BF" w:rsidR="004B3B87" w:rsidRDefault="004B3B87" w:rsidP="00E96139">
      <w:pPr>
        <w:jc w:val="both"/>
        <w:rPr>
          <w:rFonts w:ascii="Helvetica" w:hAnsi="Helvetica"/>
          <w:sz w:val="22"/>
          <w:szCs w:val="22"/>
        </w:rPr>
      </w:pPr>
      <w:r>
        <w:rPr>
          <w:rFonts w:ascii="Helvetica" w:hAnsi="Helvetica"/>
          <w:sz w:val="22"/>
          <w:szCs w:val="22"/>
        </w:rPr>
        <w:t xml:space="preserve">We consider this work significant and worthy of </w:t>
      </w:r>
      <w:r w:rsidR="00C7447C">
        <w:rPr>
          <w:rFonts w:ascii="Helvetica" w:hAnsi="Helvetica"/>
          <w:sz w:val="22"/>
          <w:szCs w:val="22"/>
        </w:rPr>
        <w:t>review</w:t>
      </w:r>
      <w:r>
        <w:rPr>
          <w:rFonts w:ascii="Helvetica" w:hAnsi="Helvetica"/>
          <w:sz w:val="22"/>
          <w:szCs w:val="22"/>
        </w:rPr>
        <w:t xml:space="preserve"> for multiple reasons:</w:t>
      </w:r>
    </w:p>
    <w:p w14:paraId="19E16FF5" w14:textId="5F053DB3" w:rsidR="004B3B87" w:rsidRPr="004B3B87" w:rsidRDefault="004B3B87" w:rsidP="00E96139">
      <w:pPr>
        <w:pStyle w:val="ListParagraph"/>
        <w:numPr>
          <w:ilvl w:val="0"/>
          <w:numId w:val="1"/>
        </w:numPr>
        <w:jc w:val="both"/>
        <w:rPr>
          <w:rFonts w:ascii="Helvetica" w:hAnsi="Helvetica"/>
          <w:sz w:val="22"/>
          <w:szCs w:val="22"/>
        </w:rPr>
      </w:pPr>
      <w:r w:rsidRPr="004B3B87">
        <w:rPr>
          <w:rFonts w:ascii="Helvetica" w:hAnsi="Helvetica"/>
          <w:sz w:val="22"/>
          <w:szCs w:val="22"/>
        </w:rPr>
        <w:t xml:space="preserve">The work addresses an </w:t>
      </w:r>
      <w:r w:rsidR="00C7447C">
        <w:rPr>
          <w:rFonts w:ascii="Helvetica" w:hAnsi="Helvetica"/>
          <w:sz w:val="22"/>
          <w:szCs w:val="22"/>
        </w:rPr>
        <w:t>understudied</w:t>
      </w:r>
      <w:r w:rsidR="009C5713" w:rsidRPr="004B3B87">
        <w:rPr>
          <w:rFonts w:ascii="Helvetica" w:hAnsi="Helvetica"/>
          <w:sz w:val="22"/>
          <w:szCs w:val="22"/>
        </w:rPr>
        <w:t xml:space="preserve"> question in the </w:t>
      </w:r>
      <w:r w:rsidRPr="004B3B87">
        <w:rPr>
          <w:rFonts w:ascii="Helvetica" w:hAnsi="Helvetica"/>
          <w:sz w:val="22"/>
          <w:szCs w:val="22"/>
        </w:rPr>
        <w:t>interaction</w:t>
      </w:r>
      <w:r w:rsidR="00C7447C">
        <w:rPr>
          <w:rFonts w:ascii="Helvetica" w:hAnsi="Helvetica"/>
          <w:sz w:val="22"/>
          <w:szCs w:val="22"/>
        </w:rPr>
        <w:t>-</w:t>
      </w:r>
      <w:r w:rsidRPr="004B3B87">
        <w:rPr>
          <w:rFonts w:ascii="Helvetica" w:hAnsi="Helvetica"/>
          <w:sz w:val="22"/>
          <w:szCs w:val="22"/>
        </w:rPr>
        <w:t xml:space="preserve">network </w:t>
      </w:r>
      <w:r w:rsidR="009C5713" w:rsidRPr="004B3B87">
        <w:rPr>
          <w:rFonts w:ascii="Helvetica" w:hAnsi="Helvetica"/>
          <w:sz w:val="22"/>
          <w:szCs w:val="22"/>
        </w:rPr>
        <w:t xml:space="preserve">field </w:t>
      </w:r>
      <w:r w:rsidRPr="004B3B87">
        <w:rPr>
          <w:rFonts w:ascii="Helvetica" w:hAnsi="Helvetica"/>
          <w:sz w:val="22"/>
          <w:szCs w:val="22"/>
        </w:rPr>
        <w:t>regarding</w:t>
      </w:r>
      <w:r w:rsidR="009C5713" w:rsidRPr="004B3B87">
        <w:rPr>
          <w:rFonts w:ascii="Helvetica" w:hAnsi="Helvetica"/>
          <w:sz w:val="22"/>
          <w:szCs w:val="22"/>
        </w:rPr>
        <w:t xml:space="preserve"> which method</w:t>
      </w:r>
      <w:r w:rsidRPr="004B3B87">
        <w:rPr>
          <w:rFonts w:ascii="Helvetica" w:hAnsi="Helvetica"/>
          <w:sz w:val="22"/>
          <w:szCs w:val="22"/>
        </w:rPr>
        <w:t>s</w:t>
      </w:r>
      <w:r w:rsidR="009C5713" w:rsidRPr="004B3B87">
        <w:rPr>
          <w:rFonts w:ascii="Helvetica" w:hAnsi="Helvetica"/>
          <w:sz w:val="22"/>
          <w:szCs w:val="22"/>
        </w:rPr>
        <w:t xml:space="preserve"> sufficiently select drug-phenotype relationships with clinical utility</w:t>
      </w:r>
      <w:r w:rsidRPr="004B3B87">
        <w:rPr>
          <w:rFonts w:ascii="Helvetica" w:hAnsi="Helvetica"/>
          <w:sz w:val="22"/>
          <w:szCs w:val="22"/>
        </w:rPr>
        <w:t>. Our context-specific interaction method provides a novel path forward and outperforms other common approaches.</w:t>
      </w:r>
      <w:r w:rsidR="009C5713" w:rsidRPr="004B3B87">
        <w:rPr>
          <w:rFonts w:ascii="Helvetica" w:hAnsi="Helvetica"/>
          <w:sz w:val="22"/>
          <w:szCs w:val="22"/>
        </w:rPr>
        <w:t xml:space="preserve"> </w:t>
      </w:r>
    </w:p>
    <w:p w14:paraId="7371D26A" w14:textId="7B97843F" w:rsidR="004B3B87" w:rsidRDefault="004B3B87" w:rsidP="00E96139">
      <w:pPr>
        <w:pStyle w:val="ListParagraph"/>
        <w:numPr>
          <w:ilvl w:val="0"/>
          <w:numId w:val="1"/>
        </w:numPr>
        <w:jc w:val="both"/>
        <w:rPr>
          <w:rFonts w:ascii="Helvetica" w:hAnsi="Helvetica"/>
          <w:sz w:val="22"/>
          <w:szCs w:val="22"/>
        </w:rPr>
      </w:pPr>
      <w:r w:rsidRPr="004B3B87">
        <w:rPr>
          <w:rFonts w:ascii="Helvetica" w:hAnsi="Helvetica"/>
          <w:sz w:val="22"/>
          <w:szCs w:val="22"/>
        </w:rPr>
        <w:t xml:space="preserve">We developed a silver standard dataset in collaboration with the US FDA. We specifically investigated the extent to which network methods could identify relationships between drugs and designated medical event (DME) phenotypes. These phenotypes are of the highest priority to new therapeutics and predictive models for these phenotypes could be incredibly valuable to regulatory review of new products and </w:t>
      </w:r>
      <w:r w:rsidR="0098782E">
        <w:rPr>
          <w:rFonts w:ascii="Helvetica" w:hAnsi="Helvetica"/>
          <w:sz w:val="22"/>
          <w:szCs w:val="22"/>
        </w:rPr>
        <w:t>industrial</w:t>
      </w:r>
      <w:r w:rsidRPr="004B3B87">
        <w:rPr>
          <w:rFonts w:ascii="Helvetica" w:hAnsi="Helvetica"/>
          <w:sz w:val="22"/>
          <w:szCs w:val="22"/>
        </w:rPr>
        <w:t xml:space="preserve"> </w:t>
      </w:r>
      <w:r w:rsidR="0098782E">
        <w:rPr>
          <w:rFonts w:ascii="Helvetica" w:hAnsi="Helvetica"/>
          <w:sz w:val="22"/>
          <w:szCs w:val="22"/>
        </w:rPr>
        <w:t>selection of new druggable targets</w:t>
      </w:r>
      <w:r w:rsidRPr="004B3B87">
        <w:rPr>
          <w:rFonts w:ascii="Helvetica" w:hAnsi="Helvetica"/>
          <w:sz w:val="22"/>
          <w:szCs w:val="22"/>
        </w:rPr>
        <w:t>.</w:t>
      </w:r>
    </w:p>
    <w:p w14:paraId="77CB200B" w14:textId="77777777" w:rsidR="00E96139" w:rsidRDefault="00E96139" w:rsidP="00E96139">
      <w:pPr>
        <w:jc w:val="both"/>
        <w:rPr>
          <w:rFonts w:ascii="Helvetica" w:hAnsi="Helvetica"/>
          <w:sz w:val="22"/>
          <w:szCs w:val="22"/>
        </w:rPr>
      </w:pPr>
    </w:p>
    <w:p w14:paraId="781085EC" w14:textId="77777777" w:rsidR="00BF1B3B" w:rsidRPr="00BF1B3B" w:rsidRDefault="00BF1B3B" w:rsidP="00BF1B3B">
      <w:pPr>
        <w:jc w:val="both"/>
        <w:rPr>
          <w:rFonts w:ascii="Helvetica" w:hAnsi="Helvetica"/>
          <w:sz w:val="22"/>
          <w:szCs w:val="22"/>
        </w:rPr>
      </w:pPr>
      <w:r w:rsidRPr="00BF1B3B">
        <w:rPr>
          <w:rFonts w:ascii="Helvetica" w:hAnsi="Helvetica"/>
          <w:sz w:val="22"/>
          <w:szCs w:val="22"/>
        </w:rPr>
        <w:t xml:space="preserve">Our approach is in contrast to other network approaches and has broad implications for the application of drug PPI network modeling to therapeutic development. Instead of deriving a global mathematical relationship or similarity measure for predicting all drug interactions, we investigated network genes on a per-phenotype basis. The discovery of validated interactions from a per-phenotype analysis suggests that network models may need to be optimized or curated locally for a phenotype of interest. This is not entirely surprising given that detailed pathways curation has been a long-standing and essential part of biological discovery, however it is a departure from the majority of </w:t>
      </w:r>
      <w:r w:rsidRPr="00BF1B3B">
        <w:rPr>
          <w:rFonts w:ascii="Helvetica" w:hAnsi="Helvetica"/>
          <w:i/>
          <w:iCs/>
          <w:sz w:val="22"/>
          <w:szCs w:val="22"/>
        </w:rPr>
        <w:t xml:space="preserve">in silico </w:t>
      </w:r>
      <w:r w:rsidRPr="00BF1B3B">
        <w:rPr>
          <w:rFonts w:ascii="Helvetica" w:hAnsi="Helvetica"/>
          <w:sz w:val="22"/>
          <w:szCs w:val="22"/>
        </w:rPr>
        <w:t>network modeling efforts.</w:t>
      </w:r>
    </w:p>
    <w:p w14:paraId="7C2AB745" w14:textId="77777777" w:rsidR="00BF1B3B" w:rsidRDefault="00BF1B3B" w:rsidP="00E96139">
      <w:pPr>
        <w:jc w:val="both"/>
        <w:rPr>
          <w:rFonts w:ascii="Helvetica" w:hAnsi="Helvetica"/>
          <w:sz w:val="22"/>
          <w:szCs w:val="22"/>
        </w:rPr>
      </w:pPr>
    </w:p>
    <w:p w14:paraId="6A3F1BFE" w14:textId="25A9BFAB" w:rsidR="009C5713" w:rsidRDefault="009C5713" w:rsidP="00E96139">
      <w:pPr>
        <w:jc w:val="both"/>
        <w:rPr>
          <w:rFonts w:ascii="Helvetica" w:hAnsi="Helvetica"/>
          <w:sz w:val="22"/>
          <w:szCs w:val="22"/>
        </w:rPr>
      </w:pPr>
      <w:r>
        <w:rPr>
          <w:rFonts w:ascii="Helvetica" w:hAnsi="Helvetica"/>
          <w:sz w:val="22"/>
          <w:szCs w:val="22"/>
        </w:rPr>
        <w:t xml:space="preserve">To enable rigor and reproducibility of this investigation, we have </w:t>
      </w:r>
      <w:r w:rsidR="00322257">
        <w:rPr>
          <w:rFonts w:ascii="Helvetica" w:hAnsi="Helvetica"/>
          <w:sz w:val="22"/>
          <w:szCs w:val="22"/>
        </w:rPr>
        <w:t>created a GitHub</w:t>
      </w:r>
      <w:r>
        <w:rPr>
          <w:rFonts w:ascii="Helvetica" w:hAnsi="Helvetica"/>
          <w:sz w:val="22"/>
          <w:szCs w:val="22"/>
        </w:rPr>
        <w:t xml:space="preserve"> of all code and data used in this study</w:t>
      </w:r>
      <w:r w:rsidR="00C7447C">
        <w:rPr>
          <w:rFonts w:ascii="Helvetica" w:hAnsi="Helvetica"/>
          <w:sz w:val="22"/>
          <w:szCs w:val="22"/>
        </w:rPr>
        <w:t xml:space="preserve"> and made this resource available to reviewers through a preprint posted to </w:t>
      </w:r>
      <w:proofErr w:type="spellStart"/>
      <w:r w:rsidR="00C7447C">
        <w:rPr>
          <w:rFonts w:ascii="Helvetica" w:hAnsi="Helvetica"/>
          <w:sz w:val="22"/>
          <w:szCs w:val="22"/>
        </w:rPr>
        <w:t>BioRXiv</w:t>
      </w:r>
      <w:proofErr w:type="spellEnd"/>
      <w:r w:rsidR="00C7447C">
        <w:rPr>
          <w:rFonts w:ascii="Helvetica" w:hAnsi="Helvetica"/>
          <w:sz w:val="22"/>
          <w:szCs w:val="22"/>
        </w:rPr>
        <w:t>.</w:t>
      </w:r>
    </w:p>
    <w:p w14:paraId="3DC3A095" w14:textId="14F45610" w:rsidR="009C5713" w:rsidRDefault="009C5713">
      <w:pPr>
        <w:rPr>
          <w:rFonts w:ascii="Helvetica" w:hAnsi="Helvetica"/>
          <w:sz w:val="22"/>
          <w:szCs w:val="22"/>
        </w:rPr>
      </w:pPr>
    </w:p>
    <w:p w14:paraId="7C9666CC" w14:textId="1544B88B" w:rsidR="009C5713" w:rsidRDefault="009C5713">
      <w:pPr>
        <w:rPr>
          <w:rFonts w:ascii="Helvetica" w:hAnsi="Helvetica"/>
          <w:sz w:val="22"/>
          <w:szCs w:val="22"/>
        </w:rPr>
      </w:pPr>
      <w:r>
        <w:rPr>
          <w:rFonts w:ascii="Helvetica" w:hAnsi="Helvetica"/>
          <w:sz w:val="22"/>
          <w:szCs w:val="22"/>
        </w:rPr>
        <w:t>Sincerely,</w:t>
      </w:r>
    </w:p>
    <w:p w14:paraId="08687063" w14:textId="29AC28CF" w:rsidR="009C5713" w:rsidRDefault="009C5713">
      <w:pPr>
        <w:rPr>
          <w:rFonts w:ascii="Helvetica" w:hAnsi="Helvetica"/>
          <w:sz w:val="22"/>
          <w:szCs w:val="22"/>
        </w:rPr>
      </w:pPr>
    </w:p>
    <w:p w14:paraId="4CA6526F" w14:textId="77A1E3FA" w:rsidR="009C5713" w:rsidRPr="009C5713" w:rsidRDefault="009C5713">
      <w:pPr>
        <w:rPr>
          <w:rFonts w:ascii="Helvetica" w:hAnsi="Helvetica"/>
          <w:sz w:val="22"/>
          <w:szCs w:val="22"/>
        </w:rPr>
      </w:pPr>
      <w:r>
        <w:rPr>
          <w:rFonts w:ascii="Helvetica" w:hAnsi="Helvetica"/>
          <w:sz w:val="22"/>
          <w:szCs w:val="22"/>
        </w:rPr>
        <w:t>Jennifer L. Wilson, Ph.D.</w:t>
      </w:r>
    </w:p>
    <w:sectPr w:rsidR="009C5713" w:rsidRPr="009C5713" w:rsidSect="00CD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2EFF" w:usb1="D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F57CC"/>
    <w:multiLevelType w:val="hybridMultilevel"/>
    <w:tmpl w:val="0D1A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13"/>
    <w:rsid w:val="001B5928"/>
    <w:rsid w:val="002662C9"/>
    <w:rsid w:val="00322257"/>
    <w:rsid w:val="003C646C"/>
    <w:rsid w:val="00411914"/>
    <w:rsid w:val="004B3B87"/>
    <w:rsid w:val="004F3663"/>
    <w:rsid w:val="00561DD4"/>
    <w:rsid w:val="005B36D2"/>
    <w:rsid w:val="006458EE"/>
    <w:rsid w:val="006C61D4"/>
    <w:rsid w:val="007A10E5"/>
    <w:rsid w:val="007C41E1"/>
    <w:rsid w:val="00945CB8"/>
    <w:rsid w:val="0098782E"/>
    <w:rsid w:val="009C5713"/>
    <w:rsid w:val="00BD0520"/>
    <w:rsid w:val="00BE0A67"/>
    <w:rsid w:val="00BF1B3B"/>
    <w:rsid w:val="00C7447C"/>
    <w:rsid w:val="00CD1214"/>
    <w:rsid w:val="00D549D5"/>
    <w:rsid w:val="00E4163F"/>
    <w:rsid w:val="00E9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D1B74"/>
  <w14:defaultImageDpi w14:val="32767"/>
  <w15:chartTrackingRefBased/>
  <w15:docId w15:val="{953627A7-FB28-BA46-9017-FB6800EF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B87"/>
    <w:pPr>
      <w:ind w:left="720"/>
      <w:contextualSpacing/>
    </w:pPr>
  </w:style>
  <w:style w:type="paragraph" w:styleId="BalloonText">
    <w:name w:val="Balloon Text"/>
    <w:basedOn w:val="Normal"/>
    <w:link w:val="BalloonTextChar"/>
    <w:uiPriority w:val="99"/>
    <w:semiHidden/>
    <w:unhideWhenUsed/>
    <w:rsid w:val="0032225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2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4</cp:revision>
  <dcterms:created xsi:type="dcterms:W3CDTF">2020-09-07T01:12:00Z</dcterms:created>
  <dcterms:modified xsi:type="dcterms:W3CDTF">2020-09-07T01:16:00Z</dcterms:modified>
</cp:coreProperties>
</file>