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4281D5C0" w14:textId="1B2C0BAD" w:rsidR="002C693D" w:rsidRDefault="002C693D" w:rsidP="00C564BF">
      <w:r>
        <w:t>2.3 Existing Digital Health platforms and their Shortcomings</w:t>
      </w:r>
    </w:p>
    <w:p w14:paraId="425007EE" w14:textId="1921DD1D"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r w:rsidR="00991B8B">
        <w:t>mfine</w:t>
      </w:r>
      <w:proofErr w:type="spellEnd"/>
      <w:r w:rsidR="00991B8B">
        <w:t xml:space="preserve">,  </w:t>
      </w:r>
      <w:proofErr w:type="spellStart"/>
      <w:r w:rsidR="00991B8B">
        <w:t>DocsApp</w:t>
      </w:r>
      <w:proofErr w:type="spell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channels (</w:t>
      </w:r>
      <w:r>
        <w:t>Agarwal and Biswas,2020).</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contentment-Nwabueze and </w:t>
      </w:r>
      <w:proofErr w:type="spellStart"/>
      <w:r w:rsidR="000638DD">
        <w:t>Oju</w:t>
      </w:r>
      <w:proofErr w:type="spellEnd"/>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(Kamel </w:t>
      </w:r>
      <w:proofErr w:type="spellStart"/>
      <w:r w:rsidR="00891B9C">
        <w:t>Boulous</w:t>
      </w:r>
      <w:proofErr w:type="spellEnd"/>
      <w:r w:rsidR="00891B9C">
        <w:t xml:space="preserve"> et.al(2014)).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71704D8" w14:textId="71F8D6F1" w:rsidR="00374664" w:rsidRDefault="00374664" w:rsidP="00C564BF">
      <w:r>
        <w:t xml:space="preserve">2.4 </w:t>
      </w:r>
      <w:r w:rsidR="00995AD9">
        <w:t>Artificial</w:t>
      </w:r>
      <w:r>
        <w:t xml:space="preserve"> Intelligence and Machine Learning for personalized Recommendation</w:t>
      </w:r>
    </w:p>
    <w:p w14:paraId="686F1725" w14:textId="0227497A" w:rsidR="00704323" w:rsidRDefault="00704323" w:rsidP="00C564BF">
      <w:r>
        <w:t xml:space="preserve">The detailed study found that machine learning algorithms like random forests, neural networks and support vector machine models have a high degree accuracy in diverse clinical domains where they outperform human triaging in many instances (Ahsab et. al (2022). The personalized </w:t>
      </w:r>
      <w:r w:rsidR="00264F99">
        <w:t xml:space="preserve">symptom-disease </w:t>
      </w:r>
      <w:r>
        <w:t xml:space="preserve">mapping </w:t>
      </w:r>
      <w:r w:rsidR="00264F99">
        <w:t xml:space="preserve">using </w:t>
      </w:r>
      <w:r>
        <w:t xml:space="preserve">recommendation system </w:t>
      </w:r>
      <w:r w:rsidR="00264F99">
        <w:t>with</w:t>
      </w:r>
      <w:r>
        <w:t xml:space="preserve"> machine learning</w:t>
      </w:r>
      <w:r w:rsidR="00264F99">
        <w:t xml:space="preserve"> algorithms</w:t>
      </w:r>
      <w:r>
        <w:t xml:space="preserve"> </w:t>
      </w:r>
      <w:r w:rsidR="00264F99">
        <w:t xml:space="preserve">is </w:t>
      </w:r>
      <w:r w:rsidR="00BC6B01">
        <w:t>quite</w:t>
      </w:r>
      <w:r w:rsidR="00264F99">
        <w:t xml:space="preserve"> accurate</w:t>
      </w:r>
      <w:r>
        <w:t xml:space="preserve"> with a 97% accuracy rate which </w:t>
      </w:r>
      <w:r w:rsidR="00264F99">
        <w:t xml:space="preserve">is better than the </w:t>
      </w:r>
      <w:r w:rsidR="00BC6B01">
        <w:t>result achieved</w:t>
      </w:r>
      <w:r>
        <w:t xml:space="preserve"> through traditional self-refer</w:t>
      </w:r>
      <w:r w:rsidR="00264F99">
        <w:t>ence</w:t>
      </w:r>
      <w:r>
        <w:t xml:space="preserve"> processes (Hassan and Elagamy</w:t>
      </w:r>
      <w:r w:rsidR="00017EE2">
        <w:t xml:space="preserve"> </w:t>
      </w:r>
      <w:r>
        <w:t xml:space="preserve">(2025). </w:t>
      </w:r>
      <w:r w:rsidR="00BC6B01">
        <w:t>The field of AI with</w:t>
      </w:r>
      <w:r>
        <w:t xml:space="preserve">in medicine </w:t>
      </w:r>
      <w:r w:rsidR="00BC6B01">
        <w:t xml:space="preserve">has diverted its focus from specific AI models to clinical decision-making system which is continuously improved based on the interactions with their clients </w:t>
      </w:r>
      <w:r>
        <w:t>(Guo et al. (2024)).</w:t>
      </w:r>
      <w:r w:rsidR="00C20EF3">
        <w:t xml:space="preserve"> </w:t>
      </w:r>
      <w:r w:rsidR="00BC6B01">
        <w:t>R</w:t>
      </w:r>
      <w:r w:rsidR="00C20EF3">
        <w:t xml:space="preserve">ecommendations </w:t>
      </w:r>
      <w:r w:rsidR="00BC6B01">
        <w:t>made by AI models cannot be considered reliable if they are applied to imbalanced datasets that do not consider some demographics (</w:t>
      </w:r>
      <w:r w:rsidR="00C20EF3">
        <w:t xml:space="preserve">Iqbal et al.(2024). </w:t>
      </w:r>
      <w:r w:rsidR="00BC6B01">
        <w:t>To address this, Kaggle symptom-disease datasets are preprocessed to ensure balance representation before training.</w:t>
      </w:r>
    </w:p>
    <w:p w14:paraId="2651281E" w14:textId="074BA567" w:rsidR="009120AF" w:rsidRDefault="00C75CC7" w:rsidP="00C564BF">
      <w:r>
        <w:t>2.5 Blockchain technology for the Security of Medical Records</w:t>
      </w:r>
    </w:p>
    <w:p w14:paraId="50F95ABB" w14:textId="764EE657" w:rsidR="00C75CC7" w:rsidRDefault="00C75CC7" w:rsidP="00C564BF">
      <w:r>
        <w:t xml:space="preserve">The security of patient data is still a concern in digital healthcare. </w:t>
      </w:r>
      <w:r w:rsidR="00804DB2">
        <w:t>Over 133 million patient records have been breached in 2023 which especially highlights the importance of Blockchain (</w:t>
      </w:r>
      <w:proofErr w:type="spellStart"/>
      <w:r w:rsidR="00804DB2">
        <w:t>Daaloul</w:t>
      </w:r>
      <w:proofErr w:type="spellEnd"/>
      <w:r w:rsidR="00804DB2">
        <w:t xml:space="preserve"> et al.,2023). </w:t>
      </w:r>
      <w:r>
        <w:t>A decentralized structure is provided by Blockchain creating tamper-proof records which do not require verification of data through central authorities (Mougayar,2016). Decentralized blockchain networks minimize the risks of illegal data changes</w:t>
      </w:r>
      <w:r w:rsidR="00804DB2">
        <w:t xml:space="preserve"> to protect the privacy of patients (</w:t>
      </w:r>
      <w:proofErr w:type="spellStart"/>
      <w:r w:rsidR="00804DB2">
        <w:t>kiania</w:t>
      </w:r>
      <w:proofErr w:type="spellEnd"/>
      <w:r w:rsidR="00804DB2">
        <w:t xml:space="preserve"> et al. (2023))</w:t>
      </w:r>
      <w:r>
        <w:t>.</w:t>
      </w:r>
      <w:r w:rsidR="00804DB2">
        <w:t xml:space="preserve"> In this project Blockchain is employed to store prescription for patients and verification of doctor to ensure data integrity.</w:t>
      </w:r>
    </w:p>
    <w:p w14:paraId="4185832F" w14:textId="38D7FBBF" w:rsidR="00A35B83" w:rsidRDefault="00A35B83" w:rsidP="00C564BF">
      <w:r>
        <w:t>2.6 Location-Based Services in Healthcare Access</w:t>
      </w:r>
    </w:p>
    <w:p w14:paraId="40C32459" w14:textId="412CEAE6" w:rsidR="00C564BF" w:rsidRDefault="00A35B83" w:rsidP="00C564BF">
      <w:r>
        <w:t xml:space="preserve">The integration of location-based service in healthcare platform is an interesting topic for researchers. Researchers have found that </w:t>
      </w:r>
      <w:r w:rsidR="00EA72E6">
        <w:t>indicating</w:t>
      </w:r>
      <w:r>
        <w:t xml:space="preserve"> nearby hospitals or pharmacies would be highly beneficial for regions with insufficient</w:t>
      </w:r>
      <w:r w:rsidR="00EA72E6">
        <w:t xml:space="preserve"> healthcare infrastructure</w:t>
      </w:r>
      <w:r w:rsidR="00340302">
        <w:t xml:space="preserve"> (</w:t>
      </w:r>
      <w:r>
        <w:t>Ismail et al.,2024)</w:t>
      </w:r>
      <w:r w:rsidR="00340302">
        <w:t xml:space="preserve">. </w:t>
      </w:r>
      <w:r w:rsidR="00EA72E6">
        <w:t xml:space="preserve">According to some research results, individuals who find it easy to locate any health care services would seek for medical care sooner than people who find difficulties in locating such </w:t>
      </w:r>
      <w:r w:rsidR="007D30A8">
        <w:t>c</w:t>
      </w:r>
      <w:r w:rsidR="00EA72E6">
        <w:t>enters</w:t>
      </w:r>
      <w:r w:rsidR="007D30A8">
        <w:t xml:space="preserve"> </w:t>
      </w:r>
      <w:r w:rsidR="00340302">
        <w:t xml:space="preserve">(World Health Organization,2023). OpenStreetMap is one of the open-source mapping solutions that provides reliable and accurate map functionality which is a practical choice </w:t>
      </w:r>
      <w:r w:rsidR="007D30A8">
        <w:t>for an</w:t>
      </w:r>
      <w:r w:rsidR="00340302">
        <w:t xml:space="preserve"> academic </w:t>
      </w:r>
      <w:r w:rsidR="007D30A8">
        <w:t>project (</w:t>
      </w:r>
      <w:r w:rsidR="00340302">
        <w:t>OpenStreetMap Contriburors,2024).</w:t>
      </w:r>
    </w:p>
    <w:p w14:paraId="69641D60" w14:textId="2E2584D2" w:rsidR="00E96DBE" w:rsidRDefault="00E96DBE" w:rsidP="00C564BF">
      <w:r>
        <w:lastRenderedPageBreak/>
        <w:t>2.7 Future Scope: Emergency Services and Medicine Delivery</w:t>
      </w:r>
    </w:p>
    <w:p w14:paraId="750CF684" w14:textId="0C536620" w:rsidR="00E96DBE" w:rsidRDefault="00E96DBE" w:rsidP="00C564BF">
      <w:r>
        <w:t xml:space="preserve">The current platform does not include response for real-time emergency or automated delivery of medicine. However, both the areas hold significant potentials for the development in the future. A machine learning model has been developed for the dispatch of ambulance which can predict the severity of emergency case within seconds unfolding the significance of </w:t>
      </w:r>
      <w:r w:rsidR="00BB0162">
        <w:t>AI in</w:t>
      </w:r>
      <w:r>
        <w:t xml:space="preserve"> emergency medical services to reduce time</w:t>
      </w:r>
      <w:r w:rsidR="00BB0162">
        <w:t xml:space="preserve"> (Wang et al.,2023)</w:t>
      </w:r>
      <w:r>
        <w:t>.</w:t>
      </w:r>
      <w:r w:rsidR="00BB0162">
        <w:t xml:space="preserve"> There is additional research that has shown that when dispatch centers are integrated with Google Maps, the period of identifying suitable emergency department based on real-time bed availability is shortened (PMC,2024).</w:t>
      </w:r>
    </w:p>
    <w:p w14:paraId="27F87822" w14:textId="0A3996A9" w:rsidR="00C564BF" w:rsidRDefault="000335BC" w:rsidP="00C564BF">
      <w:r>
        <w:t xml:space="preserve">The adoption of e-pharmacy for medicine delivery in developing region has grown by over 60% </w:t>
      </w:r>
      <w:r w:rsidR="00C62E03">
        <w:t>annually (</w:t>
      </w:r>
      <w:r>
        <w:t xml:space="preserve">Dcruz st al.,2022). Similarly, </w:t>
      </w:r>
      <w:r w:rsidR="00C62E03" w:rsidRPr="00C62E03">
        <w:t>while online pharmaceutical sales increased by around 45% in several European markets after the COVID-19 pandemic (</w:t>
      </w:r>
      <w:proofErr w:type="spellStart"/>
      <w:r w:rsidR="00C62E03" w:rsidRPr="00C62E03">
        <w:t>Fittler</w:t>
      </w:r>
      <w:proofErr w:type="spellEnd"/>
      <w:r w:rsidR="00C62E03" w:rsidRPr="00C62E03">
        <w:t xml:space="preserve"> et al., 2022). Adding automated medicine delivery after digital consultations would be a natural extension of this platform and should be explored in future research.</w:t>
      </w:r>
    </w:p>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lastRenderedPageBreak/>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lastRenderedPageBreak/>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13528" w14:textId="77777777" w:rsidR="0026617C" w:rsidRDefault="0026617C" w:rsidP="00A83011">
      <w:pPr>
        <w:spacing w:after="0" w:line="240" w:lineRule="auto"/>
      </w:pPr>
      <w:r>
        <w:separator/>
      </w:r>
    </w:p>
  </w:endnote>
  <w:endnote w:type="continuationSeparator" w:id="0">
    <w:p w14:paraId="56622209" w14:textId="77777777" w:rsidR="0026617C" w:rsidRDefault="0026617C"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9AE2A" w14:textId="77777777" w:rsidR="0026617C" w:rsidRDefault="0026617C" w:rsidP="00A83011">
      <w:pPr>
        <w:spacing w:after="0" w:line="240" w:lineRule="auto"/>
      </w:pPr>
      <w:r>
        <w:separator/>
      </w:r>
    </w:p>
  </w:footnote>
  <w:footnote w:type="continuationSeparator" w:id="0">
    <w:p w14:paraId="53960227" w14:textId="77777777" w:rsidR="0026617C" w:rsidRDefault="0026617C"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17EE2"/>
    <w:rsid w:val="000227C7"/>
    <w:rsid w:val="00025CE0"/>
    <w:rsid w:val="000335BC"/>
    <w:rsid w:val="00053616"/>
    <w:rsid w:val="000638DD"/>
    <w:rsid w:val="00065040"/>
    <w:rsid w:val="000E42FE"/>
    <w:rsid w:val="000F21E7"/>
    <w:rsid w:val="00100891"/>
    <w:rsid w:val="001C7E24"/>
    <w:rsid w:val="001D7DDA"/>
    <w:rsid w:val="00211CD4"/>
    <w:rsid w:val="00216340"/>
    <w:rsid w:val="00264F99"/>
    <w:rsid w:val="0026617C"/>
    <w:rsid w:val="00291590"/>
    <w:rsid w:val="002C693D"/>
    <w:rsid w:val="002E50BA"/>
    <w:rsid w:val="0030086B"/>
    <w:rsid w:val="00304F7F"/>
    <w:rsid w:val="0031564E"/>
    <w:rsid w:val="00326BB2"/>
    <w:rsid w:val="00340302"/>
    <w:rsid w:val="00346FC2"/>
    <w:rsid w:val="00374664"/>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A0B5E"/>
    <w:rsid w:val="006B0BE2"/>
    <w:rsid w:val="006F4ACE"/>
    <w:rsid w:val="00701389"/>
    <w:rsid w:val="00704323"/>
    <w:rsid w:val="0072303E"/>
    <w:rsid w:val="00797ADC"/>
    <w:rsid w:val="007C6B60"/>
    <w:rsid w:val="007D30A8"/>
    <w:rsid w:val="007E29A2"/>
    <w:rsid w:val="008015EB"/>
    <w:rsid w:val="00804964"/>
    <w:rsid w:val="00804DB2"/>
    <w:rsid w:val="00867B4B"/>
    <w:rsid w:val="00891B9C"/>
    <w:rsid w:val="008D0386"/>
    <w:rsid w:val="008D2FB1"/>
    <w:rsid w:val="008E33E2"/>
    <w:rsid w:val="009120AF"/>
    <w:rsid w:val="00956C13"/>
    <w:rsid w:val="00963443"/>
    <w:rsid w:val="009648CD"/>
    <w:rsid w:val="00991B8B"/>
    <w:rsid w:val="0099215D"/>
    <w:rsid w:val="00995AD9"/>
    <w:rsid w:val="009B0E13"/>
    <w:rsid w:val="009B4601"/>
    <w:rsid w:val="00A047F0"/>
    <w:rsid w:val="00A35B83"/>
    <w:rsid w:val="00A55698"/>
    <w:rsid w:val="00A83011"/>
    <w:rsid w:val="00A90D11"/>
    <w:rsid w:val="00A9669E"/>
    <w:rsid w:val="00AA469C"/>
    <w:rsid w:val="00AD7975"/>
    <w:rsid w:val="00B04078"/>
    <w:rsid w:val="00B04CA0"/>
    <w:rsid w:val="00B64B9B"/>
    <w:rsid w:val="00B7075C"/>
    <w:rsid w:val="00BA5DA5"/>
    <w:rsid w:val="00BB0162"/>
    <w:rsid w:val="00BC6B01"/>
    <w:rsid w:val="00C03E49"/>
    <w:rsid w:val="00C10E5B"/>
    <w:rsid w:val="00C20EF3"/>
    <w:rsid w:val="00C34924"/>
    <w:rsid w:val="00C3527E"/>
    <w:rsid w:val="00C564BF"/>
    <w:rsid w:val="00C62E03"/>
    <w:rsid w:val="00C75CC7"/>
    <w:rsid w:val="00C926FB"/>
    <w:rsid w:val="00CD0078"/>
    <w:rsid w:val="00CD3475"/>
    <w:rsid w:val="00CF24AE"/>
    <w:rsid w:val="00D86683"/>
    <w:rsid w:val="00DB4F97"/>
    <w:rsid w:val="00DD0A1B"/>
    <w:rsid w:val="00DE021B"/>
    <w:rsid w:val="00E04A10"/>
    <w:rsid w:val="00E10BEB"/>
    <w:rsid w:val="00E159D4"/>
    <w:rsid w:val="00E16575"/>
    <w:rsid w:val="00E31BE7"/>
    <w:rsid w:val="00E66A6E"/>
    <w:rsid w:val="00E96DBE"/>
    <w:rsid w:val="00EA72E6"/>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1627</TotalTime>
  <Pages>14</Pages>
  <Words>2463</Words>
  <Characters>14044</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186</cp:revision>
  <dcterms:created xsi:type="dcterms:W3CDTF">2020-05-13T08:52:00Z</dcterms:created>
  <dcterms:modified xsi:type="dcterms:W3CDTF">2026-05-02T06:53:00Z</dcterms:modified>
</cp:coreProperties>
</file>