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GUI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FileWindow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Clipboard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LinkView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FileWindowCaretaker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FileWindowMemento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HTMLCheck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HTMLCheckerCommand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HTMLComposite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HTMLComponent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HTMLLeaf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HTMLConstructs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Command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TextFunctions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Copy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CopyCommand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Cut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CutCommand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Indent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IndentAllCommand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IndentSelectedCommand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Insert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InsertCommand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NewFile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NewFileCommand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Open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OpenCommand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Paste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PasteCommand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Save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SaveCommand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SaveAs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SaveAsCommand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UndoCommand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Listing.docx</dc:title>
</cp:coreProperties>
</file>