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945E2E">
                      <w:rPr>
                        <w:rFonts w:asciiTheme="majorHAnsi" w:eastAsiaTheme="majorEastAsia" w:hAnsiTheme="majorHAnsi" w:cstheme="majorBidi"/>
                        <w:sz w:val="80"/>
                        <w:szCs w:val="80"/>
                      </w:rPr>
                      <w:t>Smart</w:t>
                    </w:r>
                    <w:r>
                      <w:rPr>
                        <w:rFonts w:asciiTheme="majorHAnsi" w:eastAsiaTheme="majorEastAsia" w:hAnsiTheme="majorHAnsi" w:cstheme="majorBidi"/>
                        <w:sz w:val="80"/>
                        <w:szCs w:val="80"/>
                      </w:rPr>
                      <w: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Hardware</w:t>
                    </w:r>
                    <w:r w:rsidR="00165B8C">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and Control Unit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placeholder>
                  <w:docPart w:val="5E925300E6454D1F932E15F89EA11AB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placeholder>
                  <w:docPart w:val="061C71BA93374A19893A73F194BEB7F2"/>
                </w:placeholder>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EndPr/>
              <w:sdtContent>
                <w:tc>
                  <w:tcPr>
                    <w:tcW w:w="5000" w:type="pct"/>
                    <w:vAlign w:val="center"/>
                  </w:tcPr>
                  <w:p w:rsidR="00165B8C" w:rsidRDefault="00FE432E" w:rsidP="00FE432E">
                    <w:pPr>
                      <w:pStyle w:val="NoSpacing"/>
                      <w:jc w:val="center"/>
                      <w:rPr>
                        <w:b/>
                        <w:bCs/>
                      </w:rPr>
                    </w:pPr>
                    <w:r>
                      <w:rPr>
                        <w:b/>
                        <w:bCs/>
                      </w:rPr>
                      <w:t>4/28/2014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placeholder>
                  <w:docPart w:val="5E61D73B79E34794BB6596B1F0E58E3D"/>
                </w:placeholder>
                <w:dataBinding w:prefixMappings="xmlns:ns0='http://schemas.microsoft.com/office/2006/coverPageProps'" w:xpath="/ns0:CoverPageProperties[1]/ns0:Abstract[1]" w:storeItemID="{55AF091B-3C7A-41E3-B477-F2FDAA23CFDA}"/>
                <w:text/>
              </w:sdtPr>
              <w:sdtEndPr/>
              <w:sdtContent>
                <w:tc>
                  <w:tcPr>
                    <w:tcW w:w="5000" w:type="pct"/>
                  </w:tcPr>
                  <w:p w:rsidR="00165B8C" w:rsidRDefault="00FE432E" w:rsidP="00FE432E">
                    <w:pPr>
                      <w:pStyle w:val="NoSpacing"/>
                    </w:pPr>
                    <w:r>
                      <w:t>The hardware and control unit document describes the basic Register Transfer Language (RTL) for all instructions in the CPU.  The control unit describes the control flow of the RTL for managing the overall operation of the CPU.</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E366B6"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59653" w:history="1">
            <w:r w:rsidR="00E366B6" w:rsidRPr="00B17B50">
              <w:rPr>
                <w:rStyle w:val="Hyperlink"/>
                <w:noProof/>
              </w:rPr>
              <w:t>Introduction</w:t>
            </w:r>
            <w:r w:rsidR="00E366B6">
              <w:rPr>
                <w:noProof/>
                <w:webHidden/>
              </w:rPr>
              <w:tab/>
            </w:r>
            <w:r w:rsidR="00E366B6">
              <w:rPr>
                <w:noProof/>
                <w:webHidden/>
              </w:rPr>
              <w:fldChar w:fldCharType="begin"/>
            </w:r>
            <w:r w:rsidR="00E366B6">
              <w:rPr>
                <w:noProof/>
                <w:webHidden/>
              </w:rPr>
              <w:instrText xml:space="preserve"> PAGEREF _Toc384759653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1"/>
            <w:tabs>
              <w:tab w:val="right" w:leader="dot" w:pos="9350"/>
            </w:tabs>
            <w:rPr>
              <w:rFonts w:eastAsiaTheme="minorEastAsia"/>
              <w:noProof/>
            </w:rPr>
          </w:pPr>
          <w:hyperlink w:anchor="_Toc384759654" w:history="1">
            <w:r w:rsidR="00E366B6" w:rsidRPr="00B17B50">
              <w:rPr>
                <w:rStyle w:val="Hyperlink"/>
                <w:noProof/>
              </w:rPr>
              <w:t>Architecture</w:t>
            </w:r>
            <w:r w:rsidR="00E366B6">
              <w:rPr>
                <w:noProof/>
                <w:webHidden/>
              </w:rPr>
              <w:tab/>
            </w:r>
            <w:r w:rsidR="00E366B6">
              <w:rPr>
                <w:noProof/>
                <w:webHidden/>
              </w:rPr>
              <w:fldChar w:fldCharType="begin"/>
            </w:r>
            <w:r w:rsidR="00E366B6">
              <w:rPr>
                <w:noProof/>
                <w:webHidden/>
              </w:rPr>
              <w:instrText xml:space="preserve"> PAGEREF _Toc384759654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55" w:history="1">
            <w:r w:rsidR="00E366B6" w:rsidRPr="00B17B50">
              <w:rPr>
                <w:rStyle w:val="Hyperlink"/>
                <w:noProof/>
              </w:rPr>
              <w:t>Main Memory Requirements</w:t>
            </w:r>
            <w:r w:rsidR="00E366B6">
              <w:rPr>
                <w:noProof/>
                <w:webHidden/>
              </w:rPr>
              <w:tab/>
            </w:r>
            <w:r w:rsidR="00E366B6">
              <w:rPr>
                <w:noProof/>
                <w:webHidden/>
              </w:rPr>
              <w:fldChar w:fldCharType="begin"/>
            </w:r>
            <w:r w:rsidR="00E366B6">
              <w:rPr>
                <w:noProof/>
                <w:webHidden/>
              </w:rPr>
              <w:instrText xml:space="preserve"> PAGEREF _Toc384759655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56" w:history="1">
            <w:r w:rsidR="00E366B6" w:rsidRPr="00B17B50">
              <w:rPr>
                <w:rStyle w:val="Hyperlink"/>
                <w:noProof/>
              </w:rPr>
              <w:t>Programmer-Usable Registers</w:t>
            </w:r>
            <w:r w:rsidR="00E366B6">
              <w:rPr>
                <w:noProof/>
                <w:webHidden/>
              </w:rPr>
              <w:tab/>
            </w:r>
            <w:r w:rsidR="00E366B6">
              <w:rPr>
                <w:noProof/>
                <w:webHidden/>
              </w:rPr>
              <w:fldChar w:fldCharType="begin"/>
            </w:r>
            <w:r w:rsidR="00E366B6">
              <w:rPr>
                <w:noProof/>
                <w:webHidden/>
              </w:rPr>
              <w:instrText xml:space="preserve"> PAGEREF _Toc384759656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57" w:history="1">
            <w:r w:rsidR="00E366B6" w:rsidRPr="00B17B50">
              <w:rPr>
                <w:rStyle w:val="Hyperlink"/>
                <w:noProof/>
              </w:rPr>
              <w:t>Internal CPU Registers</w:t>
            </w:r>
            <w:r w:rsidR="00E366B6">
              <w:rPr>
                <w:noProof/>
                <w:webHidden/>
              </w:rPr>
              <w:tab/>
            </w:r>
            <w:r w:rsidR="00E366B6">
              <w:rPr>
                <w:noProof/>
                <w:webHidden/>
              </w:rPr>
              <w:fldChar w:fldCharType="begin"/>
            </w:r>
            <w:r w:rsidR="00E366B6">
              <w:rPr>
                <w:noProof/>
                <w:webHidden/>
              </w:rPr>
              <w:instrText xml:space="preserve"> PAGEREF _Toc384759657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58" w:history="1">
            <w:r w:rsidR="00E366B6" w:rsidRPr="00B17B50">
              <w:rPr>
                <w:rStyle w:val="Hyperlink"/>
                <w:noProof/>
              </w:rPr>
              <w:t>Internal Busses</w:t>
            </w:r>
            <w:r w:rsidR="00E366B6">
              <w:rPr>
                <w:noProof/>
                <w:webHidden/>
              </w:rPr>
              <w:tab/>
            </w:r>
            <w:r w:rsidR="00E366B6">
              <w:rPr>
                <w:noProof/>
                <w:webHidden/>
              </w:rPr>
              <w:fldChar w:fldCharType="begin"/>
            </w:r>
            <w:r w:rsidR="00E366B6">
              <w:rPr>
                <w:noProof/>
                <w:webHidden/>
              </w:rPr>
              <w:instrText xml:space="preserve"> PAGEREF _Toc384759658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A83552">
          <w:pPr>
            <w:pStyle w:val="TOC1"/>
            <w:tabs>
              <w:tab w:val="right" w:leader="dot" w:pos="9350"/>
            </w:tabs>
            <w:rPr>
              <w:rFonts w:eastAsiaTheme="minorEastAsia"/>
              <w:noProof/>
            </w:rPr>
          </w:pPr>
          <w:hyperlink w:anchor="_Toc384759659" w:history="1">
            <w:r w:rsidR="00E366B6" w:rsidRPr="00B17B50">
              <w:rPr>
                <w:rStyle w:val="Hyperlink"/>
                <w:noProof/>
              </w:rPr>
              <w:t>The Instruction Set</w:t>
            </w:r>
            <w:r w:rsidR="00E366B6">
              <w:rPr>
                <w:noProof/>
                <w:webHidden/>
              </w:rPr>
              <w:tab/>
            </w:r>
            <w:r w:rsidR="00E366B6">
              <w:rPr>
                <w:noProof/>
                <w:webHidden/>
              </w:rPr>
              <w:fldChar w:fldCharType="begin"/>
            </w:r>
            <w:r w:rsidR="00E366B6">
              <w:rPr>
                <w:noProof/>
                <w:webHidden/>
              </w:rPr>
              <w:instrText xml:space="preserve"> PAGEREF _Toc384759659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60" w:history="1">
            <w:r w:rsidR="00E366B6" w:rsidRPr="00B17B50">
              <w:rPr>
                <w:rStyle w:val="Hyperlink"/>
                <w:noProof/>
              </w:rPr>
              <w:t>Instruction Layouts</w:t>
            </w:r>
            <w:r w:rsidR="00E366B6">
              <w:rPr>
                <w:noProof/>
                <w:webHidden/>
              </w:rPr>
              <w:tab/>
            </w:r>
            <w:r w:rsidR="00E366B6">
              <w:rPr>
                <w:noProof/>
                <w:webHidden/>
              </w:rPr>
              <w:fldChar w:fldCharType="begin"/>
            </w:r>
            <w:r w:rsidR="00E366B6">
              <w:rPr>
                <w:noProof/>
                <w:webHidden/>
              </w:rPr>
              <w:instrText xml:space="preserve"> PAGEREF _Toc384759660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61" w:history="1">
            <w:r w:rsidR="00E366B6" w:rsidRPr="00B17B50">
              <w:rPr>
                <w:rStyle w:val="Hyperlink"/>
                <w:noProof/>
              </w:rPr>
              <w:t>Address Modes Supported</w:t>
            </w:r>
            <w:r w:rsidR="00E366B6">
              <w:rPr>
                <w:noProof/>
                <w:webHidden/>
              </w:rPr>
              <w:tab/>
            </w:r>
            <w:r w:rsidR="00E366B6">
              <w:rPr>
                <w:noProof/>
                <w:webHidden/>
              </w:rPr>
              <w:fldChar w:fldCharType="begin"/>
            </w:r>
            <w:r w:rsidR="00E366B6">
              <w:rPr>
                <w:noProof/>
                <w:webHidden/>
              </w:rPr>
              <w:instrText xml:space="preserve"> PAGEREF _Toc384759661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A83552">
          <w:pPr>
            <w:pStyle w:val="TOC2"/>
            <w:tabs>
              <w:tab w:val="right" w:leader="dot" w:pos="9350"/>
            </w:tabs>
            <w:rPr>
              <w:rFonts w:eastAsiaTheme="minorEastAsia"/>
              <w:noProof/>
            </w:rPr>
          </w:pPr>
          <w:hyperlink w:anchor="_Toc384759662" w:history="1">
            <w:r w:rsidR="00E366B6" w:rsidRPr="00B17B50">
              <w:rPr>
                <w:rStyle w:val="Hyperlink"/>
                <w:noProof/>
              </w:rPr>
              <w:t>List of Instructions</w:t>
            </w:r>
            <w:r w:rsidR="00E366B6">
              <w:rPr>
                <w:noProof/>
                <w:webHidden/>
              </w:rPr>
              <w:tab/>
            </w:r>
            <w:r w:rsidR="00E366B6">
              <w:rPr>
                <w:noProof/>
                <w:webHidden/>
              </w:rPr>
              <w:fldChar w:fldCharType="begin"/>
            </w:r>
            <w:r w:rsidR="00E366B6">
              <w:rPr>
                <w:noProof/>
                <w:webHidden/>
              </w:rPr>
              <w:instrText xml:space="preserve"> PAGEREF _Toc384759662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A83552">
          <w:pPr>
            <w:pStyle w:val="TOC1"/>
            <w:tabs>
              <w:tab w:val="right" w:leader="dot" w:pos="9350"/>
            </w:tabs>
            <w:rPr>
              <w:rFonts w:eastAsiaTheme="minorEastAsia"/>
              <w:noProof/>
            </w:rPr>
          </w:pPr>
          <w:hyperlink w:anchor="_Toc384759663" w:history="1">
            <w:r w:rsidR="00E366B6" w:rsidRPr="00B17B50">
              <w:rPr>
                <w:rStyle w:val="Hyperlink"/>
                <w:noProof/>
              </w:rPr>
              <w:t>Halting</w:t>
            </w:r>
            <w:r w:rsidR="00E366B6">
              <w:rPr>
                <w:noProof/>
                <w:webHidden/>
              </w:rPr>
              <w:tab/>
            </w:r>
            <w:r w:rsidR="00E366B6">
              <w:rPr>
                <w:noProof/>
                <w:webHidden/>
              </w:rPr>
              <w:fldChar w:fldCharType="begin"/>
            </w:r>
            <w:r w:rsidR="00E366B6">
              <w:rPr>
                <w:noProof/>
                <w:webHidden/>
              </w:rPr>
              <w:instrText xml:space="preserve"> PAGEREF _Toc384759663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E366B6" w:rsidRDefault="00A83552">
          <w:pPr>
            <w:pStyle w:val="TOC1"/>
            <w:tabs>
              <w:tab w:val="right" w:leader="dot" w:pos="9350"/>
            </w:tabs>
            <w:rPr>
              <w:rFonts w:eastAsiaTheme="minorEastAsia"/>
              <w:noProof/>
            </w:rPr>
          </w:pPr>
          <w:hyperlink w:anchor="_Toc384759664" w:history="1">
            <w:r w:rsidR="00E366B6" w:rsidRPr="00B17B50">
              <w:rPr>
                <w:rStyle w:val="Hyperlink"/>
                <w:noProof/>
              </w:rPr>
              <w:t>Areas for Improvement</w:t>
            </w:r>
            <w:r w:rsidR="00E366B6">
              <w:rPr>
                <w:noProof/>
                <w:webHidden/>
              </w:rPr>
              <w:tab/>
            </w:r>
            <w:r w:rsidR="00E366B6">
              <w:rPr>
                <w:noProof/>
                <w:webHidden/>
              </w:rPr>
              <w:fldChar w:fldCharType="begin"/>
            </w:r>
            <w:r w:rsidR="00E366B6">
              <w:rPr>
                <w:noProof/>
                <w:webHidden/>
              </w:rPr>
              <w:instrText xml:space="preserve"> PAGEREF _Toc384759664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0" w:name="_Toc384759653"/>
      <w:r>
        <w:lastRenderedPageBreak/>
        <w:t>Introduction</w:t>
      </w:r>
      <w:bookmarkEnd w:id="0"/>
    </w:p>
    <w:p w:rsidR="00FE432E" w:rsidRPr="00A77289" w:rsidRDefault="000C685D" w:rsidP="00A77289">
      <w:r>
        <w:tab/>
        <w:t xml:space="preserve">The purpose of this document is to specify the </w:t>
      </w:r>
      <w:r w:rsidR="00FE432E">
        <w:t>entirety of the</w:t>
      </w:r>
      <w:r>
        <w:t xml:space="preserve">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w:t>
      </w:r>
      <w:r w:rsidR="00FE432E">
        <w:t xml:space="preserve">nch prediction to the pipeline. </w:t>
      </w:r>
    </w:p>
    <w:p w:rsidR="0066408F" w:rsidRDefault="0066408F" w:rsidP="00A77289">
      <w:pPr>
        <w:pStyle w:val="Heading1"/>
      </w:pPr>
      <w:bookmarkStart w:id="1" w:name="_Toc384759654"/>
      <w:r>
        <w:t>Architecture</w:t>
      </w:r>
      <w:bookmarkEnd w:id="1"/>
    </w:p>
    <w:p w:rsidR="00FE432E" w:rsidRPr="00FE432E" w:rsidRDefault="00FE432E" w:rsidP="00FE432E">
      <w:pPr>
        <w:pStyle w:val="Heading2"/>
      </w:pPr>
      <w:r>
        <w:t>Diagram</w:t>
      </w:r>
    </w:p>
    <w:p w:rsidR="00165B8C" w:rsidRDefault="00A77289" w:rsidP="0066408F">
      <w:pPr>
        <w:pStyle w:val="Heading2"/>
      </w:pPr>
      <w:bookmarkStart w:id="2" w:name="_Toc384759655"/>
      <w:r>
        <w:t>Main Memory Requirements</w:t>
      </w:r>
      <w:bookmarkEnd w:id="2"/>
    </w:p>
    <w:p w:rsidR="003B3E19" w:rsidRDefault="003B3E19" w:rsidP="003B3E19">
      <w:pPr>
        <w:tabs>
          <w:tab w:val="left" w:pos="720"/>
        </w:tabs>
      </w:pPr>
      <w:r>
        <w:tab/>
        <w:t>The word and data size is 12 bits, and the address size is 8 bits.  This means that there are a total of 256 bytes of total memory, hex 00 to FF.</w:t>
      </w:r>
    </w:p>
    <w:p w:rsidR="00A77289" w:rsidRDefault="00A77289" w:rsidP="0066408F">
      <w:pPr>
        <w:pStyle w:val="Heading2"/>
      </w:pPr>
      <w:bookmarkStart w:id="3" w:name="_Toc384759656"/>
      <w:r>
        <w:t>Programmer-Usable Registers</w:t>
      </w:r>
      <w:bookmarkEnd w:id="3"/>
    </w:p>
    <w:p w:rsidR="00A77289" w:rsidRDefault="00551FA7" w:rsidP="00A77289">
      <w:r>
        <w:tab/>
        <w:t xml:space="preserve">There are four </w:t>
      </w:r>
      <w:r w:rsidR="0066408F">
        <w:t xml:space="preserve">programmer visible </w:t>
      </w:r>
      <w:r>
        <w:t>registers.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520"/>
        <w:gridCol w:w="573"/>
        <w:gridCol w:w="5025"/>
      </w:tblGrid>
      <w:tr w:rsidR="00551FA7" w:rsidTr="002B2131">
        <w:tc>
          <w:tcPr>
            <w:tcW w:w="1458" w:type="dxa"/>
            <w:tcBorders>
              <w:bottom w:val="single" w:sz="4" w:space="0" w:color="auto"/>
            </w:tcBorders>
          </w:tcPr>
          <w:p w:rsidR="00551FA7" w:rsidRPr="00551FA7" w:rsidRDefault="00551FA7" w:rsidP="00A77289">
            <w:pPr>
              <w:rPr>
                <w:b/>
              </w:rPr>
            </w:pPr>
            <w:r w:rsidRPr="00551FA7">
              <w:rPr>
                <w:b/>
              </w:rPr>
              <w:t>Register</w:t>
            </w:r>
          </w:p>
        </w:tc>
        <w:tc>
          <w:tcPr>
            <w:tcW w:w="2520" w:type="dxa"/>
            <w:tcBorders>
              <w:bottom w:val="single" w:sz="4" w:space="0" w:color="auto"/>
            </w:tcBorders>
          </w:tcPr>
          <w:p w:rsidR="00551FA7" w:rsidRPr="00551FA7" w:rsidRDefault="00551FA7" w:rsidP="00A77289">
            <w:pPr>
              <w:rPr>
                <w:b/>
              </w:rPr>
            </w:pPr>
            <w:r w:rsidRPr="00551FA7">
              <w:rPr>
                <w:b/>
              </w:rPr>
              <w:t>Name</w:t>
            </w:r>
          </w:p>
        </w:tc>
        <w:tc>
          <w:tcPr>
            <w:tcW w:w="573" w:type="dxa"/>
            <w:tcBorders>
              <w:bottom w:val="single" w:sz="4" w:space="0" w:color="auto"/>
            </w:tcBorders>
          </w:tcPr>
          <w:p w:rsidR="00551FA7" w:rsidRPr="00551FA7" w:rsidRDefault="00551FA7" w:rsidP="00A77289">
            <w:pPr>
              <w:rPr>
                <w:b/>
              </w:rPr>
            </w:pPr>
            <w:r>
              <w:rPr>
                <w:b/>
              </w:rPr>
              <w:t>Size</w:t>
            </w:r>
          </w:p>
        </w:tc>
        <w:tc>
          <w:tcPr>
            <w:tcW w:w="5025" w:type="dxa"/>
            <w:tcBorders>
              <w:bottom w:val="single" w:sz="4" w:space="0" w:color="auto"/>
            </w:tcBorders>
          </w:tcPr>
          <w:p w:rsidR="00551FA7" w:rsidRPr="00551FA7" w:rsidRDefault="00551FA7" w:rsidP="00A77289">
            <w:pPr>
              <w:rPr>
                <w:b/>
              </w:rPr>
            </w:pPr>
            <w:r>
              <w:rPr>
                <w:b/>
              </w:rPr>
              <w:t>Notes</w:t>
            </w:r>
          </w:p>
        </w:tc>
      </w:tr>
      <w:tr w:rsidR="00551FA7" w:rsidTr="002B2131">
        <w:tc>
          <w:tcPr>
            <w:tcW w:w="1458" w:type="dxa"/>
            <w:tcBorders>
              <w:top w:val="single" w:sz="4" w:space="0" w:color="auto"/>
            </w:tcBorders>
          </w:tcPr>
          <w:p w:rsidR="00551FA7" w:rsidRDefault="007D04FC" w:rsidP="00A77289">
            <w:r>
              <w:t>R0, R1, R2,</w:t>
            </w:r>
            <w:r w:rsidR="0066408F">
              <w:t xml:space="preserve"> R3</w:t>
            </w:r>
          </w:p>
        </w:tc>
        <w:tc>
          <w:tcPr>
            <w:tcW w:w="2520" w:type="dxa"/>
            <w:tcBorders>
              <w:top w:val="single" w:sz="4" w:space="0" w:color="auto"/>
            </w:tcBorders>
          </w:tcPr>
          <w:p w:rsidR="00551FA7" w:rsidRDefault="0066408F" w:rsidP="00A77289">
            <w:proofErr w:type="spellStart"/>
            <w:r>
              <w:t>Reg</w:t>
            </w:r>
            <w:proofErr w:type="spellEnd"/>
            <w:r>
              <w:t xml:space="preserve"> 0, </w:t>
            </w:r>
            <w:proofErr w:type="spellStart"/>
            <w:r>
              <w:t>Reg</w:t>
            </w:r>
            <w:proofErr w:type="spellEnd"/>
            <w:r>
              <w:t xml:space="preserve"> 1, </w:t>
            </w:r>
            <w:proofErr w:type="spellStart"/>
            <w:r>
              <w:t>Reg</w:t>
            </w:r>
            <w:proofErr w:type="spellEnd"/>
            <w:r>
              <w:t xml:space="preserve"> 2, </w:t>
            </w:r>
            <w:proofErr w:type="spellStart"/>
            <w:r>
              <w:t>Reg</w:t>
            </w:r>
            <w:proofErr w:type="spellEnd"/>
            <w:r>
              <w:t xml:space="preserve"> 3</w:t>
            </w:r>
          </w:p>
        </w:tc>
        <w:tc>
          <w:tcPr>
            <w:tcW w:w="573" w:type="dxa"/>
            <w:tcBorders>
              <w:top w:val="single" w:sz="4" w:space="0" w:color="auto"/>
            </w:tcBorders>
          </w:tcPr>
          <w:p w:rsidR="00551FA7" w:rsidRDefault="0066408F" w:rsidP="00A77289">
            <w:r>
              <w:t>12</w:t>
            </w:r>
          </w:p>
        </w:tc>
        <w:tc>
          <w:tcPr>
            <w:tcW w:w="5025" w:type="dxa"/>
            <w:tcBorders>
              <w:top w:val="single" w:sz="4" w:space="0" w:color="auto"/>
            </w:tcBorders>
          </w:tcPr>
          <w:p w:rsidR="00551FA7" w:rsidRDefault="0066408F" w:rsidP="0066408F">
            <w:r>
              <w:t xml:space="preserve">These are the four registers that a user can directly manipulate with the </w:t>
            </w:r>
            <w:r w:rsidR="002B2131">
              <w:t>assembly code</w:t>
            </w:r>
          </w:p>
        </w:tc>
      </w:tr>
    </w:tbl>
    <w:p w:rsidR="007C3602" w:rsidRPr="007C3602" w:rsidRDefault="0066408F" w:rsidP="00D54F0D">
      <w:pPr>
        <w:pStyle w:val="Heading2"/>
      </w:pPr>
      <w:bookmarkStart w:id="4" w:name="_Toc384759657"/>
      <w:r>
        <w:t>Internal CPU Registers</w:t>
      </w:r>
      <w:bookmarkEnd w:id="4"/>
      <w:r w:rsidR="007C36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87"/>
        <w:gridCol w:w="573"/>
        <w:gridCol w:w="5058"/>
      </w:tblGrid>
      <w:tr w:rsidR="007C3602" w:rsidRPr="00551FA7" w:rsidTr="004A206E">
        <w:tc>
          <w:tcPr>
            <w:tcW w:w="1458" w:type="dxa"/>
            <w:tcBorders>
              <w:bottom w:val="single" w:sz="4" w:space="0" w:color="auto"/>
            </w:tcBorders>
          </w:tcPr>
          <w:p w:rsidR="007C3602" w:rsidRPr="00551FA7" w:rsidRDefault="007C3602" w:rsidP="003A6D04">
            <w:pPr>
              <w:rPr>
                <w:b/>
              </w:rPr>
            </w:pPr>
            <w:r w:rsidRPr="00551FA7">
              <w:rPr>
                <w:b/>
              </w:rPr>
              <w:t>Register</w:t>
            </w:r>
          </w:p>
        </w:tc>
        <w:tc>
          <w:tcPr>
            <w:tcW w:w="2487" w:type="dxa"/>
            <w:tcBorders>
              <w:bottom w:val="single" w:sz="4" w:space="0" w:color="auto"/>
            </w:tcBorders>
          </w:tcPr>
          <w:p w:rsidR="007C3602" w:rsidRPr="00551FA7" w:rsidRDefault="007C3602" w:rsidP="003A6D04">
            <w:pPr>
              <w:rPr>
                <w:b/>
              </w:rPr>
            </w:pPr>
            <w:r w:rsidRPr="00551FA7">
              <w:rPr>
                <w:b/>
              </w:rPr>
              <w:t>Name</w:t>
            </w:r>
          </w:p>
        </w:tc>
        <w:tc>
          <w:tcPr>
            <w:tcW w:w="573" w:type="dxa"/>
            <w:tcBorders>
              <w:bottom w:val="single" w:sz="4" w:space="0" w:color="auto"/>
            </w:tcBorders>
          </w:tcPr>
          <w:p w:rsidR="007C3602" w:rsidRPr="00551FA7" w:rsidRDefault="007C3602" w:rsidP="003A6D04">
            <w:pPr>
              <w:rPr>
                <w:b/>
              </w:rPr>
            </w:pPr>
            <w:r>
              <w:rPr>
                <w:b/>
              </w:rPr>
              <w:t>Size</w:t>
            </w:r>
          </w:p>
        </w:tc>
        <w:tc>
          <w:tcPr>
            <w:tcW w:w="5058" w:type="dxa"/>
            <w:tcBorders>
              <w:bottom w:val="single" w:sz="4" w:space="0" w:color="auto"/>
            </w:tcBorders>
          </w:tcPr>
          <w:p w:rsidR="007C3602" w:rsidRPr="00551FA7" w:rsidRDefault="007C3602" w:rsidP="003A6D04">
            <w:pPr>
              <w:rPr>
                <w:b/>
              </w:rPr>
            </w:pPr>
            <w:r>
              <w:rPr>
                <w:b/>
              </w:rPr>
              <w:t>Notes</w:t>
            </w:r>
          </w:p>
        </w:tc>
      </w:tr>
      <w:tr w:rsidR="007C3602" w:rsidTr="004A206E">
        <w:tc>
          <w:tcPr>
            <w:tcW w:w="1458" w:type="dxa"/>
            <w:tcBorders>
              <w:top w:val="single" w:sz="4" w:space="0" w:color="auto"/>
            </w:tcBorders>
          </w:tcPr>
          <w:p w:rsidR="007C3602" w:rsidRDefault="007C3602" w:rsidP="003A6D04">
            <w:r>
              <w:t>PC</w:t>
            </w:r>
          </w:p>
        </w:tc>
        <w:tc>
          <w:tcPr>
            <w:tcW w:w="2487" w:type="dxa"/>
            <w:tcBorders>
              <w:top w:val="single" w:sz="4" w:space="0" w:color="auto"/>
            </w:tcBorders>
          </w:tcPr>
          <w:p w:rsidR="007C3602" w:rsidRDefault="007C3602" w:rsidP="003A6D04">
            <w:r>
              <w:t>Program Counter</w:t>
            </w:r>
          </w:p>
        </w:tc>
        <w:tc>
          <w:tcPr>
            <w:tcW w:w="573" w:type="dxa"/>
            <w:tcBorders>
              <w:top w:val="single" w:sz="4" w:space="0" w:color="auto"/>
            </w:tcBorders>
          </w:tcPr>
          <w:p w:rsidR="007C3602" w:rsidRDefault="007C3602" w:rsidP="003A6D04">
            <w:r>
              <w:t>8</w:t>
            </w:r>
          </w:p>
        </w:tc>
        <w:tc>
          <w:tcPr>
            <w:tcW w:w="5058" w:type="dxa"/>
            <w:tcBorders>
              <w:top w:val="single" w:sz="4" w:space="0" w:color="auto"/>
            </w:tcBorders>
          </w:tcPr>
          <w:p w:rsidR="007C3602" w:rsidRDefault="007C3602" w:rsidP="007C3602">
            <w:r>
              <w:t>Location of instruction to execute.</w:t>
            </w:r>
          </w:p>
        </w:tc>
      </w:tr>
      <w:tr w:rsidR="007C3602" w:rsidTr="004A206E">
        <w:tc>
          <w:tcPr>
            <w:tcW w:w="1458" w:type="dxa"/>
          </w:tcPr>
          <w:p w:rsidR="007C3602" w:rsidRDefault="007C3602" w:rsidP="003A6D04">
            <w:r>
              <w:t>IR</w:t>
            </w:r>
          </w:p>
        </w:tc>
        <w:tc>
          <w:tcPr>
            <w:tcW w:w="2487" w:type="dxa"/>
          </w:tcPr>
          <w:p w:rsidR="007C3602" w:rsidRDefault="007C3602" w:rsidP="003A6D04">
            <w:r>
              <w:t>Instruction Register</w:t>
            </w:r>
          </w:p>
        </w:tc>
        <w:tc>
          <w:tcPr>
            <w:tcW w:w="573" w:type="dxa"/>
          </w:tcPr>
          <w:p w:rsidR="007C3602" w:rsidRDefault="007C3602" w:rsidP="003A6D04">
            <w:r>
              <w:t>12</w:t>
            </w:r>
          </w:p>
        </w:tc>
        <w:tc>
          <w:tcPr>
            <w:tcW w:w="5058" w:type="dxa"/>
          </w:tcPr>
          <w:p w:rsidR="007C3602" w:rsidRDefault="007C3602" w:rsidP="007C3602">
            <w:r>
              <w:t>Register to hold the instruction while it is executing.</w:t>
            </w:r>
          </w:p>
        </w:tc>
      </w:tr>
    </w:tbl>
    <w:p w:rsidR="002077CA" w:rsidRDefault="002077CA" w:rsidP="002077CA">
      <w:pPr>
        <w:pStyle w:val="Heading2"/>
      </w:pPr>
      <w:bookmarkStart w:id="5" w:name="_Toc384759658"/>
      <w:r>
        <w:t>Internal Busses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630"/>
        <w:gridCol w:w="5058"/>
      </w:tblGrid>
      <w:tr w:rsidR="002077CA" w:rsidTr="004A206E">
        <w:tc>
          <w:tcPr>
            <w:tcW w:w="1458" w:type="dxa"/>
            <w:tcBorders>
              <w:bottom w:val="single" w:sz="4" w:space="0" w:color="auto"/>
            </w:tcBorders>
          </w:tcPr>
          <w:p w:rsidR="002077CA" w:rsidRPr="002077CA" w:rsidRDefault="002077CA" w:rsidP="002077CA">
            <w:pPr>
              <w:rPr>
                <w:b/>
              </w:rPr>
            </w:pPr>
            <w:r>
              <w:rPr>
                <w:b/>
              </w:rPr>
              <w:t>Bus</w:t>
            </w:r>
          </w:p>
        </w:tc>
        <w:tc>
          <w:tcPr>
            <w:tcW w:w="2430" w:type="dxa"/>
            <w:tcBorders>
              <w:bottom w:val="single" w:sz="4" w:space="0" w:color="auto"/>
            </w:tcBorders>
          </w:tcPr>
          <w:p w:rsidR="002077CA" w:rsidRPr="002077CA" w:rsidRDefault="002077CA" w:rsidP="002077CA">
            <w:pPr>
              <w:rPr>
                <w:b/>
              </w:rPr>
            </w:pPr>
            <w:r>
              <w:rPr>
                <w:b/>
              </w:rPr>
              <w:t>Name</w:t>
            </w:r>
          </w:p>
        </w:tc>
        <w:tc>
          <w:tcPr>
            <w:tcW w:w="630" w:type="dxa"/>
            <w:tcBorders>
              <w:bottom w:val="single" w:sz="4" w:space="0" w:color="auto"/>
            </w:tcBorders>
          </w:tcPr>
          <w:p w:rsidR="002077CA" w:rsidRPr="002077CA" w:rsidRDefault="002077CA" w:rsidP="002077CA">
            <w:pPr>
              <w:rPr>
                <w:b/>
              </w:rPr>
            </w:pPr>
            <w:r>
              <w:rPr>
                <w:b/>
              </w:rPr>
              <w:t>Size</w:t>
            </w:r>
          </w:p>
        </w:tc>
        <w:tc>
          <w:tcPr>
            <w:tcW w:w="5058" w:type="dxa"/>
            <w:tcBorders>
              <w:bottom w:val="single" w:sz="4" w:space="0" w:color="auto"/>
            </w:tcBorders>
          </w:tcPr>
          <w:p w:rsidR="002077CA" w:rsidRPr="002077CA" w:rsidRDefault="002077CA" w:rsidP="002077CA">
            <w:pPr>
              <w:rPr>
                <w:b/>
              </w:rPr>
            </w:pPr>
            <w:r>
              <w:rPr>
                <w:b/>
              </w:rPr>
              <w:t>Notes</w:t>
            </w:r>
          </w:p>
        </w:tc>
      </w:tr>
      <w:tr w:rsidR="002077CA" w:rsidTr="004A206E">
        <w:tc>
          <w:tcPr>
            <w:tcW w:w="1458" w:type="dxa"/>
            <w:tcBorders>
              <w:top w:val="single" w:sz="4" w:space="0" w:color="auto"/>
            </w:tcBorders>
          </w:tcPr>
          <w:p w:rsidR="002077CA" w:rsidRDefault="002077CA" w:rsidP="002077CA">
            <w:proofErr w:type="spellStart"/>
            <w:r>
              <w:t>ABus</w:t>
            </w:r>
            <w:proofErr w:type="spellEnd"/>
          </w:p>
        </w:tc>
        <w:tc>
          <w:tcPr>
            <w:tcW w:w="2430" w:type="dxa"/>
            <w:tcBorders>
              <w:top w:val="single" w:sz="4" w:space="0" w:color="auto"/>
            </w:tcBorders>
          </w:tcPr>
          <w:p w:rsidR="002077CA" w:rsidRDefault="002077CA" w:rsidP="002077CA">
            <w:r>
              <w:t>Address Bus</w:t>
            </w:r>
          </w:p>
        </w:tc>
        <w:tc>
          <w:tcPr>
            <w:tcW w:w="630" w:type="dxa"/>
            <w:tcBorders>
              <w:top w:val="single" w:sz="4" w:space="0" w:color="auto"/>
            </w:tcBorders>
          </w:tcPr>
          <w:p w:rsidR="002077CA" w:rsidRDefault="002077CA" w:rsidP="002077CA">
            <w:r>
              <w:t>8</w:t>
            </w:r>
          </w:p>
        </w:tc>
        <w:tc>
          <w:tcPr>
            <w:tcW w:w="5058" w:type="dxa"/>
            <w:tcBorders>
              <w:top w:val="single" w:sz="4" w:space="0" w:color="auto"/>
            </w:tcBorders>
          </w:tcPr>
          <w:p w:rsidR="002077CA" w:rsidRDefault="002077CA" w:rsidP="002077CA">
            <w:r>
              <w:t xml:space="preserve">For transferring </w:t>
            </w:r>
            <w:r w:rsidR="004A206E">
              <w:t>effective a</w:t>
            </w:r>
            <w:r>
              <w:t xml:space="preserve">ddresses to </w:t>
            </w:r>
            <w:r w:rsidR="004A206E">
              <w:t>m</w:t>
            </w:r>
            <w:r>
              <w:t>emory</w:t>
            </w:r>
          </w:p>
        </w:tc>
      </w:tr>
      <w:tr w:rsidR="002077CA" w:rsidTr="004A206E">
        <w:tc>
          <w:tcPr>
            <w:tcW w:w="1458" w:type="dxa"/>
          </w:tcPr>
          <w:p w:rsidR="002077CA" w:rsidRDefault="002077CA" w:rsidP="002077CA">
            <w:proofErr w:type="spellStart"/>
            <w:r>
              <w:t>DBus</w:t>
            </w:r>
            <w:proofErr w:type="spellEnd"/>
          </w:p>
        </w:tc>
        <w:tc>
          <w:tcPr>
            <w:tcW w:w="2430" w:type="dxa"/>
          </w:tcPr>
          <w:p w:rsidR="002077CA" w:rsidRDefault="002077CA" w:rsidP="002077CA">
            <w:r>
              <w:t>Data Bus</w:t>
            </w:r>
          </w:p>
        </w:tc>
        <w:tc>
          <w:tcPr>
            <w:tcW w:w="630" w:type="dxa"/>
          </w:tcPr>
          <w:p w:rsidR="002077CA" w:rsidRDefault="002077CA" w:rsidP="002077CA">
            <w:r>
              <w:t>12</w:t>
            </w:r>
          </w:p>
        </w:tc>
        <w:tc>
          <w:tcPr>
            <w:tcW w:w="5058" w:type="dxa"/>
          </w:tcPr>
          <w:p w:rsidR="002077CA" w:rsidRDefault="002077CA" w:rsidP="002077CA">
            <w:r>
              <w:t xml:space="preserve">For transferring data between </w:t>
            </w:r>
            <w:r w:rsidR="004A206E">
              <w:t>m</w:t>
            </w:r>
            <w:r>
              <w:t>emory and the general purpose registers.</w:t>
            </w:r>
          </w:p>
        </w:tc>
      </w:tr>
    </w:tbl>
    <w:p w:rsidR="004A206E" w:rsidRDefault="004A206E" w:rsidP="002077CA"/>
    <w:p w:rsidR="002077CA" w:rsidRPr="002077CA" w:rsidRDefault="004A206E" w:rsidP="002077CA">
      <w:r>
        <w:br w:type="page"/>
      </w:r>
    </w:p>
    <w:p w:rsidR="00A77289" w:rsidRDefault="00A77289" w:rsidP="00A77289">
      <w:pPr>
        <w:pStyle w:val="Heading1"/>
      </w:pPr>
      <w:bookmarkStart w:id="6" w:name="_Toc384759659"/>
      <w:r>
        <w:lastRenderedPageBreak/>
        <w:t>The Instruction Set</w:t>
      </w:r>
      <w:bookmarkEnd w:id="6"/>
    </w:p>
    <w:p w:rsidR="00A77289" w:rsidRDefault="00A77289" w:rsidP="00A77289">
      <w:pPr>
        <w:pStyle w:val="Heading2"/>
      </w:pPr>
      <w:bookmarkStart w:id="7" w:name="_Toc384759660"/>
      <w:r>
        <w:t>Instruction Layouts</w:t>
      </w:r>
      <w:bookmarkEnd w:id="7"/>
    </w:p>
    <w:p w:rsidR="004D47BD" w:rsidRPr="004D47BD" w:rsidRDefault="004D47BD" w:rsidP="004D47BD">
      <w:r>
        <w:tab/>
        <w:t>All instructions have the same general format, and are 12-bits, or one byte long.</w:t>
      </w:r>
    </w:p>
    <w:tbl>
      <w:tblPr>
        <w:tblStyle w:val="TableGrid"/>
        <w:tblW w:w="0" w:type="auto"/>
        <w:tblLook w:val="04A0" w:firstRow="1" w:lastRow="0" w:firstColumn="1" w:lastColumn="0" w:noHBand="0" w:noVBand="1"/>
      </w:tblPr>
      <w:tblGrid>
        <w:gridCol w:w="835"/>
        <w:gridCol w:w="1088"/>
        <w:gridCol w:w="855"/>
        <w:gridCol w:w="827"/>
        <w:gridCol w:w="827"/>
        <w:gridCol w:w="955"/>
      </w:tblGrid>
      <w:tr w:rsidR="004D47BD" w:rsidTr="00FF5F80">
        <w:tc>
          <w:tcPr>
            <w:tcW w:w="0" w:type="auto"/>
            <w:tcBorders>
              <w:top w:val="nil"/>
              <w:left w:val="nil"/>
              <w:bottom w:val="nil"/>
              <w:right w:val="single" w:sz="4" w:space="0" w:color="auto"/>
            </w:tcBorders>
          </w:tcPr>
          <w:p w:rsidR="004D47BD" w:rsidRDefault="004D47BD" w:rsidP="005B14B9">
            <w:r>
              <w:t>R-Type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RD</w:t>
            </w:r>
          </w:p>
        </w:tc>
        <w:tc>
          <w:tcPr>
            <w:tcW w:w="0" w:type="auto"/>
            <w:tcBorders>
              <w:left w:val="single" w:sz="4" w:space="0" w:color="auto"/>
            </w:tcBorders>
            <w:vAlign w:val="center"/>
          </w:tcPr>
          <w:p w:rsidR="004D47BD" w:rsidRDefault="00FF5F80" w:rsidP="00FF5F80">
            <w:pPr>
              <w:jc w:val="center"/>
            </w:pPr>
            <w:r>
              <w:t>5..4 RS</w:t>
            </w:r>
          </w:p>
        </w:tc>
        <w:tc>
          <w:tcPr>
            <w:tcW w:w="0" w:type="auto"/>
            <w:tcBorders>
              <w:left w:val="single" w:sz="4" w:space="0" w:color="auto"/>
            </w:tcBorders>
            <w:vAlign w:val="center"/>
          </w:tcPr>
          <w:p w:rsidR="004D47BD" w:rsidRDefault="00FF5F80" w:rsidP="00FF5F80">
            <w:pPr>
              <w:jc w:val="center"/>
            </w:pPr>
            <w:r>
              <w:t>3..2 RT</w:t>
            </w:r>
          </w:p>
        </w:tc>
        <w:tc>
          <w:tcPr>
            <w:tcW w:w="0" w:type="auto"/>
            <w:tcBorders>
              <w:left w:val="single" w:sz="4" w:space="0" w:color="auto"/>
            </w:tcBorders>
            <w:vAlign w:val="center"/>
          </w:tcPr>
          <w:p w:rsidR="004D47BD" w:rsidRDefault="00B06405" w:rsidP="00FF5F80">
            <w:pPr>
              <w:jc w:val="center"/>
            </w:pPr>
            <w:r>
              <w:t xml:space="preserve">1..0 </w:t>
            </w:r>
            <w:r w:rsidR="00FF5F80">
              <w:t>N/A</w:t>
            </w:r>
          </w:p>
        </w:tc>
      </w:tr>
      <w:tr w:rsidR="004D47BD" w:rsidTr="00FF5F80">
        <w:tc>
          <w:tcPr>
            <w:tcW w:w="0" w:type="auto"/>
            <w:tcBorders>
              <w:top w:val="nil"/>
              <w:left w:val="nil"/>
              <w:bottom w:val="nil"/>
              <w:right w:val="single" w:sz="4" w:space="0" w:color="auto"/>
            </w:tcBorders>
          </w:tcPr>
          <w:p w:rsidR="004D47BD" w:rsidRDefault="004D47BD" w:rsidP="005B14B9">
            <w:r>
              <w:t>I-Type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RS</w:t>
            </w:r>
          </w:p>
        </w:tc>
        <w:tc>
          <w:tcPr>
            <w:tcW w:w="0" w:type="auto"/>
            <w:tcBorders>
              <w:left w:val="single" w:sz="4" w:space="0" w:color="auto"/>
            </w:tcBorders>
            <w:vAlign w:val="center"/>
          </w:tcPr>
          <w:p w:rsidR="004D47BD" w:rsidRDefault="00FF5F80" w:rsidP="00FF5F80">
            <w:pPr>
              <w:jc w:val="center"/>
            </w:pPr>
            <w:r>
              <w:t>5..4 RT</w:t>
            </w:r>
          </w:p>
        </w:tc>
        <w:tc>
          <w:tcPr>
            <w:tcW w:w="0" w:type="auto"/>
            <w:gridSpan w:val="2"/>
            <w:tcBorders>
              <w:left w:val="single" w:sz="4" w:space="0" w:color="auto"/>
            </w:tcBorders>
            <w:vAlign w:val="center"/>
          </w:tcPr>
          <w:p w:rsidR="004D47BD" w:rsidRDefault="00FF5F80" w:rsidP="00FF5F80">
            <w:pPr>
              <w:jc w:val="center"/>
            </w:pPr>
            <w:r>
              <w:t>3..0 IMM</w:t>
            </w:r>
          </w:p>
        </w:tc>
      </w:tr>
      <w:tr w:rsidR="00FF5F80" w:rsidTr="00FF5F80">
        <w:tc>
          <w:tcPr>
            <w:tcW w:w="0" w:type="auto"/>
            <w:tcBorders>
              <w:top w:val="nil"/>
              <w:left w:val="nil"/>
              <w:bottom w:val="nil"/>
              <w:right w:val="single" w:sz="4" w:space="0" w:color="auto"/>
            </w:tcBorders>
          </w:tcPr>
          <w:p w:rsidR="00FF5F80" w:rsidRDefault="00FF5F80" w:rsidP="005B14B9">
            <w:r>
              <w:t>J-Type</w:t>
            </w:r>
          </w:p>
        </w:tc>
        <w:tc>
          <w:tcPr>
            <w:tcW w:w="0" w:type="auto"/>
            <w:tcBorders>
              <w:left w:val="single" w:sz="4" w:space="0" w:color="auto"/>
            </w:tcBorders>
            <w:vAlign w:val="center"/>
          </w:tcPr>
          <w:p w:rsidR="00FF5F80" w:rsidRDefault="00FF5F80" w:rsidP="00FF5F80">
            <w:pPr>
              <w:jc w:val="center"/>
            </w:pPr>
            <w:r>
              <w:t>11..8 OPC</w:t>
            </w:r>
          </w:p>
        </w:tc>
        <w:tc>
          <w:tcPr>
            <w:tcW w:w="0" w:type="auto"/>
            <w:gridSpan w:val="4"/>
            <w:tcBorders>
              <w:left w:val="single" w:sz="4" w:space="0" w:color="auto"/>
            </w:tcBorders>
            <w:vAlign w:val="center"/>
          </w:tcPr>
          <w:p w:rsidR="00FF5F80" w:rsidRDefault="00FF5F80" w:rsidP="00FF5F80">
            <w:pPr>
              <w:jc w:val="center"/>
            </w:pPr>
            <w:r>
              <w:t>7..0 IMM</w:t>
            </w:r>
          </w:p>
        </w:tc>
      </w:tr>
    </w:tbl>
    <w:p w:rsidR="00FF5F80" w:rsidRDefault="00FF5F80" w:rsidP="005B1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530"/>
        <w:gridCol w:w="6858"/>
      </w:tblGrid>
      <w:tr w:rsidR="00FF5F80" w:rsidTr="00DA56D6">
        <w:tc>
          <w:tcPr>
            <w:tcW w:w="1188" w:type="dxa"/>
            <w:tcBorders>
              <w:bottom w:val="single" w:sz="4" w:space="0" w:color="auto"/>
            </w:tcBorders>
          </w:tcPr>
          <w:p w:rsidR="00FF5F80" w:rsidRPr="00FF5F80" w:rsidRDefault="00FF5F80" w:rsidP="005B14B9">
            <w:pPr>
              <w:rPr>
                <w:b/>
              </w:rPr>
            </w:pPr>
            <w:r w:rsidRPr="00FF5F80">
              <w:rPr>
                <w:b/>
              </w:rPr>
              <w:t>Field</w:t>
            </w:r>
          </w:p>
        </w:tc>
        <w:tc>
          <w:tcPr>
            <w:tcW w:w="1530" w:type="dxa"/>
            <w:tcBorders>
              <w:bottom w:val="single" w:sz="4" w:space="0" w:color="auto"/>
            </w:tcBorders>
          </w:tcPr>
          <w:p w:rsidR="00FF5F80" w:rsidRPr="00FF5F80" w:rsidRDefault="00FF5F80" w:rsidP="005B14B9">
            <w:pPr>
              <w:rPr>
                <w:b/>
              </w:rPr>
            </w:pPr>
            <w:r w:rsidRPr="00FF5F80">
              <w:rPr>
                <w:b/>
              </w:rPr>
              <w:t>Size</w:t>
            </w:r>
          </w:p>
        </w:tc>
        <w:tc>
          <w:tcPr>
            <w:tcW w:w="6858" w:type="dxa"/>
            <w:tcBorders>
              <w:bottom w:val="single" w:sz="4" w:space="0" w:color="auto"/>
            </w:tcBorders>
          </w:tcPr>
          <w:p w:rsidR="00FF5F80" w:rsidRPr="00FF5F80" w:rsidRDefault="00FF5F80" w:rsidP="005B14B9">
            <w:pPr>
              <w:rPr>
                <w:b/>
              </w:rPr>
            </w:pPr>
            <w:r w:rsidRPr="00FF5F80">
              <w:rPr>
                <w:b/>
              </w:rPr>
              <w:t>Notes</w:t>
            </w:r>
          </w:p>
        </w:tc>
      </w:tr>
      <w:tr w:rsidR="00FF5F80" w:rsidTr="00DA56D6">
        <w:tc>
          <w:tcPr>
            <w:tcW w:w="1188" w:type="dxa"/>
            <w:tcBorders>
              <w:top w:val="single" w:sz="4" w:space="0" w:color="auto"/>
            </w:tcBorders>
          </w:tcPr>
          <w:p w:rsidR="00FF5F80" w:rsidRDefault="00FF5F80" w:rsidP="005B14B9">
            <w:r>
              <w:t>OPC</w:t>
            </w:r>
          </w:p>
        </w:tc>
        <w:tc>
          <w:tcPr>
            <w:tcW w:w="1530" w:type="dxa"/>
            <w:tcBorders>
              <w:top w:val="single" w:sz="4" w:space="0" w:color="auto"/>
            </w:tcBorders>
          </w:tcPr>
          <w:p w:rsidR="00FF5F80" w:rsidRDefault="00FF5F80" w:rsidP="005B14B9">
            <w:r>
              <w:t>4-bits</w:t>
            </w:r>
          </w:p>
        </w:tc>
        <w:tc>
          <w:tcPr>
            <w:tcW w:w="6858" w:type="dxa"/>
            <w:tcBorders>
              <w:top w:val="single" w:sz="4" w:space="0" w:color="auto"/>
            </w:tcBorders>
          </w:tcPr>
          <w:p w:rsidR="00FF5F80" w:rsidRDefault="00FF5F80" w:rsidP="005B14B9">
            <w:r>
              <w:t>The opcode for this instruction.</w:t>
            </w:r>
          </w:p>
        </w:tc>
      </w:tr>
      <w:tr w:rsidR="00FF5F80" w:rsidTr="00DA56D6">
        <w:tc>
          <w:tcPr>
            <w:tcW w:w="1188" w:type="dxa"/>
          </w:tcPr>
          <w:p w:rsidR="00FF5F80" w:rsidRDefault="00FF5F80" w:rsidP="005B14B9">
            <w:r>
              <w:t>RD</w:t>
            </w:r>
          </w:p>
        </w:tc>
        <w:tc>
          <w:tcPr>
            <w:tcW w:w="1530" w:type="dxa"/>
          </w:tcPr>
          <w:p w:rsidR="00FF5F80" w:rsidRDefault="00FF5F80" w:rsidP="005B14B9">
            <w:r>
              <w:t>2-bits</w:t>
            </w:r>
          </w:p>
        </w:tc>
        <w:tc>
          <w:tcPr>
            <w:tcW w:w="6858" w:type="dxa"/>
          </w:tcPr>
          <w:p w:rsidR="00FF5F80" w:rsidRDefault="00FF5F80" w:rsidP="005B14B9">
            <w:r>
              <w:t xml:space="preserve">The </w:t>
            </w:r>
            <w:proofErr w:type="gramStart"/>
            <w:r>
              <w:t>destination register</w:t>
            </w:r>
            <w:proofErr w:type="gramEnd"/>
            <w:r>
              <w:t xml:space="preserve"> for R</w:t>
            </w:r>
            <w:r w:rsidR="00B11228">
              <w:t>-type</w:t>
            </w:r>
            <w:r>
              <w:t xml:space="preserve"> instructions.</w:t>
            </w:r>
          </w:p>
        </w:tc>
      </w:tr>
      <w:tr w:rsidR="00FF5F80" w:rsidTr="00DA56D6">
        <w:tc>
          <w:tcPr>
            <w:tcW w:w="1188" w:type="dxa"/>
          </w:tcPr>
          <w:p w:rsidR="00FF5F80" w:rsidRDefault="00FF5F80" w:rsidP="005B14B9">
            <w:r>
              <w:t>RS</w:t>
            </w:r>
          </w:p>
        </w:tc>
        <w:tc>
          <w:tcPr>
            <w:tcW w:w="1530" w:type="dxa"/>
          </w:tcPr>
          <w:p w:rsidR="00FF5F80" w:rsidRDefault="00FF5F80" w:rsidP="005B14B9">
            <w:r>
              <w:t>2-bits</w:t>
            </w:r>
          </w:p>
        </w:tc>
        <w:tc>
          <w:tcPr>
            <w:tcW w:w="6858" w:type="dxa"/>
          </w:tcPr>
          <w:p w:rsidR="00FF5F80" w:rsidRDefault="00FF5F80" w:rsidP="00FF5F80">
            <w:r>
              <w:t>The first source register for R</w:t>
            </w:r>
            <w:r w:rsidR="00B11228">
              <w:t>-type</w:t>
            </w:r>
            <w:r>
              <w:t xml:space="preserve"> </w:t>
            </w:r>
            <w:r w:rsidR="004D13A5">
              <w:t>instructions</w:t>
            </w:r>
            <w:r>
              <w:t xml:space="preserve"> and the destination register for I</w:t>
            </w:r>
            <w:r w:rsidR="00B11228">
              <w:t>-type</w:t>
            </w:r>
            <w:r>
              <w:t xml:space="preserve"> instructions.</w:t>
            </w:r>
          </w:p>
        </w:tc>
      </w:tr>
      <w:tr w:rsidR="00FF5F80" w:rsidTr="00DA56D6">
        <w:tc>
          <w:tcPr>
            <w:tcW w:w="1188" w:type="dxa"/>
          </w:tcPr>
          <w:p w:rsidR="00FF5F80" w:rsidRDefault="00FF5F80" w:rsidP="005B14B9">
            <w:r>
              <w:t>RT</w:t>
            </w:r>
          </w:p>
        </w:tc>
        <w:tc>
          <w:tcPr>
            <w:tcW w:w="1530" w:type="dxa"/>
          </w:tcPr>
          <w:p w:rsidR="00FF5F80" w:rsidRDefault="00FF5F80" w:rsidP="005B14B9">
            <w:r>
              <w:t>2-bits</w:t>
            </w:r>
          </w:p>
        </w:tc>
        <w:tc>
          <w:tcPr>
            <w:tcW w:w="6858" w:type="dxa"/>
          </w:tcPr>
          <w:p w:rsidR="00FF5F80" w:rsidRDefault="00FF5F80" w:rsidP="00FF5F80">
            <w:r>
              <w:t xml:space="preserve">The </w:t>
            </w:r>
            <w:proofErr w:type="gramStart"/>
            <w:r>
              <w:t>source register</w:t>
            </w:r>
            <w:proofErr w:type="gramEnd"/>
            <w:r>
              <w:t xml:space="preserve"> for both R</w:t>
            </w:r>
            <w:r w:rsidR="00B11228">
              <w:t>-type</w:t>
            </w:r>
            <w:r>
              <w:t xml:space="preserve"> and I</w:t>
            </w:r>
            <w:r w:rsidR="00B11228">
              <w:t>-type</w:t>
            </w:r>
            <w:r>
              <w:t xml:space="preserve"> instructions.</w:t>
            </w:r>
          </w:p>
        </w:tc>
      </w:tr>
      <w:tr w:rsidR="00FF5F80" w:rsidTr="00DA56D6">
        <w:tc>
          <w:tcPr>
            <w:tcW w:w="1188" w:type="dxa"/>
          </w:tcPr>
          <w:p w:rsidR="00FF5F80" w:rsidRDefault="004B4E76" w:rsidP="005B14B9">
            <w:r>
              <w:t>N/A</w:t>
            </w:r>
          </w:p>
        </w:tc>
        <w:tc>
          <w:tcPr>
            <w:tcW w:w="1530" w:type="dxa"/>
          </w:tcPr>
          <w:p w:rsidR="00FF5F80" w:rsidRDefault="004B4E76" w:rsidP="005B14B9">
            <w:r>
              <w:t>2-bits</w:t>
            </w:r>
          </w:p>
        </w:tc>
        <w:tc>
          <w:tcPr>
            <w:tcW w:w="6858" w:type="dxa"/>
          </w:tcPr>
          <w:p w:rsidR="00FF5F80" w:rsidRDefault="004B4E76" w:rsidP="005B14B9">
            <w:r>
              <w:t>The last two bits of R</w:t>
            </w:r>
            <w:r w:rsidR="00B11228">
              <w:t>-type</w:t>
            </w:r>
            <w:r>
              <w:t xml:space="preserve"> instructions are ignored.</w:t>
            </w:r>
          </w:p>
        </w:tc>
      </w:tr>
      <w:tr w:rsidR="00FF5F80" w:rsidTr="00DA56D6">
        <w:tc>
          <w:tcPr>
            <w:tcW w:w="1188" w:type="dxa"/>
          </w:tcPr>
          <w:p w:rsidR="00FF5F80" w:rsidRDefault="004B4E76" w:rsidP="005B14B9">
            <w:r>
              <w:t>IMM</w:t>
            </w:r>
          </w:p>
        </w:tc>
        <w:tc>
          <w:tcPr>
            <w:tcW w:w="1530" w:type="dxa"/>
          </w:tcPr>
          <w:p w:rsidR="00FF5F80" w:rsidRDefault="004B4E76" w:rsidP="005B14B9">
            <w:r>
              <w:t>3-bits or 8-bits</w:t>
            </w:r>
          </w:p>
        </w:tc>
        <w:tc>
          <w:tcPr>
            <w:tcW w:w="6858" w:type="dxa"/>
          </w:tcPr>
          <w:p w:rsidR="00FF5F80" w:rsidRDefault="004B4E76" w:rsidP="005B14B9">
            <w:r>
              <w:t>The immediate contains information for use in the address mode.</w:t>
            </w:r>
          </w:p>
        </w:tc>
      </w:tr>
    </w:tbl>
    <w:p w:rsidR="00FF5F80" w:rsidRPr="004D47BD" w:rsidRDefault="00FF5F80" w:rsidP="005B14B9"/>
    <w:p w:rsidR="002B7245" w:rsidRDefault="00A77289" w:rsidP="002B7245">
      <w:pPr>
        <w:pStyle w:val="Heading2"/>
      </w:pPr>
      <w:bookmarkStart w:id="8" w:name="_Toc384759661"/>
      <w:r>
        <w:t>Address Modes Supported</w:t>
      </w:r>
      <w:bookmarkEnd w:id="8"/>
    </w:p>
    <w:p w:rsidR="002B7245" w:rsidRDefault="002B7245" w:rsidP="002B7245">
      <w:r>
        <w:tab/>
        <w:t>Only one address mode is supported and that is Displacement Mode.  For I</w:t>
      </w:r>
      <w:r w:rsidR="00B11228">
        <w:t>-type</w:t>
      </w:r>
      <w:r>
        <w:t xml:space="preserve"> instructions, the RT register is the base, and the immediate field is the displacement from the base. Since addresses are only 8-bits, if the immediate plus the RT register exceeds the size of 8-bits, the overflow is truncated.</w:t>
      </w:r>
    </w:p>
    <w:p w:rsidR="002B7245" w:rsidRDefault="002B7245" w:rsidP="002B7245">
      <w:pPr>
        <w:pStyle w:val="Heading2"/>
      </w:pPr>
      <w:bookmarkStart w:id="9" w:name="_Toc384759662"/>
      <w:r>
        <w:t>List of Instructions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1199"/>
        <w:gridCol w:w="5061"/>
        <w:gridCol w:w="2394"/>
      </w:tblGrid>
      <w:tr w:rsidR="002B7245" w:rsidTr="00BE66C7">
        <w:tc>
          <w:tcPr>
            <w:tcW w:w="922" w:type="dxa"/>
            <w:tcBorders>
              <w:bottom w:val="single" w:sz="4" w:space="0" w:color="auto"/>
            </w:tcBorders>
          </w:tcPr>
          <w:p w:rsidR="002B7245" w:rsidRPr="002B7245" w:rsidRDefault="002B7245" w:rsidP="002B7245">
            <w:pPr>
              <w:rPr>
                <w:b/>
              </w:rPr>
            </w:pPr>
            <w:r>
              <w:rPr>
                <w:b/>
              </w:rPr>
              <w:t>Opcode</w:t>
            </w:r>
          </w:p>
        </w:tc>
        <w:tc>
          <w:tcPr>
            <w:tcW w:w="1199" w:type="dxa"/>
            <w:tcBorders>
              <w:bottom w:val="single" w:sz="4" w:space="0" w:color="auto"/>
            </w:tcBorders>
          </w:tcPr>
          <w:p w:rsidR="002B7245" w:rsidRPr="002B7245" w:rsidRDefault="002B7245" w:rsidP="002B7245">
            <w:pPr>
              <w:rPr>
                <w:b/>
              </w:rPr>
            </w:pPr>
            <w:r>
              <w:rPr>
                <w:b/>
              </w:rPr>
              <w:t>Mnemonic</w:t>
            </w:r>
          </w:p>
        </w:tc>
        <w:tc>
          <w:tcPr>
            <w:tcW w:w="5061" w:type="dxa"/>
            <w:tcBorders>
              <w:bottom w:val="single" w:sz="4" w:space="0" w:color="auto"/>
            </w:tcBorders>
          </w:tcPr>
          <w:p w:rsidR="002B7245" w:rsidRPr="002B7245" w:rsidRDefault="002B7245" w:rsidP="002B7245">
            <w:pPr>
              <w:rPr>
                <w:b/>
              </w:rPr>
            </w:pPr>
            <w:r>
              <w:rPr>
                <w:b/>
              </w:rPr>
              <w:t>Description</w:t>
            </w:r>
          </w:p>
        </w:tc>
        <w:tc>
          <w:tcPr>
            <w:tcW w:w="2394" w:type="dxa"/>
            <w:tcBorders>
              <w:bottom w:val="single" w:sz="4" w:space="0" w:color="auto"/>
            </w:tcBorders>
          </w:tcPr>
          <w:p w:rsidR="002B7245" w:rsidRPr="002B7245" w:rsidRDefault="002B7245" w:rsidP="002B7245">
            <w:pPr>
              <w:rPr>
                <w:b/>
              </w:rPr>
            </w:pPr>
            <w:r>
              <w:rPr>
                <w:b/>
              </w:rPr>
              <w:t>RTL</w:t>
            </w:r>
          </w:p>
        </w:tc>
      </w:tr>
      <w:tr w:rsidR="002B7245" w:rsidTr="00BE66C7">
        <w:tc>
          <w:tcPr>
            <w:tcW w:w="922" w:type="dxa"/>
            <w:tcBorders>
              <w:top w:val="single" w:sz="4" w:space="0" w:color="auto"/>
            </w:tcBorders>
          </w:tcPr>
          <w:p w:rsidR="002B7245" w:rsidRDefault="002B7245" w:rsidP="002B7245">
            <w:r>
              <w:t>0000</w:t>
            </w:r>
          </w:p>
        </w:tc>
        <w:tc>
          <w:tcPr>
            <w:tcW w:w="1199" w:type="dxa"/>
            <w:tcBorders>
              <w:top w:val="single" w:sz="4" w:space="0" w:color="auto"/>
            </w:tcBorders>
          </w:tcPr>
          <w:p w:rsidR="002B7245" w:rsidRDefault="00F9544B" w:rsidP="002B7245">
            <w:r>
              <w:t>NOP</w:t>
            </w:r>
          </w:p>
        </w:tc>
        <w:tc>
          <w:tcPr>
            <w:tcW w:w="5061" w:type="dxa"/>
            <w:tcBorders>
              <w:top w:val="single" w:sz="4" w:space="0" w:color="auto"/>
            </w:tcBorders>
          </w:tcPr>
          <w:p w:rsidR="002B7245" w:rsidRDefault="00F9544B" w:rsidP="00F9544B">
            <w:r>
              <w:t>No op</w:t>
            </w:r>
            <w:r w:rsidR="00963F17">
              <w:t>eration</w:t>
            </w:r>
          </w:p>
        </w:tc>
        <w:tc>
          <w:tcPr>
            <w:tcW w:w="2394" w:type="dxa"/>
            <w:tcBorders>
              <w:top w:val="single" w:sz="4" w:space="0" w:color="auto"/>
            </w:tcBorders>
          </w:tcPr>
          <w:p w:rsidR="002B7245" w:rsidRDefault="002B7245" w:rsidP="002B7245"/>
        </w:tc>
      </w:tr>
      <w:tr w:rsidR="002B7245" w:rsidTr="00BE66C7">
        <w:tc>
          <w:tcPr>
            <w:tcW w:w="922" w:type="dxa"/>
          </w:tcPr>
          <w:p w:rsidR="002B7245" w:rsidRDefault="002B7245" w:rsidP="002B7245">
            <w:r>
              <w:t>0001</w:t>
            </w:r>
          </w:p>
        </w:tc>
        <w:tc>
          <w:tcPr>
            <w:tcW w:w="1199" w:type="dxa"/>
          </w:tcPr>
          <w:p w:rsidR="002B7245" w:rsidRDefault="00F9544B" w:rsidP="002B7245">
            <w:r>
              <w:t>ADD</w:t>
            </w:r>
          </w:p>
        </w:tc>
        <w:tc>
          <w:tcPr>
            <w:tcW w:w="5061" w:type="dxa"/>
          </w:tcPr>
          <w:p w:rsidR="002B7245" w:rsidRDefault="00F9544B" w:rsidP="00F9544B">
            <w:r>
              <w:t>Add RS and RT, store the result in RD</w:t>
            </w:r>
          </w:p>
        </w:tc>
        <w:tc>
          <w:tcPr>
            <w:tcW w:w="2394" w:type="dxa"/>
          </w:tcPr>
          <w:p w:rsidR="002B7245" w:rsidRDefault="00F9544B" w:rsidP="002B7245">
            <w:r>
              <w:t>RD = RS + RT</w:t>
            </w:r>
          </w:p>
        </w:tc>
      </w:tr>
      <w:tr w:rsidR="002B7245" w:rsidTr="00BE66C7">
        <w:tc>
          <w:tcPr>
            <w:tcW w:w="922" w:type="dxa"/>
          </w:tcPr>
          <w:p w:rsidR="002B7245" w:rsidRDefault="002B7245" w:rsidP="002B7245">
            <w:r>
              <w:t>0010</w:t>
            </w:r>
          </w:p>
        </w:tc>
        <w:tc>
          <w:tcPr>
            <w:tcW w:w="1199" w:type="dxa"/>
          </w:tcPr>
          <w:p w:rsidR="002B7245" w:rsidRDefault="00F9544B" w:rsidP="002B7245">
            <w:r>
              <w:t>ADDI</w:t>
            </w:r>
          </w:p>
        </w:tc>
        <w:tc>
          <w:tcPr>
            <w:tcW w:w="5061" w:type="dxa"/>
          </w:tcPr>
          <w:p w:rsidR="002B7245" w:rsidRDefault="00F9544B" w:rsidP="002B7245">
            <w:r>
              <w:t>Add</w:t>
            </w:r>
            <w:r w:rsidR="001D6192">
              <w:t>s RT and the immediate, storing the result in RS</w:t>
            </w:r>
          </w:p>
        </w:tc>
        <w:tc>
          <w:tcPr>
            <w:tcW w:w="2394" w:type="dxa"/>
          </w:tcPr>
          <w:p w:rsidR="002B7245" w:rsidRDefault="001D6192" w:rsidP="002B7245">
            <w:r>
              <w:t>RS = RT + IMM</w:t>
            </w:r>
          </w:p>
        </w:tc>
      </w:tr>
      <w:tr w:rsidR="002B7245" w:rsidTr="00BE66C7">
        <w:tc>
          <w:tcPr>
            <w:tcW w:w="922" w:type="dxa"/>
          </w:tcPr>
          <w:p w:rsidR="002B7245" w:rsidRDefault="002B7245" w:rsidP="002B7245">
            <w:r>
              <w:t>0011</w:t>
            </w:r>
          </w:p>
        </w:tc>
        <w:tc>
          <w:tcPr>
            <w:tcW w:w="1199" w:type="dxa"/>
          </w:tcPr>
          <w:p w:rsidR="002B7245" w:rsidRDefault="00F9544B" w:rsidP="002B7245">
            <w:r>
              <w:t>AND</w:t>
            </w:r>
          </w:p>
        </w:tc>
        <w:tc>
          <w:tcPr>
            <w:tcW w:w="5061" w:type="dxa"/>
          </w:tcPr>
          <w:p w:rsidR="002B7245" w:rsidRDefault="0087696B" w:rsidP="001D6192">
            <w:r>
              <w:t>Bitwise AND</w:t>
            </w:r>
            <w:r w:rsidR="001D6192">
              <w:t xml:space="preserve"> of RS and RT into RD</w:t>
            </w:r>
          </w:p>
        </w:tc>
        <w:tc>
          <w:tcPr>
            <w:tcW w:w="2394" w:type="dxa"/>
          </w:tcPr>
          <w:p w:rsidR="002B7245" w:rsidRDefault="001D6192" w:rsidP="002B7245">
            <w:r>
              <w:t>RD = RS &amp; RT</w:t>
            </w:r>
          </w:p>
        </w:tc>
      </w:tr>
      <w:tr w:rsidR="002B7245" w:rsidTr="00BE66C7">
        <w:tc>
          <w:tcPr>
            <w:tcW w:w="922" w:type="dxa"/>
          </w:tcPr>
          <w:p w:rsidR="002B7245" w:rsidRDefault="002B7245" w:rsidP="002B7245">
            <w:r>
              <w:t>0100</w:t>
            </w:r>
          </w:p>
        </w:tc>
        <w:tc>
          <w:tcPr>
            <w:tcW w:w="1199" w:type="dxa"/>
          </w:tcPr>
          <w:p w:rsidR="002B7245" w:rsidRDefault="00F9544B" w:rsidP="002B7245">
            <w:r>
              <w:t>OR</w:t>
            </w:r>
          </w:p>
        </w:tc>
        <w:tc>
          <w:tcPr>
            <w:tcW w:w="5061" w:type="dxa"/>
          </w:tcPr>
          <w:p w:rsidR="002B7245" w:rsidRDefault="0087696B" w:rsidP="002B7245">
            <w:r>
              <w:t>Bitwise OR</w:t>
            </w:r>
            <w:r w:rsidR="001D6192">
              <w:t xml:space="preserve"> of RS and RT into RD</w:t>
            </w:r>
          </w:p>
        </w:tc>
        <w:tc>
          <w:tcPr>
            <w:tcW w:w="2394" w:type="dxa"/>
          </w:tcPr>
          <w:p w:rsidR="002B7245" w:rsidRDefault="001D6192" w:rsidP="002B7245">
            <w:r>
              <w:t>RD = RS | RT</w:t>
            </w:r>
          </w:p>
        </w:tc>
      </w:tr>
      <w:tr w:rsidR="002B7245" w:rsidTr="00BE66C7">
        <w:tc>
          <w:tcPr>
            <w:tcW w:w="922" w:type="dxa"/>
          </w:tcPr>
          <w:p w:rsidR="002B7245" w:rsidRDefault="002B7245" w:rsidP="002B7245">
            <w:r>
              <w:t>0101</w:t>
            </w:r>
          </w:p>
        </w:tc>
        <w:tc>
          <w:tcPr>
            <w:tcW w:w="1199" w:type="dxa"/>
          </w:tcPr>
          <w:p w:rsidR="002B7245" w:rsidRDefault="00F9544B" w:rsidP="002B7245">
            <w:r>
              <w:t>XOR</w:t>
            </w:r>
          </w:p>
        </w:tc>
        <w:tc>
          <w:tcPr>
            <w:tcW w:w="5061" w:type="dxa"/>
          </w:tcPr>
          <w:p w:rsidR="002B7245" w:rsidRDefault="0087696B" w:rsidP="002B7245">
            <w:r>
              <w:t>Bitwise XOR</w:t>
            </w:r>
            <w:r w:rsidR="001D6192">
              <w:t xml:space="preserve"> of RS and RT into RD</w:t>
            </w:r>
          </w:p>
        </w:tc>
        <w:tc>
          <w:tcPr>
            <w:tcW w:w="2394" w:type="dxa"/>
          </w:tcPr>
          <w:p w:rsidR="002B7245" w:rsidRDefault="001D6192" w:rsidP="002B7245">
            <w:r>
              <w:t xml:space="preserve">RD = </w:t>
            </w:r>
            <w:r w:rsidRPr="001D6192">
              <w:t xml:space="preserve">RS </w:t>
            </w:r>
            <w:r w:rsidRPr="001D6192">
              <w:rPr>
                <w:rFonts w:ascii="Cambria Math" w:hAnsi="Cambria Math" w:cs="Cambria Math"/>
                <w:sz w:val="20"/>
                <w:szCs w:val="20"/>
              </w:rPr>
              <w:t>⊕</w:t>
            </w:r>
            <w:r w:rsidRPr="001D6192">
              <w:rPr>
                <w:rFonts w:cs="Cambria Math"/>
              </w:rPr>
              <w:t xml:space="preserve"> RT</w:t>
            </w:r>
          </w:p>
        </w:tc>
      </w:tr>
      <w:tr w:rsidR="002B7245" w:rsidTr="00BE66C7">
        <w:tc>
          <w:tcPr>
            <w:tcW w:w="922" w:type="dxa"/>
          </w:tcPr>
          <w:p w:rsidR="002B7245" w:rsidRDefault="002B7245" w:rsidP="002B7245">
            <w:r>
              <w:t>0110</w:t>
            </w:r>
          </w:p>
        </w:tc>
        <w:tc>
          <w:tcPr>
            <w:tcW w:w="1199" w:type="dxa"/>
          </w:tcPr>
          <w:p w:rsidR="002B7245" w:rsidRDefault="00F9544B" w:rsidP="002B7245">
            <w:r>
              <w:t>SLL</w:t>
            </w:r>
          </w:p>
        </w:tc>
        <w:tc>
          <w:tcPr>
            <w:tcW w:w="5061" w:type="dxa"/>
          </w:tcPr>
          <w:p w:rsidR="002B7245" w:rsidRDefault="001D6192" w:rsidP="002B7245">
            <w:r>
              <w:t>Logical shift left of RS by RT into RD</w:t>
            </w:r>
          </w:p>
        </w:tc>
        <w:tc>
          <w:tcPr>
            <w:tcW w:w="2394" w:type="dxa"/>
          </w:tcPr>
          <w:p w:rsidR="002B7245" w:rsidRDefault="001D6192" w:rsidP="002B7245">
            <w:r>
              <w:t>RD = RS &lt;&lt; RT</w:t>
            </w:r>
          </w:p>
        </w:tc>
      </w:tr>
      <w:tr w:rsidR="002B7245" w:rsidTr="00BE66C7">
        <w:tc>
          <w:tcPr>
            <w:tcW w:w="922" w:type="dxa"/>
          </w:tcPr>
          <w:p w:rsidR="002B7245" w:rsidRDefault="002B7245" w:rsidP="002B7245">
            <w:r>
              <w:t>0111</w:t>
            </w:r>
          </w:p>
        </w:tc>
        <w:tc>
          <w:tcPr>
            <w:tcW w:w="1199" w:type="dxa"/>
          </w:tcPr>
          <w:p w:rsidR="002B7245" w:rsidRDefault="00864BD0" w:rsidP="002B7245">
            <w:r>
              <w:t>SRL</w:t>
            </w:r>
          </w:p>
        </w:tc>
        <w:tc>
          <w:tcPr>
            <w:tcW w:w="5061" w:type="dxa"/>
          </w:tcPr>
          <w:p w:rsidR="002B7245" w:rsidRDefault="00864BD0" w:rsidP="001D6192">
            <w:r>
              <w:t>Logical shift right of RS by RT into RD</w:t>
            </w:r>
          </w:p>
        </w:tc>
        <w:tc>
          <w:tcPr>
            <w:tcW w:w="2394" w:type="dxa"/>
          </w:tcPr>
          <w:p w:rsidR="002B7245" w:rsidRPr="001D6192" w:rsidRDefault="00864BD0" w:rsidP="002B7245">
            <w:r>
              <w:t>RD = RS &gt;&gt; RT</w:t>
            </w:r>
          </w:p>
        </w:tc>
      </w:tr>
      <w:tr w:rsidR="00864BD0" w:rsidTr="00BE66C7">
        <w:tc>
          <w:tcPr>
            <w:tcW w:w="922" w:type="dxa"/>
          </w:tcPr>
          <w:p w:rsidR="00864BD0" w:rsidRDefault="00864BD0" w:rsidP="002B7245">
            <w:r>
              <w:t>1000</w:t>
            </w:r>
          </w:p>
        </w:tc>
        <w:tc>
          <w:tcPr>
            <w:tcW w:w="1199" w:type="dxa"/>
          </w:tcPr>
          <w:p w:rsidR="00864BD0" w:rsidRDefault="00864BD0" w:rsidP="002B7245">
            <w:r>
              <w:t>SRA</w:t>
            </w:r>
          </w:p>
        </w:tc>
        <w:tc>
          <w:tcPr>
            <w:tcW w:w="5061" w:type="dxa"/>
          </w:tcPr>
          <w:p w:rsidR="00864BD0" w:rsidRDefault="00864BD0" w:rsidP="001D6192">
            <w:r>
              <w:t>Logical arithmetic shift right of RS by RT into RD</w:t>
            </w:r>
          </w:p>
        </w:tc>
        <w:tc>
          <w:tcPr>
            <w:tcW w:w="2394" w:type="dxa"/>
          </w:tcPr>
          <w:p w:rsidR="00864BD0" w:rsidRPr="001D6192" w:rsidRDefault="00864BD0" w:rsidP="003A6D04">
            <w:r>
              <w:t>RD = RS &gt;&gt;</w:t>
            </w:r>
            <w:r>
              <w:rPr>
                <w:vertAlign w:val="subscript"/>
              </w:rPr>
              <w:t>a</w:t>
            </w:r>
            <w:r>
              <w:t xml:space="preserve"> RT</w:t>
            </w:r>
          </w:p>
        </w:tc>
      </w:tr>
      <w:tr w:rsidR="00864BD0" w:rsidTr="00BE66C7">
        <w:tc>
          <w:tcPr>
            <w:tcW w:w="922" w:type="dxa"/>
          </w:tcPr>
          <w:p w:rsidR="00864BD0" w:rsidRDefault="00864BD0" w:rsidP="002B7245">
            <w:r>
              <w:t>1001</w:t>
            </w:r>
          </w:p>
        </w:tc>
        <w:tc>
          <w:tcPr>
            <w:tcW w:w="1199" w:type="dxa"/>
          </w:tcPr>
          <w:p w:rsidR="00864BD0" w:rsidRDefault="00864BD0" w:rsidP="002B7245">
            <w:r>
              <w:t>SB</w:t>
            </w:r>
          </w:p>
        </w:tc>
        <w:tc>
          <w:tcPr>
            <w:tcW w:w="5061" w:type="dxa"/>
          </w:tcPr>
          <w:p w:rsidR="00864BD0" w:rsidRDefault="00864BD0" w:rsidP="002B7245">
            <w:r>
              <w:t>Stores RS into memory at location of AM</w:t>
            </w:r>
          </w:p>
        </w:tc>
        <w:tc>
          <w:tcPr>
            <w:tcW w:w="2394" w:type="dxa"/>
          </w:tcPr>
          <w:p w:rsidR="00864BD0" w:rsidRDefault="00864BD0" w:rsidP="002B7245">
            <w:proofErr w:type="spellStart"/>
            <w:r>
              <w:t>Mem</w:t>
            </w:r>
            <w:proofErr w:type="spellEnd"/>
            <w:r>
              <w:t>[ RT + IMM ] ←RS</w:t>
            </w:r>
          </w:p>
        </w:tc>
      </w:tr>
      <w:tr w:rsidR="00864BD0" w:rsidTr="00BE66C7">
        <w:tc>
          <w:tcPr>
            <w:tcW w:w="922" w:type="dxa"/>
          </w:tcPr>
          <w:p w:rsidR="00864BD0" w:rsidRDefault="00864BD0" w:rsidP="002B7245">
            <w:r>
              <w:t>1010</w:t>
            </w:r>
          </w:p>
        </w:tc>
        <w:tc>
          <w:tcPr>
            <w:tcW w:w="1199" w:type="dxa"/>
          </w:tcPr>
          <w:p w:rsidR="00864BD0" w:rsidRDefault="00864BD0" w:rsidP="002B7245">
            <w:r>
              <w:t>LB</w:t>
            </w:r>
          </w:p>
        </w:tc>
        <w:tc>
          <w:tcPr>
            <w:tcW w:w="5061" w:type="dxa"/>
          </w:tcPr>
          <w:p w:rsidR="00864BD0" w:rsidRDefault="00864BD0" w:rsidP="002B7245">
            <w:r>
              <w:t>Loads from memory at location of AM into RS</w:t>
            </w:r>
          </w:p>
        </w:tc>
        <w:tc>
          <w:tcPr>
            <w:tcW w:w="2394" w:type="dxa"/>
          </w:tcPr>
          <w:p w:rsidR="00864BD0" w:rsidRDefault="00864BD0" w:rsidP="003A6D04">
            <w:r>
              <w:t xml:space="preserve">RS ← </w:t>
            </w:r>
            <w:proofErr w:type="spellStart"/>
            <w:r>
              <w:t>Mem</w:t>
            </w:r>
            <w:proofErr w:type="spellEnd"/>
            <w:r>
              <w:t>[ RT + IMM ]</w:t>
            </w:r>
          </w:p>
        </w:tc>
      </w:tr>
      <w:tr w:rsidR="00864BD0" w:rsidTr="00BE66C7">
        <w:tc>
          <w:tcPr>
            <w:tcW w:w="922" w:type="dxa"/>
          </w:tcPr>
          <w:p w:rsidR="00864BD0" w:rsidRDefault="00864BD0" w:rsidP="002B7245">
            <w:r>
              <w:t>1011</w:t>
            </w:r>
          </w:p>
        </w:tc>
        <w:tc>
          <w:tcPr>
            <w:tcW w:w="1199" w:type="dxa"/>
          </w:tcPr>
          <w:p w:rsidR="00864BD0" w:rsidRDefault="00864BD0" w:rsidP="00864BD0">
            <w:pPr>
              <w:tabs>
                <w:tab w:val="left" w:pos="750"/>
              </w:tabs>
            </w:pPr>
            <w:r>
              <w:t>SLT</w:t>
            </w:r>
          </w:p>
        </w:tc>
        <w:tc>
          <w:tcPr>
            <w:tcW w:w="5061" w:type="dxa"/>
          </w:tcPr>
          <w:p w:rsidR="00864BD0" w:rsidRDefault="00864BD0" w:rsidP="003A6D04">
            <w:r>
              <w:t>Sets RD to 1 if RS &lt; RT, otherwise RD to 0</w:t>
            </w:r>
          </w:p>
        </w:tc>
        <w:tc>
          <w:tcPr>
            <w:tcW w:w="2394" w:type="dxa"/>
          </w:tcPr>
          <w:p w:rsidR="00864BD0" w:rsidRDefault="00864BD0" w:rsidP="003A6D04">
            <w:r>
              <w:t>If RS &lt; RT then RD = 1, else RD = 0</w:t>
            </w:r>
          </w:p>
        </w:tc>
      </w:tr>
      <w:tr w:rsidR="00864BD0" w:rsidTr="00BE66C7">
        <w:tc>
          <w:tcPr>
            <w:tcW w:w="922" w:type="dxa"/>
          </w:tcPr>
          <w:p w:rsidR="00864BD0" w:rsidRDefault="00864BD0" w:rsidP="002B7245">
            <w:r>
              <w:t>1100</w:t>
            </w:r>
          </w:p>
        </w:tc>
        <w:tc>
          <w:tcPr>
            <w:tcW w:w="1199" w:type="dxa"/>
          </w:tcPr>
          <w:p w:rsidR="00864BD0" w:rsidRDefault="00864BD0" w:rsidP="002B7245">
            <w:r>
              <w:t>BEZ</w:t>
            </w:r>
          </w:p>
        </w:tc>
        <w:tc>
          <w:tcPr>
            <w:tcW w:w="5061" w:type="dxa"/>
          </w:tcPr>
          <w:p w:rsidR="00864BD0" w:rsidRDefault="00864BD0" w:rsidP="002B7245">
            <w:r>
              <w:t>Branch to location EA if RS is 0</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1101</w:t>
            </w:r>
          </w:p>
        </w:tc>
        <w:tc>
          <w:tcPr>
            <w:tcW w:w="1199" w:type="dxa"/>
          </w:tcPr>
          <w:p w:rsidR="00864BD0" w:rsidRDefault="00864BD0" w:rsidP="002B7245">
            <w:r>
              <w:t>BNE</w:t>
            </w:r>
          </w:p>
        </w:tc>
        <w:tc>
          <w:tcPr>
            <w:tcW w:w="5061" w:type="dxa"/>
          </w:tcPr>
          <w:p w:rsidR="00864BD0" w:rsidRDefault="00864BD0" w:rsidP="002B7245">
            <w:r>
              <w:t>Branch to location EA if RS is not zero</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1110</w:t>
            </w:r>
          </w:p>
        </w:tc>
        <w:tc>
          <w:tcPr>
            <w:tcW w:w="1199" w:type="dxa"/>
          </w:tcPr>
          <w:p w:rsidR="00864BD0" w:rsidRDefault="00864BD0" w:rsidP="002B7245">
            <w:r>
              <w:t>JUMP</w:t>
            </w:r>
          </w:p>
        </w:tc>
        <w:tc>
          <w:tcPr>
            <w:tcW w:w="5061" w:type="dxa"/>
          </w:tcPr>
          <w:p w:rsidR="00864BD0" w:rsidRDefault="00864BD0" w:rsidP="002B7245">
            <w:r>
              <w:t>Jump to memory location specified by EA</w:t>
            </w:r>
          </w:p>
        </w:tc>
        <w:tc>
          <w:tcPr>
            <w:tcW w:w="2394" w:type="dxa"/>
          </w:tcPr>
          <w:p w:rsidR="00864BD0" w:rsidRDefault="00864BD0" w:rsidP="002B7245">
            <w:r>
              <w:t>PC = EA</w:t>
            </w:r>
          </w:p>
        </w:tc>
      </w:tr>
      <w:tr w:rsidR="00864BD0" w:rsidTr="00BE66C7">
        <w:tc>
          <w:tcPr>
            <w:tcW w:w="922" w:type="dxa"/>
          </w:tcPr>
          <w:p w:rsidR="00864BD0" w:rsidRDefault="00864BD0" w:rsidP="002B7245">
            <w:r>
              <w:t>1111</w:t>
            </w:r>
          </w:p>
        </w:tc>
        <w:tc>
          <w:tcPr>
            <w:tcW w:w="1199" w:type="dxa"/>
          </w:tcPr>
          <w:p w:rsidR="00864BD0" w:rsidRDefault="00864BD0" w:rsidP="002B7245">
            <w:r>
              <w:t>HALT</w:t>
            </w:r>
          </w:p>
        </w:tc>
        <w:tc>
          <w:tcPr>
            <w:tcW w:w="5061" w:type="dxa"/>
          </w:tcPr>
          <w:p w:rsidR="00864BD0" w:rsidRDefault="00BE66C7" w:rsidP="002B7245">
            <w:r>
              <w:t>Halt</w:t>
            </w:r>
            <w:r w:rsidR="00864BD0">
              <w:t xml:space="preserve"> the computer</w:t>
            </w:r>
          </w:p>
        </w:tc>
        <w:tc>
          <w:tcPr>
            <w:tcW w:w="2394" w:type="dxa"/>
          </w:tcPr>
          <w:p w:rsidR="00864BD0" w:rsidRDefault="00864BD0" w:rsidP="002B7245"/>
        </w:tc>
      </w:tr>
    </w:tbl>
    <w:p w:rsidR="002B7245" w:rsidRPr="002B7245" w:rsidRDefault="002B7245" w:rsidP="002B7245"/>
    <w:p w:rsidR="00A77289" w:rsidRDefault="00A77289" w:rsidP="00A77289">
      <w:pPr>
        <w:pStyle w:val="Heading1"/>
      </w:pPr>
      <w:bookmarkStart w:id="10" w:name="_Toc384759663"/>
      <w:r>
        <w:lastRenderedPageBreak/>
        <w:t>Halting</w:t>
      </w:r>
      <w:bookmarkEnd w:id="10"/>
    </w:p>
    <w:p w:rsidR="00A77289" w:rsidRDefault="00BE66C7" w:rsidP="00BE66C7">
      <w:r>
        <w:t>Aside from halting after executing a HALT instruction, the CPU will also need to stop when it attempts to execute past the end of the legal memory addresses (check this by checking PC overflow).</w:t>
      </w:r>
    </w:p>
    <w:p w:rsidR="00BE66C7" w:rsidRDefault="00BE66C7" w:rsidP="00BE66C7">
      <w:r>
        <w:t>When that happens, the simulator should print the message “MACHINE HALTED due to”, plus the reason (with the following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BE66C7" w:rsidTr="002075C4">
        <w:tc>
          <w:tcPr>
            <w:tcW w:w="1908" w:type="dxa"/>
            <w:tcBorders>
              <w:bottom w:val="single" w:sz="4" w:space="0" w:color="auto"/>
            </w:tcBorders>
          </w:tcPr>
          <w:p w:rsidR="00BE66C7" w:rsidRPr="00BE66C7" w:rsidRDefault="00BE66C7" w:rsidP="00BE66C7">
            <w:pPr>
              <w:rPr>
                <w:b/>
              </w:rPr>
            </w:pPr>
            <w:r>
              <w:rPr>
                <w:b/>
              </w:rPr>
              <w:t>Reason</w:t>
            </w:r>
          </w:p>
        </w:tc>
        <w:tc>
          <w:tcPr>
            <w:tcW w:w="7668" w:type="dxa"/>
            <w:tcBorders>
              <w:bottom w:val="single" w:sz="4" w:space="0" w:color="auto"/>
            </w:tcBorders>
          </w:tcPr>
          <w:p w:rsidR="00BE66C7" w:rsidRPr="00BE66C7" w:rsidRDefault="00BE66C7" w:rsidP="00BE66C7">
            <w:pPr>
              <w:rPr>
                <w:b/>
              </w:rPr>
            </w:pPr>
            <w:r>
              <w:rPr>
                <w:b/>
              </w:rPr>
              <w:t>Message</w:t>
            </w:r>
          </w:p>
        </w:tc>
      </w:tr>
      <w:tr w:rsidR="00BE66C7" w:rsidTr="002075C4">
        <w:tc>
          <w:tcPr>
            <w:tcW w:w="1908" w:type="dxa"/>
            <w:tcBorders>
              <w:top w:val="single" w:sz="4" w:space="0" w:color="auto"/>
            </w:tcBorders>
          </w:tcPr>
          <w:p w:rsidR="00BE66C7" w:rsidRDefault="002075C4" w:rsidP="00BE66C7">
            <w:r>
              <w:t>PC overflow</w:t>
            </w:r>
          </w:p>
        </w:tc>
        <w:tc>
          <w:tcPr>
            <w:tcW w:w="7668" w:type="dxa"/>
            <w:tcBorders>
              <w:top w:val="single" w:sz="4" w:space="0" w:color="auto"/>
            </w:tcBorders>
          </w:tcPr>
          <w:p w:rsidR="00BE66C7" w:rsidRDefault="002075C4" w:rsidP="00BE66C7">
            <w:r>
              <w:t>MACHINE HALTED due to PC overflow</w:t>
            </w:r>
          </w:p>
        </w:tc>
      </w:tr>
      <w:tr w:rsidR="00BE66C7" w:rsidTr="002075C4">
        <w:tc>
          <w:tcPr>
            <w:tcW w:w="1908" w:type="dxa"/>
          </w:tcPr>
          <w:p w:rsidR="00BE66C7" w:rsidRDefault="002075C4" w:rsidP="00BE66C7">
            <w:r>
              <w:t>halt instruction</w:t>
            </w:r>
          </w:p>
        </w:tc>
        <w:tc>
          <w:tcPr>
            <w:tcW w:w="7668" w:type="dxa"/>
          </w:tcPr>
          <w:p w:rsidR="00BE66C7" w:rsidRDefault="002075C4" w:rsidP="00BE66C7">
            <w:r>
              <w:t>MACHINE HALTED due to halt instruction</w:t>
            </w:r>
          </w:p>
        </w:tc>
      </w:tr>
    </w:tbl>
    <w:p w:rsidR="00A77289" w:rsidRDefault="00A77289" w:rsidP="00A77289">
      <w:pPr>
        <w:pStyle w:val="Heading1"/>
      </w:pPr>
      <w:bookmarkStart w:id="11" w:name="_Toc384759664"/>
      <w:r>
        <w:t>Areas for Improvement</w:t>
      </w:r>
      <w:bookmarkEnd w:id="11"/>
    </w:p>
    <w:p w:rsidR="00A773E0" w:rsidRDefault="00A773E0" w:rsidP="00A77289">
      <w:r>
        <w:tab/>
        <w:t xml:space="preserve">There are a few areas in this document that could be improved or altered slightly.  </w:t>
      </w:r>
    </w:p>
    <w:p w:rsidR="00A773E0" w:rsidRDefault="00A773E0" w:rsidP="00A773E0">
      <w:pPr>
        <w:ind w:firstLine="720"/>
      </w:pPr>
      <w:r>
        <w:t xml:space="preserve">For R-Type instructions there are two unused bits.  R-Type instructions could be modified to support four more instructions, but </w:t>
      </w:r>
      <w:r w:rsidR="00A8428F">
        <w:t xml:space="preserve">it </w:t>
      </w:r>
      <w:r>
        <w:t>would not add much for testing the pipeline or branch prediction.</w:t>
      </w:r>
    </w:p>
    <w:p w:rsidR="00A773E0" w:rsidRDefault="00A773E0" w:rsidP="00A773E0">
      <w:pPr>
        <w:ind w:firstLine="720"/>
      </w:pPr>
      <w:r>
        <w:t>The internal registers are assumed to be duplicated between each stage of the pipeline as necessary.  Details for those sections were purposefully left out as it is not necessary until the hardware is fully decided upon.</w:t>
      </w:r>
    </w:p>
    <w:p w:rsidR="00A773E0" w:rsidRDefault="00A773E0" w:rsidP="00A773E0">
      <w:pPr>
        <w:ind w:firstLine="720"/>
      </w:pPr>
      <w:r>
        <w:t>Only one address mode is supported, which is more than sufficient for testing the effectiveness of branch prediction as whether or not a jump is taken is all that is necessary, rather than how the effective address used to make the jump was generated.</w:t>
      </w:r>
    </w:p>
    <w:p w:rsidR="00A773E0" w:rsidRPr="00A77289" w:rsidRDefault="00A773E0" w:rsidP="00A77289">
      <w:r>
        <w:tab/>
      </w:r>
    </w:p>
    <w:sectPr w:rsidR="00A773E0" w:rsidRPr="00A77289" w:rsidSect="00165B8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52" w:rsidRDefault="00A83552" w:rsidP="00165B8C">
      <w:pPr>
        <w:spacing w:after="0" w:line="240" w:lineRule="auto"/>
      </w:pPr>
      <w:r>
        <w:separator/>
      </w:r>
    </w:p>
  </w:endnote>
  <w:endnote w:type="continuationSeparator" w:id="0">
    <w:p w:rsidR="00A83552" w:rsidRDefault="00A83552"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70013"/>
      <w:docPartObj>
        <w:docPartGallery w:val="Page Numbers (Bottom of Page)"/>
        <w:docPartUnique/>
      </w:docPartObj>
    </w:sdtPr>
    <w:sdtEndPr/>
    <w:sdtContent>
      <w:sdt>
        <w:sdtPr>
          <w:id w:val="860082579"/>
          <w:docPartObj>
            <w:docPartGallery w:val="Page Numbers (Top of Page)"/>
            <w:docPartUnique/>
          </w:docPartObj>
        </w:sdtPr>
        <w:sdtEndPr/>
        <w:sdtContent>
          <w:p w:rsidR="00165B8C" w:rsidRDefault="00165B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432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432E">
              <w:rPr>
                <w:b/>
                <w:bCs/>
                <w:noProof/>
              </w:rPr>
              <w:t>4</w:t>
            </w:r>
            <w:r>
              <w:rPr>
                <w:b/>
                <w:bCs/>
                <w:sz w:val="24"/>
                <w:szCs w:val="24"/>
              </w:rPr>
              <w:fldChar w:fldCharType="end"/>
            </w:r>
          </w:p>
        </w:sdtContent>
      </w:sdt>
    </w:sdtContent>
  </w:sdt>
  <w:p w:rsidR="00165B8C" w:rsidRDefault="00165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52" w:rsidRDefault="00A83552" w:rsidP="00165B8C">
      <w:pPr>
        <w:spacing w:after="0" w:line="240" w:lineRule="auto"/>
      </w:pPr>
      <w:r>
        <w:separator/>
      </w:r>
    </w:p>
  </w:footnote>
  <w:footnote w:type="continuationSeparator" w:id="0">
    <w:p w:rsidR="00A83552" w:rsidRDefault="00A83552"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8C" w:rsidRDefault="00A83552">
    <w:pPr>
      <w:pStyle w:val="Header"/>
    </w:pPr>
    <w:sdt>
      <w:sdtPr>
        <w:rPr>
          <w:rFonts w:asciiTheme="majorHAnsi" w:eastAsiaTheme="majorEastAsia" w:hAnsiTheme="majorHAnsi" w:cstheme="majorBidi"/>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FE432E">
          <w:rPr>
            <w:rFonts w:asciiTheme="majorHAnsi" w:eastAsiaTheme="majorEastAsia" w:hAnsiTheme="majorHAnsi" w:cstheme="majorBidi"/>
            <w:sz w:val="24"/>
          </w:rPr>
          <w:t>The Smartest Little Computer</w:t>
        </w:r>
      </w:sdtContent>
    </w:sdt>
    <w:r w:rsidR="00165B8C">
      <w:rPr>
        <w:rFonts w:asciiTheme="majorHAnsi" w:eastAsiaTheme="majorEastAsia" w:hAnsiTheme="majorHAnsi" w:cstheme="majorBidi"/>
        <w:color w:val="4F81BD" w:themeColor="accent1"/>
        <w:sz w:val="24"/>
      </w:rPr>
      <w:ptab w:relativeTo="margin" w:alignment="right" w:leader="none"/>
    </w:r>
    <w:r w:rsidR="00165B8C">
      <w:rPr>
        <w:rFonts w:asciiTheme="majorHAnsi" w:eastAsiaTheme="majorEastAsia" w:hAnsiTheme="majorHAnsi" w:cstheme="majorBidi"/>
        <w:color w:val="4F81BD" w:themeColor="accent1"/>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C685D"/>
    <w:rsid w:val="00165B8C"/>
    <w:rsid w:val="001B2C4D"/>
    <w:rsid w:val="001D6192"/>
    <w:rsid w:val="002075C4"/>
    <w:rsid w:val="002077CA"/>
    <w:rsid w:val="00272968"/>
    <w:rsid w:val="00285D46"/>
    <w:rsid w:val="002B2131"/>
    <w:rsid w:val="002B7245"/>
    <w:rsid w:val="003B3E19"/>
    <w:rsid w:val="003E2C87"/>
    <w:rsid w:val="004A206E"/>
    <w:rsid w:val="004B4E76"/>
    <w:rsid w:val="004D13A5"/>
    <w:rsid w:val="004D47BD"/>
    <w:rsid w:val="00532033"/>
    <w:rsid w:val="00551FA7"/>
    <w:rsid w:val="0057344D"/>
    <w:rsid w:val="005B14B9"/>
    <w:rsid w:val="006319CE"/>
    <w:rsid w:val="00643745"/>
    <w:rsid w:val="0066408F"/>
    <w:rsid w:val="006F4C41"/>
    <w:rsid w:val="00723EC5"/>
    <w:rsid w:val="007950E7"/>
    <w:rsid w:val="007C3602"/>
    <w:rsid w:val="007D04FC"/>
    <w:rsid w:val="007F727D"/>
    <w:rsid w:val="00864BD0"/>
    <w:rsid w:val="0087696B"/>
    <w:rsid w:val="00945E2E"/>
    <w:rsid w:val="00963F17"/>
    <w:rsid w:val="00A401D1"/>
    <w:rsid w:val="00A516AC"/>
    <w:rsid w:val="00A77289"/>
    <w:rsid w:val="00A773E0"/>
    <w:rsid w:val="00A83552"/>
    <w:rsid w:val="00A8428F"/>
    <w:rsid w:val="00AC6C5A"/>
    <w:rsid w:val="00AF2F27"/>
    <w:rsid w:val="00B05CA3"/>
    <w:rsid w:val="00B06405"/>
    <w:rsid w:val="00B11228"/>
    <w:rsid w:val="00B83502"/>
    <w:rsid w:val="00BE66C7"/>
    <w:rsid w:val="00D54F0D"/>
    <w:rsid w:val="00D63350"/>
    <w:rsid w:val="00D7096D"/>
    <w:rsid w:val="00D9096F"/>
    <w:rsid w:val="00DA56D6"/>
    <w:rsid w:val="00DE0AE0"/>
    <w:rsid w:val="00E076FB"/>
    <w:rsid w:val="00E366B6"/>
    <w:rsid w:val="00EE3C19"/>
    <w:rsid w:val="00F9544B"/>
    <w:rsid w:val="00FA347A"/>
    <w:rsid w:val="00FE432E"/>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B1143F"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B1143F"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
      <w:docPartPr>
        <w:name w:val="36B855B3D84440D3A3480F0B2F5A2A88"/>
        <w:category>
          <w:name w:val="General"/>
          <w:gallery w:val="placeholder"/>
        </w:category>
        <w:types>
          <w:type w:val="bbPlcHdr"/>
        </w:types>
        <w:behaviors>
          <w:behavior w:val="content"/>
        </w:behaviors>
        <w:guid w:val="{CB941BFD-6B89-43E9-B37C-9110C838839C}"/>
      </w:docPartPr>
      <w:docPartBody>
        <w:p w:rsidR="00B1143F" w:rsidRDefault="00086CC1" w:rsidP="00086CC1">
          <w:pPr>
            <w:pStyle w:val="36B855B3D84440D3A3480F0B2F5A2A88"/>
          </w:pPr>
          <w:r>
            <w:rPr>
              <w:rFonts w:asciiTheme="majorHAnsi" w:eastAsiaTheme="majorEastAsia" w:hAnsiTheme="majorHAnsi" w:cstheme="majorBidi"/>
              <w:sz w:val="44"/>
              <w:szCs w:val="44"/>
            </w:rPr>
            <w:t>[Type the document subtitle]</w:t>
          </w:r>
        </w:p>
      </w:docPartBody>
    </w:docPart>
    <w:docPart>
      <w:docPartPr>
        <w:name w:val="5E925300E6454D1F932E15F89EA11AB8"/>
        <w:category>
          <w:name w:val="General"/>
          <w:gallery w:val="placeholder"/>
        </w:category>
        <w:types>
          <w:type w:val="bbPlcHdr"/>
        </w:types>
        <w:behaviors>
          <w:behavior w:val="content"/>
        </w:behaviors>
        <w:guid w:val="{9474589B-B6D4-4338-B681-F0F99CA63B93}"/>
      </w:docPartPr>
      <w:docPartBody>
        <w:p w:rsidR="00B1143F" w:rsidRDefault="00086CC1" w:rsidP="00086CC1">
          <w:pPr>
            <w:pStyle w:val="5E925300E6454D1F932E15F89EA11AB8"/>
          </w:pPr>
          <w:r>
            <w:rPr>
              <w:b/>
              <w:bCs/>
            </w:rPr>
            <w:t>[Type the author name]</w:t>
          </w:r>
        </w:p>
      </w:docPartBody>
    </w:docPart>
    <w:docPart>
      <w:docPartPr>
        <w:name w:val="061C71BA93374A19893A73F194BEB7F2"/>
        <w:category>
          <w:name w:val="General"/>
          <w:gallery w:val="placeholder"/>
        </w:category>
        <w:types>
          <w:type w:val="bbPlcHdr"/>
        </w:types>
        <w:behaviors>
          <w:behavior w:val="content"/>
        </w:behaviors>
        <w:guid w:val="{9E7885D1-0703-4608-9F5D-D464943910A4}"/>
      </w:docPartPr>
      <w:docPartBody>
        <w:p w:rsidR="00B1143F" w:rsidRDefault="00086CC1" w:rsidP="00086CC1">
          <w:pPr>
            <w:pStyle w:val="061C71BA93374A19893A73F194BEB7F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84089D"/>
    <w:rsid w:val="008E399E"/>
    <w:rsid w:val="00B1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The hardware and control unit document describes the basic Register Transfer Language (RTL) for all instructions in the CPU.  The control unit describes the control flow of the RTL for managing the overall operation of the CPU.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7057B-AE7F-4015-959C-B801BABA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Simulated Branch Prediction</vt:lpstr>
    </vt:vector>
  </TitlesOfParts>
  <Company>rochester institute of technology</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Hardware and Control Unit Document</dc:subject>
  <dc:creator>Jenny Zhen &amp; Grant Kurtz</dc:creator>
  <cp:lastModifiedBy>grnt426</cp:lastModifiedBy>
  <cp:revision>31</cp:revision>
  <cp:lastPrinted>2014-04-09T02:35:00Z</cp:lastPrinted>
  <dcterms:created xsi:type="dcterms:W3CDTF">2014-04-09T00:07:00Z</dcterms:created>
  <dcterms:modified xsi:type="dcterms:W3CDTF">2014-04-27T17:06:00Z</dcterms:modified>
</cp:coreProperties>
</file>