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A8876" w14:textId="77777777" w:rsidR="009179D8" w:rsidRDefault="00000000">
      <w:pPr>
        <w:shd w:val="clear" w:color="auto" w:fill="2D6A4F"/>
        <w:spacing w:before="200" w:after="120"/>
        <w:jc w:val="center"/>
      </w:pPr>
      <w:r>
        <w:rPr>
          <w:b/>
          <w:bCs/>
          <w:color w:val="FFFFFF"/>
          <w:sz w:val="48"/>
          <w:szCs w:val="48"/>
        </w:rPr>
        <w:t>Plan Integral de Gestión Agroecológica,</w:t>
      </w:r>
    </w:p>
    <w:p w14:paraId="4591E132" w14:textId="77777777" w:rsidR="009179D8" w:rsidRDefault="00000000">
      <w:pPr>
        <w:shd w:val="clear" w:color="auto" w:fill="2D6A4F"/>
        <w:spacing w:after="120"/>
        <w:jc w:val="center"/>
      </w:pPr>
      <w:r>
        <w:rPr>
          <w:b/>
          <w:bCs/>
          <w:color w:val="FFFFFF"/>
          <w:sz w:val="48"/>
          <w:szCs w:val="48"/>
        </w:rPr>
        <w:t>Producción Ganadera y Manejo del Agua</w:t>
      </w:r>
    </w:p>
    <w:sdt>
      <w:sdtPr>
        <w:rPr>
          <w:lang w:val="es-ES"/>
        </w:rPr>
        <w:id w:val="1227577496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333333"/>
          <w:sz w:val="22"/>
          <w:szCs w:val="22"/>
        </w:rPr>
      </w:sdtEndPr>
      <w:sdtContent>
        <w:p w14:paraId="48C85192" w14:textId="1B466573" w:rsidR="00C12523" w:rsidRDefault="00C12523">
          <w:pPr>
            <w:pStyle w:val="TtuloTDC"/>
          </w:pPr>
          <w:r>
            <w:rPr>
              <w:lang w:val="es-ES"/>
            </w:rPr>
            <w:t>Contenido</w:t>
          </w:r>
        </w:p>
        <w:p w14:paraId="5D564FC3" w14:textId="440C1E1D" w:rsidR="00C12523" w:rsidRDefault="00C12523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78356" w:history="1">
            <w:r w:rsidRPr="00133FCA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86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EC228" w14:textId="4F56336E" w:rsidR="00C12523" w:rsidRDefault="00C125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778357" w:history="1">
            <w:r w:rsidRPr="00133FCA">
              <w:rPr>
                <w:rStyle w:val="Hipervnculo"/>
                <w:noProof/>
              </w:rPr>
              <w:t>Resume</w:t>
            </w:r>
            <w:r w:rsidRPr="00133FCA">
              <w:rPr>
                <w:rStyle w:val="Hipervnculo"/>
                <w:noProof/>
              </w:rPr>
              <w:t>n</w:t>
            </w:r>
            <w:r w:rsidRPr="00133FCA">
              <w:rPr>
                <w:rStyle w:val="Hipervnculo"/>
                <w:noProof/>
              </w:rPr>
              <w:t xml:space="preserve">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86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B5BF6" w14:textId="4DFC9128" w:rsidR="00C12523" w:rsidRDefault="00C125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778358" w:history="1">
            <w:r w:rsidRPr="00133FCA">
              <w:rPr>
                <w:rStyle w:val="Hipervnculo"/>
                <w:noProof/>
              </w:rPr>
              <w:t>Pilares del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86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3C7A2" w14:textId="1FE54D99" w:rsidR="00C12523" w:rsidRDefault="00C125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778359" w:history="1">
            <w:r w:rsidRPr="00133FCA">
              <w:rPr>
                <w:rStyle w:val="Hipervnculo"/>
                <w:noProof/>
              </w:rPr>
              <w:t>Ocupaciones de la Consultora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86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E4E77" w14:textId="0AFC69C7" w:rsidR="00C12523" w:rsidRDefault="00C125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5778360" w:history="1">
            <w:r w:rsidRPr="00133FCA">
              <w:rPr>
                <w:rStyle w:val="Hipervnculo"/>
                <w:noProof/>
              </w:rPr>
              <w:t>Propuesta de Escenarios Posibles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86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E397C" w14:textId="747A84D2" w:rsidR="00C12523" w:rsidRDefault="00C12523">
          <w:r>
            <w:rPr>
              <w:b/>
              <w:bCs/>
              <w:lang w:val="es-ES"/>
            </w:rPr>
            <w:fldChar w:fldCharType="end"/>
          </w:r>
        </w:p>
      </w:sdtContent>
    </w:sdt>
    <w:p w14:paraId="08791C33" w14:textId="77777777" w:rsidR="009179D8" w:rsidRDefault="00000000">
      <w:pPr>
        <w:shd w:val="clear" w:color="auto" w:fill="2D6A4F"/>
        <w:spacing w:after="320"/>
        <w:jc w:val="center"/>
      </w:pPr>
      <w:r>
        <w:rPr>
          <w:color w:val="D8F3DC"/>
          <w:sz w:val="28"/>
          <w:szCs w:val="28"/>
        </w:rPr>
        <w:t>Chacra La Primavera</w:t>
      </w:r>
    </w:p>
    <w:p w14:paraId="4D88281A" w14:textId="77777777" w:rsidR="00C12523" w:rsidRDefault="00C12523">
      <w:pPr>
        <w:pStyle w:val="Ttulo1"/>
        <w:pBdr>
          <w:bottom w:val="single" w:sz="6" w:space="4" w:color="52B788"/>
        </w:pBdr>
      </w:pPr>
    </w:p>
    <w:p w14:paraId="293B8C9F" w14:textId="72D41720" w:rsidR="009179D8" w:rsidRDefault="00000000">
      <w:pPr>
        <w:pStyle w:val="Ttulo1"/>
        <w:pBdr>
          <w:bottom w:val="single" w:sz="6" w:space="4" w:color="52B788"/>
        </w:pBdr>
      </w:pPr>
      <w:bookmarkStart w:id="0" w:name="_Toc225778356"/>
      <w:r>
        <w:t>Objetivo</w:t>
      </w:r>
      <w:bookmarkEnd w:id="0"/>
    </w:p>
    <w:p w14:paraId="6C8E7D29" w14:textId="77777777" w:rsidR="009179D8" w:rsidRDefault="00000000">
      <w:pPr>
        <w:spacing w:before="80" w:after="200"/>
        <w:jc w:val="both"/>
      </w:pPr>
      <w:r>
        <w:t>Propuesta orientada a optimizar la productividad y rentabilidad del sistema mediante el manejo regenerativo del pastoreo y el diseño estratégico del agua en el paisaje.</w:t>
      </w:r>
    </w:p>
    <w:p w14:paraId="31648016" w14:textId="77777777" w:rsidR="009179D8" w:rsidRDefault="00000000">
      <w:pPr>
        <w:pStyle w:val="Ttulo1"/>
        <w:pBdr>
          <w:bottom w:val="single" w:sz="6" w:space="4" w:color="52B788"/>
        </w:pBdr>
      </w:pPr>
      <w:bookmarkStart w:id="1" w:name="_Toc225778357"/>
      <w:r>
        <w:t>Resumen Ejecutivo</w:t>
      </w:r>
      <w:bookmarkEnd w:id="1"/>
    </w:p>
    <w:p w14:paraId="77929EEF" w14:textId="77777777" w:rsidR="009179D8" w:rsidRDefault="00000000">
      <w:pPr>
        <w:spacing w:before="80" w:after="80"/>
        <w:jc w:val="both"/>
      </w:pPr>
      <w:r>
        <w:t>La presente propuesta tiene como objetivo desarrollar un sistema productivo ganadero eficiente, resiliente y económicamente viable en la Chacra La Primavera, mediante la integración de herramientas de planificación de la tierra, manejo agroecológico del pastoreo y diseño estratégico del agua.</w:t>
      </w:r>
    </w:p>
    <w:p w14:paraId="4EE839F3" w14:textId="77777777" w:rsidR="009179D8" w:rsidRDefault="009179D8">
      <w:pPr>
        <w:spacing w:after="100"/>
      </w:pPr>
    </w:p>
    <w:p w14:paraId="3E03F452" w14:textId="77777777" w:rsidR="009179D8" w:rsidRDefault="00000000">
      <w:pPr>
        <w:spacing w:before="80" w:after="80"/>
        <w:jc w:val="both"/>
      </w:pPr>
      <w:r>
        <w:t>El enfoque se basa en optimizar el uso de los recursos disponibles —suelo, agua, pasto y animales— priorizando la regeneración de los procesos ecológicos que sostienen la producción. En este sentido, el manejo del agua ocupa un rol central, proponiendo intervenciones que permitan mejorar la infiltración, distribución y almacenamiento hídrico en el paisaje, potenciando especialmente ambientes clave como los mallines.</w:t>
      </w:r>
    </w:p>
    <w:p w14:paraId="38C0CDD9" w14:textId="77777777" w:rsidR="009179D8" w:rsidRDefault="009179D8">
      <w:pPr>
        <w:spacing w:after="100"/>
      </w:pPr>
    </w:p>
    <w:p w14:paraId="57A5D26D" w14:textId="77777777" w:rsidR="009179D8" w:rsidRDefault="00000000">
      <w:pPr>
        <w:spacing w:before="80" w:after="80"/>
        <w:jc w:val="both"/>
      </w:pPr>
      <w:r>
        <w:t>A través de la implementación de un pastoreo planificado y un diseño hidrológico funcional, se busca incrementar la producción de forraje, estabilizar su oferta a lo largo del año y reducir la dependencia de insumos externos. Esto permitirá aumentar la carga animal de manera sostenible y mejorar los indicadores productivos del sistema.</w:t>
      </w:r>
    </w:p>
    <w:p w14:paraId="0F867C36" w14:textId="77777777" w:rsidR="009179D8" w:rsidRDefault="009179D8">
      <w:pPr>
        <w:spacing w:after="100"/>
      </w:pPr>
    </w:p>
    <w:p w14:paraId="3557EA93" w14:textId="77777777" w:rsidR="009179D8" w:rsidRDefault="00000000">
      <w:pPr>
        <w:spacing w:before="80" w:after="80"/>
        <w:jc w:val="both"/>
      </w:pPr>
      <w:r>
        <w:lastRenderedPageBreak/>
        <w:t>En términos económicos, la propuesta apunta a reducir costos operativos, aumentar la eficiencia en la conversión de pasto en carne y mejorar la rentabilidad por hectárea, generando un sistema más estable frente a la variabilidad climática y de mercado.</w:t>
      </w:r>
    </w:p>
    <w:p w14:paraId="08CEE3C5" w14:textId="77777777" w:rsidR="009179D8" w:rsidRDefault="009179D8">
      <w:pPr>
        <w:spacing w:after="160"/>
      </w:pPr>
    </w:p>
    <w:p w14:paraId="0404B24B" w14:textId="77777777" w:rsidR="009179D8" w:rsidRDefault="00000000">
      <w:pPr>
        <w:pStyle w:val="Ttulo1"/>
        <w:pBdr>
          <w:bottom w:val="single" w:sz="6" w:space="4" w:color="52B788"/>
        </w:pBdr>
      </w:pPr>
      <w:bookmarkStart w:id="2" w:name="_Toc225778358"/>
      <w:r>
        <w:t>Pilares del Plan</w:t>
      </w:r>
      <w:bookmarkEnd w:id="2"/>
    </w:p>
    <w:p w14:paraId="4338A3CA" w14:textId="77777777" w:rsidR="009179D8" w:rsidRDefault="00000000">
      <w:pPr>
        <w:pBdr>
          <w:bottom w:val="single" w:sz="4" w:space="3" w:color="52B788"/>
        </w:pBdr>
        <w:spacing w:before="360" w:after="120"/>
      </w:pPr>
      <w:r>
        <w:rPr>
          <w:b/>
          <w:bCs/>
          <w:color w:val="2D6A4F"/>
          <w:sz w:val="26"/>
          <w:szCs w:val="26"/>
        </w:rPr>
        <w:t xml:space="preserve">1.  </w:t>
      </w:r>
      <w:r>
        <w:rPr>
          <w:b/>
          <w:bCs/>
          <w:color w:val="1B4332"/>
          <w:sz w:val="26"/>
          <w:szCs w:val="26"/>
        </w:rPr>
        <w:t>Gestión Administrativa con Enfoque Sustentable</w:t>
      </w:r>
    </w:p>
    <w:p w14:paraId="6EF04D3A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Registro y control del stock ganadero con trazabilidad.</w:t>
      </w:r>
    </w:p>
    <w:p w14:paraId="13CFA9E7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Evaluación de costos y rentabilidad considerando beneficios ecológicos (reducción de insumos externos, regeneración del suelo).</w:t>
      </w:r>
    </w:p>
    <w:p w14:paraId="20B5B1E6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Planificación financiera adaptada a un sistema de producción basado en el equilibrio natural.</w:t>
      </w:r>
    </w:p>
    <w:p w14:paraId="75769A1F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Gestión de compras priorizando insumos de origen local y de bajo impacto ambiental.</w:t>
      </w:r>
    </w:p>
    <w:p w14:paraId="620381BC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Comercialización con estrategias que valoricen la producción agroecológica y/o la genética.</w:t>
      </w:r>
    </w:p>
    <w:p w14:paraId="3B94E77B" w14:textId="77777777" w:rsidR="009179D8" w:rsidRDefault="009179D8">
      <w:pPr>
        <w:spacing w:after="100"/>
      </w:pPr>
    </w:p>
    <w:p w14:paraId="5A813FE2" w14:textId="77777777" w:rsidR="009179D8" w:rsidRDefault="00000000">
      <w:pPr>
        <w:pBdr>
          <w:bottom w:val="single" w:sz="4" w:space="3" w:color="52B788"/>
        </w:pBdr>
        <w:spacing w:before="360" w:after="120"/>
      </w:pPr>
      <w:r>
        <w:rPr>
          <w:b/>
          <w:bCs/>
          <w:color w:val="2D6A4F"/>
          <w:sz w:val="26"/>
          <w:szCs w:val="26"/>
        </w:rPr>
        <w:t xml:space="preserve">2.  </w:t>
      </w:r>
      <w:r>
        <w:rPr>
          <w:b/>
          <w:bCs/>
          <w:color w:val="1B4332"/>
          <w:sz w:val="26"/>
          <w:szCs w:val="26"/>
        </w:rPr>
        <w:t>Manejo Agroecológico de la Ganadería Bovina</w:t>
      </w:r>
    </w:p>
    <w:p w14:paraId="2B7CB804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Manejo del rodeo orientado a la resiliencia del sistema (reducción de dependencia de insumos externos, selección genética adaptada al ambiente).</w:t>
      </w:r>
    </w:p>
    <w:p w14:paraId="6AAC2F0B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Estrategias de sanidad animal basadas en el bienestar y la prevención (uso racional de antiparasitarios, incorporación de prácticas homeopáticas y </w:t>
      </w:r>
      <w:proofErr w:type="spellStart"/>
      <w:r>
        <w:t>fitoterapéuticas</w:t>
      </w:r>
      <w:proofErr w:type="spellEnd"/>
      <w:r>
        <w:t>).</w:t>
      </w:r>
    </w:p>
    <w:p w14:paraId="6A959EAC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Pastoreo rotativo y regenerativo para mejorar la fertilidad del suelo y la disponibilidad forrajera.</w:t>
      </w:r>
    </w:p>
    <w:p w14:paraId="08F518FC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Reducción del uso de granos y rollos con planificación forrajera basada en recursos naturales del establecimiento.</w:t>
      </w:r>
    </w:p>
    <w:p w14:paraId="3DCC2F9F" w14:textId="77777777" w:rsidR="009179D8" w:rsidRDefault="009179D8">
      <w:pPr>
        <w:spacing w:after="100"/>
      </w:pPr>
    </w:p>
    <w:p w14:paraId="5D4BC9D1" w14:textId="77777777" w:rsidR="009179D8" w:rsidRDefault="00000000">
      <w:pPr>
        <w:pBdr>
          <w:bottom w:val="single" w:sz="4" w:space="3" w:color="52B788"/>
        </w:pBdr>
        <w:spacing w:before="360" w:after="120"/>
      </w:pPr>
      <w:r>
        <w:rPr>
          <w:b/>
          <w:bCs/>
          <w:color w:val="2D6A4F"/>
          <w:sz w:val="26"/>
          <w:szCs w:val="26"/>
        </w:rPr>
        <w:t xml:space="preserve">3.  </w:t>
      </w:r>
      <w:r>
        <w:rPr>
          <w:b/>
          <w:bCs/>
          <w:color w:val="1B4332"/>
          <w:sz w:val="26"/>
          <w:szCs w:val="26"/>
        </w:rPr>
        <w:t>Manejo del Recurso Forrajero con Principios Agroecológicos</w:t>
      </w:r>
    </w:p>
    <w:p w14:paraId="3F8A35B6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Evaluación de la posibilidad de implantar pasturas perennes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Phalaris</w:t>
      </w:r>
      <w:proofErr w:type="spellEnd"/>
      <w:r>
        <w:t xml:space="preserve"> perenne, para el mallín del fondo).</w:t>
      </w:r>
    </w:p>
    <w:p w14:paraId="343B5857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Siembra de mezclas forrajeras que promuevan la biodiversidad y la fertilidad del suelo sin dependencia de fertilizantes químicos.</w:t>
      </w:r>
    </w:p>
    <w:p w14:paraId="63B8D78C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Implementación de sistemas silvopastoriles con árboles y arbustos forrajeros (</w:t>
      </w:r>
      <w:proofErr w:type="spellStart"/>
      <w:r>
        <w:t>agrofloresta</w:t>
      </w:r>
      <w:proofErr w:type="spellEnd"/>
      <w:r>
        <w:t>) para mejorar la oferta alimenticia y el bienestar animal.</w:t>
      </w:r>
    </w:p>
    <w:p w14:paraId="4531FCD0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Estrategias de suplementación basadas en recursos naturales locales y autogenerados.</w:t>
      </w:r>
    </w:p>
    <w:p w14:paraId="29BC8112" w14:textId="77777777" w:rsidR="009179D8" w:rsidRDefault="009179D8">
      <w:pPr>
        <w:spacing w:after="100"/>
      </w:pPr>
    </w:p>
    <w:p w14:paraId="3FB04A48" w14:textId="77777777" w:rsidR="009179D8" w:rsidRDefault="00000000">
      <w:pPr>
        <w:pBdr>
          <w:bottom w:val="single" w:sz="4" w:space="3" w:color="52B788"/>
        </w:pBdr>
        <w:spacing w:before="360" w:after="120"/>
      </w:pPr>
      <w:r>
        <w:rPr>
          <w:b/>
          <w:bCs/>
          <w:color w:val="2D6A4F"/>
          <w:sz w:val="26"/>
          <w:szCs w:val="26"/>
        </w:rPr>
        <w:t xml:space="preserve">4.  </w:t>
      </w:r>
      <w:r>
        <w:rPr>
          <w:b/>
          <w:bCs/>
          <w:color w:val="1B4332"/>
          <w:sz w:val="26"/>
          <w:szCs w:val="26"/>
        </w:rPr>
        <w:t>Manejo Integral del Agua y Diseño Hidrológico</w:t>
      </w:r>
    </w:p>
    <w:p w14:paraId="691E9594" w14:textId="77777777" w:rsidR="009179D8" w:rsidRDefault="00000000">
      <w:pPr>
        <w:spacing w:before="120" w:after="60"/>
        <w:jc w:val="both"/>
      </w:pPr>
      <w:r>
        <w:rPr>
          <w:b/>
          <w:bCs/>
        </w:rPr>
        <w:lastRenderedPageBreak/>
        <w:t>Lectura del paisaje y diseño en base a curvas de nivel (</w:t>
      </w:r>
      <w:proofErr w:type="spellStart"/>
      <w:r>
        <w:rPr>
          <w:b/>
          <w:bCs/>
        </w:rPr>
        <w:t>Keyline</w:t>
      </w:r>
      <w:proofErr w:type="spellEnd"/>
      <w:r>
        <w:rPr>
          <w:b/>
          <w:bCs/>
        </w:rPr>
        <w:t>):</w:t>
      </w:r>
    </w:p>
    <w:p w14:paraId="555D3E68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Identificación de líneas clave, pendientes y escurrimientos para intervenir estratégicamente en la distribución del agua, evitando pérdidas por escorrentía y erosión.</w:t>
      </w:r>
    </w:p>
    <w:p w14:paraId="75300E58" w14:textId="77777777" w:rsidR="009179D8" w:rsidRDefault="009179D8">
      <w:pPr>
        <w:spacing w:after="80"/>
      </w:pPr>
    </w:p>
    <w:p w14:paraId="4FA33BC1" w14:textId="77777777" w:rsidR="009179D8" w:rsidRDefault="00000000">
      <w:pPr>
        <w:spacing w:before="80" w:after="60"/>
        <w:jc w:val="both"/>
      </w:pPr>
      <w:r>
        <w:rPr>
          <w:b/>
          <w:bCs/>
        </w:rPr>
        <w:t>Manejo y valorización de los mallines:</w:t>
      </w:r>
    </w:p>
    <w:p w14:paraId="443849A2" w14:textId="77777777" w:rsidR="009179D8" w:rsidRDefault="00000000">
      <w:pPr>
        <w:spacing w:before="80" w:after="80"/>
        <w:jc w:val="both"/>
      </w:pPr>
      <w:r>
        <w:t>Protección y mejora de las zonas de mallín como ambientes de alta productividad, mediante:</w:t>
      </w:r>
    </w:p>
    <w:p w14:paraId="3E6DA29E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Control de carga animal.</w:t>
      </w:r>
    </w:p>
    <w:p w14:paraId="0F046E47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Manejo del tiempo de ocupación.</w:t>
      </w:r>
    </w:p>
    <w:p w14:paraId="38075C55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Favorecimiento de especies perennes adaptadas.</w:t>
      </w:r>
    </w:p>
    <w:p w14:paraId="0D6DE7BF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Mejora de la estructura del suelo para aumentar infiltración y retención hídrica.</w:t>
      </w:r>
    </w:p>
    <w:p w14:paraId="4C604D13" w14:textId="77777777" w:rsidR="009179D8" w:rsidRDefault="009179D8">
      <w:pPr>
        <w:spacing w:after="80"/>
      </w:pPr>
    </w:p>
    <w:p w14:paraId="25799EB5" w14:textId="77777777" w:rsidR="009179D8" w:rsidRDefault="00000000">
      <w:pPr>
        <w:spacing w:before="80" w:after="60"/>
        <w:jc w:val="both"/>
      </w:pPr>
      <w:r>
        <w:rPr>
          <w:b/>
          <w:bCs/>
        </w:rPr>
        <w:t>Conducción y regulación de arroyos permanentes:</w:t>
      </w:r>
    </w:p>
    <w:p w14:paraId="45CA4033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Disminuir la velocidad del agua.</w:t>
      </w:r>
    </w:p>
    <w:p w14:paraId="7B0DB213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Aumentar la infiltración lateral hacia las áreas productivas.</w:t>
      </w:r>
    </w:p>
    <w:p w14:paraId="57758307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Reducir procesos erosivos.</w:t>
      </w:r>
    </w:p>
    <w:p w14:paraId="523094C2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Integrar los cursos de agua al sistema productivo sin degradarlos.</w:t>
      </w:r>
    </w:p>
    <w:p w14:paraId="2CC7C1ED" w14:textId="77777777" w:rsidR="009179D8" w:rsidRDefault="009179D8">
      <w:pPr>
        <w:spacing w:after="80"/>
      </w:pPr>
    </w:p>
    <w:p w14:paraId="066766B6" w14:textId="77777777" w:rsidR="009179D8" w:rsidRDefault="00000000">
      <w:pPr>
        <w:spacing w:before="80" w:after="60"/>
        <w:jc w:val="both"/>
      </w:pPr>
      <w:r>
        <w:rPr>
          <w:b/>
          <w:bCs/>
        </w:rPr>
        <w:t>Distribución estratégica del agua en la chacra:</w:t>
      </w:r>
    </w:p>
    <w:p w14:paraId="47DBFDC7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Canales a nivel (tipo </w:t>
      </w:r>
      <w:proofErr w:type="spellStart"/>
      <w:r>
        <w:t>keyline</w:t>
      </w:r>
      <w:proofErr w:type="spellEnd"/>
      <w:r>
        <w:t>).</w:t>
      </w:r>
    </w:p>
    <w:p w14:paraId="5DA394D5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Obras simples de retención y desaceleración.</w:t>
      </w:r>
    </w:p>
    <w:p w14:paraId="67918B8A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Derivaciones controladas hacia sectores más secos.</w:t>
      </w:r>
    </w:p>
    <w:p w14:paraId="55A31701" w14:textId="77777777" w:rsidR="009179D8" w:rsidRDefault="009179D8">
      <w:pPr>
        <w:spacing w:after="80"/>
      </w:pPr>
    </w:p>
    <w:p w14:paraId="6CB67473" w14:textId="77777777" w:rsidR="009179D8" w:rsidRDefault="00000000">
      <w:pPr>
        <w:spacing w:before="80" w:after="60"/>
        <w:jc w:val="both"/>
      </w:pPr>
      <w:r>
        <w:rPr>
          <w:b/>
          <w:bCs/>
        </w:rPr>
        <w:t>Incremento de la infiltración y recarga del perfil del suelo:</w:t>
      </w:r>
    </w:p>
    <w:p w14:paraId="2E9E5FFB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Pastoreo planificado.</w:t>
      </w:r>
    </w:p>
    <w:p w14:paraId="0CD4F1EF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Cobertura vegetal permanente.</w:t>
      </w:r>
    </w:p>
    <w:p w14:paraId="605217D1" w14:textId="77777777" w:rsidR="009179D8" w:rsidRDefault="00000000">
      <w:pPr>
        <w:pStyle w:val="Prrafodelista"/>
        <w:numPr>
          <w:ilvl w:val="0"/>
          <w:numId w:val="2"/>
        </w:numPr>
        <w:spacing w:before="60" w:after="60"/>
      </w:pPr>
      <w:r>
        <w:t>Intervenciones físicas mínimas pero estratégicas.</w:t>
      </w:r>
    </w:p>
    <w:p w14:paraId="48689D65" w14:textId="77777777" w:rsidR="009179D8" w:rsidRDefault="009179D8">
      <w:pPr>
        <w:spacing w:after="200"/>
      </w:pPr>
    </w:p>
    <w:p w14:paraId="706AF7D1" w14:textId="77777777" w:rsidR="009179D8" w:rsidRDefault="00000000">
      <w:pPr>
        <w:pStyle w:val="Ttulo1"/>
        <w:pBdr>
          <w:bottom w:val="single" w:sz="6" w:space="4" w:color="52B788"/>
        </w:pBdr>
      </w:pPr>
      <w:bookmarkStart w:id="3" w:name="_Toc225778359"/>
      <w:r>
        <w:t>Ocupaciones de la Consultora</w:t>
      </w:r>
      <w:bookmarkEnd w:id="3"/>
    </w:p>
    <w:p w14:paraId="52B1FBBE" w14:textId="77777777" w:rsidR="009179D8" w:rsidRDefault="00000000">
      <w:pPr>
        <w:pBdr>
          <w:bottom w:val="single" w:sz="4" w:space="3" w:color="52B788"/>
        </w:pBdr>
        <w:spacing w:before="360" w:after="120"/>
      </w:pPr>
      <w:r>
        <w:rPr>
          <w:b/>
          <w:bCs/>
          <w:color w:val="2D6A4F"/>
          <w:sz w:val="26"/>
          <w:szCs w:val="26"/>
        </w:rPr>
        <w:t xml:space="preserve">1.  </w:t>
      </w:r>
      <w:r>
        <w:rPr>
          <w:b/>
          <w:bCs/>
          <w:color w:val="1B4332"/>
          <w:sz w:val="26"/>
          <w:szCs w:val="26"/>
        </w:rPr>
        <w:t>Gestión Administrativa con Enfoque Sustentable</w:t>
      </w:r>
    </w:p>
    <w:p w14:paraId="11139ABE" w14:textId="77777777" w:rsidR="009179D8" w:rsidRDefault="00000000">
      <w:pPr>
        <w:spacing w:before="160" w:after="80"/>
      </w:pPr>
      <w:proofErr w:type="gramStart"/>
      <w:r>
        <w:rPr>
          <w:rFonts w:ascii="Segoe UI Emoji" w:eastAsia="Segoe UI Emoji" w:hAnsi="Segoe UI Emoji" w:cs="Segoe UI Emoji"/>
        </w:rPr>
        <w:t xml:space="preserve">📌  </w:t>
      </w:r>
      <w:r>
        <w:rPr>
          <w:b/>
          <w:bCs/>
          <w:color w:val="2D6A4F"/>
        </w:rPr>
        <w:t>Tareas</w:t>
      </w:r>
      <w:proofErr w:type="gramEnd"/>
      <w:r>
        <w:rPr>
          <w:b/>
          <w:bCs/>
          <w:color w:val="2D6A4F"/>
        </w:rPr>
        <w:t xml:space="preserve"> de los encargados</w:t>
      </w:r>
    </w:p>
    <w:p w14:paraId="38242206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Llevar un registro detallado de los animales: cantidad, categorías (vacas, terneros, toros, etc.), nacimientos, ventas y movimientos entre campos.</w:t>
      </w:r>
    </w:p>
    <w:p w14:paraId="5D3A0018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Registrar los costos de producción: alimentos, insumos veterinarios, infraestructura y servicios.</w:t>
      </w:r>
    </w:p>
    <w:p w14:paraId="1522703D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Hacer un resumen mensual de ingresos y egresos para evaluar la rentabilidad de la actividad ganadera.</w:t>
      </w:r>
    </w:p>
    <w:p w14:paraId="65388DA1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lastRenderedPageBreak/>
        <w:t>Organizar la compra de insumos, priorizando proveedores locales y opciones más sustentables.</w:t>
      </w:r>
    </w:p>
    <w:p w14:paraId="459E3F8A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Diseñar estrategias de venta para terneros, novillitos, toros y vaquillonas, buscando mejores precios y mercados que valoren la genética.</w:t>
      </w:r>
    </w:p>
    <w:p w14:paraId="62F87A1B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Presentar informes claros y concretos para la toma de decisiones.</w:t>
      </w:r>
    </w:p>
    <w:p w14:paraId="71714A01" w14:textId="77777777" w:rsidR="009179D8" w:rsidRDefault="009179D8">
      <w:pPr>
        <w:spacing w:after="120"/>
      </w:pPr>
    </w:p>
    <w:p w14:paraId="2230ED4B" w14:textId="77777777" w:rsidR="009179D8" w:rsidRDefault="00000000">
      <w:pPr>
        <w:pBdr>
          <w:bottom w:val="single" w:sz="4" w:space="3" w:color="52B788"/>
        </w:pBdr>
        <w:spacing w:before="360" w:after="120"/>
      </w:pPr>
      <w:r>
        <w:rPr>
          <w:b/>
          <w:bCs/>
          <w:color w:val="2D6A4F"/>
          <w:sz w:val="26"/>
          <w:szCs w:val="26"/>
        </w:rPr>
        <w:t xml:space="preserve">2.  </w:t>
      </w:r>
      <w:r>
        <w:rPr>
          <w:b/>
          <w:bCs/>
          <w:color w:val="1B4332"/>
          <w:sz w:val="26"/>
          <w:szCs w:val="26"/>
        </w:rPr>
        <w:t>Manejo Agroecológico de la Ganadería Bovina</w:t>
      </w:r>
    </w:p>
    <w:p w14:paraId="4A0C237F" w14:textId="77777777" w:rsidR="009179D8" w:rsidRDefault="00000000">
      <w:pPr>
        <w:spacing w:before="160" w:after="80"/>
      </w:pPr>
      <w:proofErr w:type="gramStart"/>
      <w:r>
        <w:rPr>
          <w:rFonts w:ascii="Segoe UI Emoji" w:eastAsia="Segoe UI Emoji" w:hAnsi="Segoe UI Emoji" w:cs="Segoe UI Emoji"/>
        </w:rPr>
        <w:t xml:space="preserve">📌  </w:t>
      </w:r>
      <w:r>
        <w:rPr>
          <w:b/>
          <w:bCs/>
          <w:color w:val="2D6A4F"/>
        </w:rPr>
        <w:t>Tareas</w:t>
      </w:r>
      <w:proofErr w:type="gramEnd"/>
      <w:r>
        <w:rPr>
          <w:b/>
          <w:bCs/>
          <w:color w:val="2D6A4F"/>
        </w:rPr>
        <w:t xml:space="preserve"> de los encargados</w:t>
      </w:r>
    </w:p>
    <w:p w14:paraId="4EBAA364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Organizar un plan de reproducción eficiente: determinar cuántas vacas serán </w:t>
      </w:r>
      <w:proofErr w:type="spellStart"/>
      <w:r>
        <w:t>entoradas</w:t>
      </w:r>
      <w:proofErr w:type="spellEnd"/>
      <w:r>
        <w:t xml:space="preserve"> y en qué fechas.</w:t>
      </w:r>
    </w:p>
    <w:p w14:paraId="691B0E84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Realizar un seguimiento del estado corporal de los animales para asegurarse de que estén bien alimentados.</w:t>
      </w:r>
    </w:p>
    <w:p w14:paraId="4E08B9F7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Evaluar el uso racional de antiparasitarios para evitar resistencia.</w:t>
      </w:r>
    </w:p>
    <w:p w14:paraId="3FD314AB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Explorar opciones naturales (fitoterapia, homeopatía) para reforzar la sanidad del rodeo.</w:t>
      </w:r>
    </w:p>
    <w:p w14:paraId="1FCCB918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Coordinar un sistema de pastoreo rotativo para que los animales siempre tengan buena oferta de pasto sin sobrepastoreo.</w:t>
      </w:r>
    </w:p>
    <w:p w14:paraId="0BE58073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Evaluar la necesidad de suplementación en invierno y diseñar estrategias para reducir la dependencia de rollos y granos comprados.</w:t>
      </w:r>
    </w:p>
    <w:p w14:paraId="7E7D6E20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Seleccionar genética adaptada al sistema, buscando mejorar la eficiencia sin aumentar los costos de alimentación.</w:t>
      </w:r>
    </w:p>
    <w:p w14:paraId="2CF6C43A" w14:textId="77777777" w:rsidR="009179D8" w:rsidRDefault="009179D8">
      <w:pPr>
        <w:spacing w:after="120"/>
      </w:pPr>
    </w:p>
    <w:p w14:paraId="11D2AFA1" w14:textId="77777777" w:rsidR="009179D8" w:rsidRDefault="00000000">
      <w:pPr>
        <w:pBdr>
          <w:bottom w:val="single" w:sz="4" w:space="3" w:color="52B788"/>
        </w:pBdr>
        <w:spacing w:before="360" w:after="120"/>
      </w:pPr>
      <w:r>
        <w:rPr>
          <w:b/>
          <w:bCs/>
          <w:color w:val="2D6A4F"/>
          <w:sz w:val="26"/>
          <w:szCs w:val="26"/>
        </w:rPr>
        <w:t xml:space="preserve">3.  </w:t>
      </w:r>
      <w:r>
        <w:rPr>
          <w:b/>
          <w:bCs/>
          <w:color w:val="1B4332"/>
          <w:sz w:val="26"/>
          <w:szCs w:val="26"/>
        </w:rPr>
        <w:t>Manejo del Recurso Forrajero con Principios Agroecológicos</w:t>
      </w:r>
    </w:p>
    <w:p w14:paraId="5AA85CB3" w14:textId="77777777" w:rsidR="009179D8" w:rsidRDefault="00000000">
      <w:pPr>
        <w:spacing w:before="160" w:after="80"/>
      </w:pPr>
      <w:proofErr w:type="gramStart"/>
      <w:r>
        <w:rPr>
          <w:rFonts w:ascii="Segoe UI Emoji" w:eastAsia="Segoe UI Emoji" w:hAnsi="Segoe UI Emoji" w:cs="Segoe UI Emoji"/>
        </w:rPr>
        <w:t xml:space="preserve">📌  </w:t>
      </w:r>
      <w:r>
        <w:rPr>
          <w:b/>
          <w:bCs/>
          <w:color w:val="2D6A4F"/>
        </w:rPr>
        <w:t>Tareas</w:t>
      </w:r>
      <w:proofErr w:type="gramEnd"/>
      <w:r>
        <w:rPr>
          <w:b/>
          <w:bCs/>
          <w:color w:val="2D6A4F"/>
        </w:rPr>
        <w:t xml:space="preserve"> de los encargados</w:t>
      </w:r>
    </w:p>
    <w:p w14:paraId="07F91520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Evaluar la posibilidad de sembrar pasturas perennes, o bien, con manejo de animales y agua, mejorar la disponibilidad de forraje todo el año.</w:t>
      </w:r>
    </w:p>
    <w:p w14:paraId="79AC14C9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Planificar la siembra de mezclas forrajeras diversificadas, con especies que mejoren la fertilidad del suelo sin necesidad de fertilizantes químicos.</w:t>
      </w:r>
    </w:p>
    <w:p w14:paraId="59A64AA5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Supervisar la compra, almacenamiento y distribución de rollos para el invierno.</w:t>
      </w:r>
    </w:p>
    <w:p w14:paraId="5B8A7DDF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Evaluar la implementación de sistemas silvopastoriles (</w:t>
      </w:r>
      <w:proofErr w:type="spellStart"/>
      <w:r>
        <w:t>agrofloresta</w:t>
      </w:r>
      <w:proofErr w:type="spellEnd"/>
      <w:r>
        <w:t>) para mejorar la oferta alimenticia y proteger el suelo.</w:t>
      </w:r>
    </w:p>
    <w:p w14:paraId="6B0BBD5C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Registrar datos sobre la producción forrajera (cantidad de rollos obtenidos, rendimiento de pasturas) para ajustar la planificación año a año.</w:t>
      </w:r>
    </w:p>
    <w:p w14:paraId="3C6C5B19" w14:textId="77777777" w:rsidR="009179D8" w:rsidRDefault="009179D8">
      <w:pPr>
        <w:spacing w:after="120"/>
      </w:pPr>
    </w:p>
    <w:p w14:paraId="23EF9E7B" w14:textId="77777777" w:rsidR="009179D8" w:rsidRDefault="00000000">
      <w:pPr>
        <w:pBdr>
          <w:bottom w:val="single" w:sz="4" w:space="3" w:color="52B788"/>
        </w:pBdr>
        <w:spacing w:before="360" w:after="120"/>
      </w:pPr>
      <w:r>
        <w:rPr>
          <w:b/>
          <w:bCs/>
          <w:color w:val="2D6A4F"/>
          <w:sz w:val="26"/>
          <w:szCs w:val="26"/>
        </w:rPr>
        <w:t xml:space="preserve">4.  </w:t>
      </w:r>
      <w:r>
        <w:rPr>
          <w:b/>
          <w:bCs/>
          <w:color w:val="1B4332"/>
          <w:sz w:val="26"/>
          <w:szCs w:val="26"/>
        </w:rPr>
        <w:t>Manejo Integral del Agua y Diseño Hidrológico del Establecimiento</w:t>
      </w:r>
    </w:p>
    <w:p w14:paraId="3A9FAAB4" w14:textId="77777777" w:rsidR="009179D8" w:rsidRDefault="00000000">
      <w:pPr>
        <w:spacing w:before="160" w:after="80"/>
      </w:pPr>
      <w:proofErr w:type="gramStart"/>
      <w:r>
        <w:rPr>
          <w:rFonts w:ascii="Segoe UI Emoji" w:eastAsia="Segoe UI Emoji" w:hAnsi="Segoe UI Emoji" w:cs="Segoe UI Emoji"/>
        </w:rPr>
        <w:t xml:space="preserve">📌  </w:t>
      </w:r>
      <w:r>
        <w:rPr>
          <w:b/>
          <w:bCs/>
          <w:color w:val="2D6A4F"/>
        </w:rPr>
        <w:t>Tareas</w:t>
      </w:r>
      <w:proofErr w:type="gramEnd"/>
      <w:r>
        <w:rPr>
          <w:b/>
          <w:bCs/>
          <w:color w:val="2D6A4F"/>
        </w:rPr>
        <w:t xml:space="preserve"> de los encargados</w:t>
      </w:r>
    </w:p>
    <w:p w14:paraId="1A6482F3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lastRenderedPageBreak/>
        <w:t>Realizar una lectura integral del paisaje: identificar pendientes, divisorias de aguas, líneas de escurrimiento, zonas de acumulación y sectores con potencial de intervención.</w:t>
      </w:r>
    </w:p>
    <w:p w14:paraId="1D0069AA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Identificar y marcar en campo las curvas de nivel y líneas clave (</w:t>
      </w:r>
      <w:proofErr w:type="spellStart"/>
      <w:r>
        <w:t>keyline</w:t>
      </w:r>
      <w:proofErr w:type="spellEnd"/>
      <w:r>
        <w:t>) para orientar futuras intervenciones en la distribución del agua.</w:t>
      </w:r>
    </w:p>
    <w:p w14:paraId="33E259E1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Monitorear el comportamiento del agua en eventos de lluvia: observar escorrentías, zonas de anegamiento y sectores con baja infiltración.</w:t>
      </w:r>
    </w:p>
    <w:p w14:paraId="0D9ECC48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Diseñar y proponer intervenciones simples de manejo hídrico: canales a nivel, obras de retención (bordos, pequeñas represas, zanjas de infiltración) y desvíos controlados.</w:t>
      </w:r>
    </w:p>
    <w:p w14:paraId="200F9AD5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Supervisar la correcta ejecución de las obras hídricas, asegurando que respeten el diseño en curvas de nivel y no generen erosión.</w:t>
      </w:r>
    </w:p>
    <w:p w14:paraId="11B3AB75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Gestionar y monitorear el estado de los arroyos permanentes: evitar erosión de márgenes, reducir la velocidad del agua y favorecer la infiltración lateral.</w:t>
      </w:r>
    </w:p>
    <w:p w14:paraId="34C56552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Definir y controlar zonas de exclusión o manejo diferenciado en cercanías de cursos de agua y mallines.</w:t>
      </w:r>
    </w:p>
    <w:p w14:paraId="13CCCF03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Implementar estrategias de pastoreo planificado en mallines, ajustando carga y tiempos de ocupación para evitar degradación y favorecer su regeneración.</w:t>
      </w:r>
    </w:p>
    <w:p w14:paraId="332E5FDC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Evaluar la evolución de los mallines en términos de cobertura vegetal, composición botánica, humedad del suelo y productividad forrajera.</w:t>
      </w:r>
    </w:p>
    <w:p w14:paraId="1520567D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Coordinar la integración entre manejo del pastoreo y manejo del agua, utilizando el movimiento animal como herramienta para mejorar infiltración y cobertura.</w:t>
      </w:r>
    </w:p>
    <w:p w14:paraId="14A2AB8A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Registrar información relevante: lluvias (cantidad y distribución), respuesta del sistema (producción de pasto, estado del suelo) y funcionamiento de las obras realizadas.</w:t>
      </w:r>
    </w:p>
    <w:p w14:paraId="3F9B9477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Ajustar anualmente el diseño hídrico en base a la experiencia y los resultados observados.</w:t>
      </w:r>
    </w:p>
    <w:p w14:paraId="4E9B7012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Evaluar oportunidades de mejora en la distribución del agua en la chacra, buscando que llegue a sectores más secos o menos productivos.</w:t>
      </w:r>
    </w:p>
    <w:p w14:paraId="3C275062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Analizar el impacto del manejo hídrico sobre la producción de forraje y la carga animal, vinculando estos datos con la rentabilidad del sistema.</w:t>
      </w:r>
    </w:p>
    <w:p w14:paraId="4B43A461" w14:textId="77777777" w:rsidR="009179D8" w:rsidRDefault="00000000">
      <w:pPr>
        <w:pStyle w:val="Prrafodelista"/>
        <w:numPr>
          <w:ilvl w:val="0"/>
          <w:numId w:val="3"/>
        </w:numPr>
        <w:spacing w:before="60" w:after="60"/>
      </w:pPr>
      <w:r>
        <w:t>Proponer mejoras continuas que permitan aumentar la eficiencia en el uso del agua, reduciendo pérdidas por escorrentía y evaporación.</w:t>
      </w:r>
    </w:p>
    <w:p w14:paraId="7D0602D6" w14:textId="77777777" w:rsidR="009179D8" w:rsidRDefault="009179D8">
      <w:pPr>
        <w:spacing w:after="200"/>
      </w:pPr>
    </w:p>
    <w:p w14:paraId="6AA7D7A2" w14:textId="77777777" w:rsidR="009179D8" w:rsidRDefault="00000000">
      <w:pPr>
        <w:pStyle w:val="Ttulo1"/>
        <w:pBdr>
          <w:bottom w:val="single" w:sz="6" w:space="4" w:color="52B788"/>
        </w:pBdr>
      </w:pPr>
      <w:bookmarkStart w:id="4" w:name="_Toc225778360"/>
      <w:r>
        <w:t>Propuesta de Escenarios Posibles</w:t>
      </w:r>
      <w:bookmarkEnd w:id="4"/>
    </w:p>
    <w:p w14:paraId="4408407C" w14:textId="77777777" w:rsidR="009179D8" w:rsidRDefault="009179D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179D8" w14:paraId="6AEFBB08" w14:textId="77777777">
        <w:trPr>
          <w:tblHeader/>
        </w:trPr>
        <w:tc>
          <w:tcPr>
            <w:tcW w:w="4513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9EBEB3" w14:textId="77777777" w:rsidR="009179D8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Escenario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N°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1</w:t>
            </w:r>
          </w:p>
        </w:tc>
        <w:tc>
          <w:tcPr>
            <w:tcW w:w="4513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52B78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0690D9" w14:textId="77777777" w:rsidR="009179D8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Escenario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N°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2</w:t>
            </w:r>
          </w:p>
        </w:tc>
      </w:tr>
      <w:tr w:rsidR="009179D8" w14:paraId="55489649" w14:textId="77777777">
        <w:tc>
          <w:tcPr>
            <w:tcW w:w="4513" w:type="dxa"/>
            <w:tcBorders>
              <w:top w:val="single" w:sz="1" w:space="0" w:color="D0E8D8"/>
              <w:left w:val="single" w:sz="1" w:space="0" w:color="D0E8D8"/>
              <w:bottom w:val="single" w:sz="1" w:space="0" w:color="D0E8D8"/>
              <w:right w:val="single" w:sz="1" w:space="0" w:color="D0E8D8"/>
            </w:tcBorders>
            <w:shd w:val="clear" w:color="auto" w:fill="F0FA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E718D2" w14:textId="77777777" w:rsidR="009179D8" w:rsidRDefault="00000000">
            <w:r>
              <w:rPr>
                <w:color w:val="1B4332"/>
              </w:rPr>
              <w:t>Plan de la Tierra</w:t>
            </w:r>
          </w:p>
        </w:tc>
        <w:tc>
          <w:tcPr>
            <w:tcW w:w="4513" w:type="dxa"/>
            <w:tcBorders>
              <w:top w:val="single" w:sz="1" w:space="0" w:color="D0E8D8"/>
              <w:left w:val="single" w:sz="1" w:space="0" w:color="D0E8D8"/>
              <w:bottom w:val="single" w:sz="1" w:space="0" w:color="D0E8D8"/>
              <w:right w:val="single" w:sz="1" w:space="0" w:color="D0E8D8"/>
            </w:tcBorders>
            <w:shd w:val="clear" w:color="auto" w:fill="F0FA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AFEDF6" w14:textId="77777777" w:rsidR="009179D8" w:rsidRDefault="00000000">
            <w:r>
              <w:rPr>
                <w:color w:val="2D6A4F"/>
              </w:rPr>
              <w:t>Plan de la Tierra</w:t>
            </w:r>
          </w:p>
        </w:tc>
      </w:tr>
      <w:tr w:rsidR="009179D8" w14:paraId="08F60033" w14:textId="77777777">
        <w:tc>
          <w:tcPr>
            <w:tcW w:w="4513" w:type="dxa"/>
            <w:tcBorders>
              <w:top w:val="single" w:sz="1" w:space="0" w:color="D0E8D8"/>
              <w:left w:val="single" w:sz="1" w:space="0" w:color="D0E8D8"/>
              <w:bottom w:val="single" w:sz="1" w:space="0" w:color="D0E8D8"/>
              <w:right w:val="single" w:sz="1" w:space="0" w:color="D0E8D8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BA56E5" w14:textId="77777777" w:rsidR="009179D8" w:rsidRDefault="00000000">
            <w:r>
              <w:rPr>
                <w:color w:val="1B4332"/>
              </w:rPr>
              <w:t>Plan Financiero</w:t>
            </w:r>
          </w:p>
        </w:tc>
        <w:tc>
          <w:tcPr>
            <w:tcW w:w="4513" w:type="dxa"/>
            <w:tcBorders>
              <w:top w:val="single" w:sz="1" w:space="0" w:color="D0E8D8"/>
              <w:left w:val="single" w:sz="1" w:space="0" w:color="D0E8D8"/>
              <w:bottom w:val="single" w:sz="1" w:space="0" w:color="D0E8D8"/>
              <w:right w:val="single" w:sz="1" w:space="0" w:color="D0E8D8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A48101" w14:textId="77777777" w:rsidR="009179D8" w:rsidRDefault="00000000">
            <w:r>
              <w:rPr>
                <w:color w:val="2D6A4F"/>
              </w:rPr>
              <w:t>Plan Financiero</w:t>
            </w:r>
          </w:p>
        </w:tc>
      </w:tr>
      <w:tr w:rsidR="009179D8" w14:paraId="3A6A5017" w14:textId="77777777">
        <w:tc>
          <w:tcPr>
            <w:tcW w:w="4513" w:type="dxa"/>
            <w:tcBorders>
              <w:top w:val="single" w:sz="1" w:space="0" w:color="D0E8D8"/>
              <w:left w:val="single" w:sz="1" w:space="0" w:color="D0E8D8"/>
              <w:bottom w:val="single" w:sz="1" w:space="0" w:color="D0E8D8"/>
              <w:right w:val="single" w:sz="1" w:space="0" w:color="D0E8D8"/>
            </w:tcBorders>
            <w:shd w:val="clear" w:color="auto" w:fill="F0FA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724951" w14:textId="77777777" w:rsidR="009179D8" w:rsidRDefault="00000000">
            <w:r>
              <w:rPr>
                <w:color w:val="1B4332"/>
              </w:rPr>
              <w:t>Plan de Pastoreo y cheque de pastizales</w:t>
            </w:r>
          </w:p>
        </w:tc>
        <w:tc>
          <w:tcPr>
            <w:tcW w:w="4513" w:type="dxa"/>
            <w:tcBorders>
              <w:top w:val="single" w:sz="1" w:space="0" w:color="D0E8D8"/>
              <w:left w:val="single" w:sz="1" w:space="0" w:color="D0E8D8"/>
              <w:bottom w:val="single" w:sz="1" w:space="0" w:color="D0E8D8"/>
              <w:right w:val="single" w:sz="1" w:space="0" w:color="D0E8D8"/>
            </w:tcBorders>
            <w:shd w:val="clear" w:color="auto" w:fill="F0FA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738963" w14:textId="77777777" w:rsidR="009179D8" w:rsidRDefault="00000000">
            <w:r>
              <w:rPr>
                <w:color w:val="2D6A4F"/>
              </w:rPr>
              <w:t>Plan de Pastoreo y cheque de pastizales</w:t>
            </w:r>
          </w:p>
        </w:tc>
      </w:tr>
      <w:tr w:rsidR="009179D8" w14:paraId="433AF045" w14:textId="77777777">
        <w:tc>
          <w:tcPr>
            <w:tcW w:w="4513" w:type="dxa"/>
            <w:tcBorders>
              <w:top w:val="single" w:sz="1" w:space="0" w:color="D0E8D8"/>
              <w:left w:val="single" w:sz="1" w:space="0" w:color="D0E8D8"/>
              <w:bottom w:val="single" w:sz="1" w:space="0" w:color="D0E8D8"/>
              <w:right w:val="single" w:sz="1" w:space="0" w:color="D0E8D8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8F53E1" w14:textId="77777777" w:rsidR="009179D8" w:rsidRDefault="00000000">
            <w:r>
              <w:rPr>
                <w:color w:val="1B4332"/>
              </w:rPr>
              <w:lastRenderedPageBreak/>
              <w:t>Recriar 40 terneros temporada 26/27</w:t>
            </w:r>
          </w:p>
        </w:tc>
        <w:tc>
          <w:tcPr>
            <w:tcW w:w="4513" w:type="dxa"/>
            <w:tcBorders>
              <w:top w:val="single" w:sz="1" w:space="0" w:color="D0E8D8"/>
              <w:left w:val="single" w:sz="1" w:space="0" w:color="D0E8D8"/>
              <w:bottom w:val="single" w:sz="1" w:space="0" w:color="D0E8D8"/>
              <w:right w:val="single" w:sz="1" w:space="0" w:color="D0E8D8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91AA30" w14:textId="77777777" w:rsidR="009179D8" w:rsidRDefault="00000000">
            <w:r>
              <w:rPr>
                <w:color w:val="2D6A4F"/>
              </w:rPr>
              <w:t>Recriar 20 terneros temporada 26/27</w:t>
            </w:r>
          </w:p>
        </w:tc>
      </w:tr>
      <w:tr w:rsidR="009179D8" w14:paraId="206E04AE" w14:textId="77777777">
        <w:tc>
          <w:tcPr>
            <w:tcW w:w="4513" w:type="dxa"/>
            <w:tcBorders>
              <w:top w:val="single" w:sz="1" w:space="0" w:color="D0E8D8"/>
              <w:left w:val="single" w:sz="1" w:space="0" w:color="D0E8D8"/>
              <w:bottom w:val="single" w:sz="1" w:space="0" w:color="D0E8D8"/>
              <w:right w:val="single" w:sz="1" w:space="0" w:color="D0E8D8"/>
            </w:tcBorders>
            <w:shd w:val="clear" w:color="auto" w:fill="F0FA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205212" w14:textId="77777777" w:rsidR="009179D8" w:rsidRDefault="00000000">
            <w:r>
              <w:rPr>
                <w:color w:val="1B4332"/>
              </w:rPr>
              <w:t>Evaluar vender toros y vaquillonas</w:t>
            </w:r>
          </w:p>
        </w:tc>
        <w:tc>
          <w:tcPr>
            <w:tcW w:w="4513" w:type="dxa"/>
            <w:tcBorders>
              <w:top w:val="single" w:sz="1" w:space="0" w:color="D0E8D8"/>
              <w:left w:val="single" w:sz="1" w:space="0" w:color="D0E8D8"/>
              <w:bottom w:val="single" w:sz="1" w:space="0" w:color="D0E8D8"/>
              <w:right w:val="single" w:sz="1" w:space="0" w:color="D0E8D8"/>
            </w:tcBorders>
            <w:shd w:val="clear" w:color="auto" w:fill="F0FA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F94F8F" w14:textId="77777777" w:rsidR="009179D8" w:rsidRDefault="00000000">
            <w:r>
              <w:rPr>
                <w:color w:val="2D6A4F"/>
              </w:rPr>
              <w:t>Evaluar vender toros y vaquillonas</w:t>
            </w:r>
          </w:p>
        </w:tc>
      </w:tr>
    </w:tbl>
    <w:p w14:paraId="37B657FC" w14:textId="77777777" w:rsidR="009179D8" w:rsidRDefault="009179D8">
      <w:pPr>
        <w:spacing w:after="200"/>
      </w:pPr>
    </w:p>
    <w:sectPr w:rsidR="009179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7840F" w14:textId="77777777" w:rsidR="006A7402" w:rsidRDefault="006A7402">
      <w:r>
        <w:separator/>
      </w:r>
    </w:p>
  </w:endnote>
  <w:endnote w:type="continuationSeparator" w:id="0">
    <w:p w14:paraId="68C275DF" w14:textId="77777777" w:rsidR="006A7402" w:rsidRDefault="006A7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13F3C" w14:textId="77777777" w:rsidR="009B6F07" w:rsidRDefault="009B6F0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356C8" w14:textId="77777777" w:rsidR="009B6F07" w:rsidRDefault="009B6F0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026F" w14:textId="77777777" w:rsidR="009B6F07" w:rsidRDefault="009B6F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6CC0E" w14:textId="77777777" w:rsidR="006A7402" w:rsidRDefault="006A7402">
      <w:r>
        <w:separator/>
      </w:r>
    </w:p>
  </w:footnote>
  <w:footnote w:type="continuationSeparator" w:id="0">
    <w:p w14:paraId="31E686AC" w14:textId="77777777" w:rsidR="006A7402" w:rsidRDefault="006A74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884A5" w14:textId="77777777" w:rsidR="009B6F07" w:rsidRDefault="009B6F0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one" w:sz="0" w:space="0" w:color="FFFFFF"/>
        <w:left w:val="none" w:sz="0" w:space="0" w:color="FFFFFF"/>
        <w:bottom w:val="single" w:sz="6" w:space="0" w:color="52B788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59"/>
      <w:gridCol w:w="5867"/>
    </w:tblGrid>
    <w:tr w:rsidR="009179D8" w14:paraId="7CE90EF6" w14:textId="77777777">
      <w:tc>
        <w:tcPr>
          <w:tcW w:w="315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200" w:type="dxa"/>
          </w:tcMar>
          <w:vAlign w:val="center"/>
        </w:tcPr>
        <w:p w14:paraId="091E613B" w14:textId="7D80DCBB" w:rsidR="009179D8" w:rsidRDefault="009B6F07">
          <w:r>
            <w:rPr>
              <w:b/>
              <w:bCs/>
              <w:noProof/>
            </w:rPr>
            <w:drawing>
              <wp:inline distT="0" distB="0" distL="0" distR="0" wp14:anchorId="53A0F2BC" wp14:editId="608CF96D">
                <wp:extent cx="1771116" cy="1027654"/>
                <wp:effectExtent l="0" t="0" r="635" b="1270"/>
                <wp:docPr id="956822354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4141" cy="1035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7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200" w:type="dxa"/>
            <w:bottom w:w="60" w:type="dxa"/>
            <w:right w:w="0" w:type="dxa"/>
          </w:tcMar>
          <w:vAlign w:val="center"/>
        </w:tcPr>
        <w:p w14:paraId="6D84C31D" w14:textId="77777777" w:rsidR="009179D8" w:rsidRDefault="00000000">
          <w:pPr>
            <w:jc w:val="right"/>
          </w:pPr>
          <w:r>
            <w:rPr>
              <w:b/>
              <w:bCs/>
              <w:color w:val="1B4332"/>
              <w:sz w:val="18"/>
              <w:szCs w:val="18"/>
            </w:rPr>
            <w:t>Plan Integral de Gestión Agroecológica</w:t>
          </w:r>
        </w:p>
        <w:p w14:paraId="193E0F99" w14:textId="77777777" w:rsidR="009179D8" w:rsidRDefault="00000000">
          <w:pPr>
            <w:jc w:val="right"/>
          </w:pPr>
          <w:r>
            <w:rPr>
              <w:color w:val="6B7280"/>
              <w:sz w:val="18"/>
              <w:szCs w:val="18"/>
            </w:rPr>
            <w:t>Chacra La Primavera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A5E0" w14:textId="77777777" w:rsidR="009B6F07" w:rsidRDefault="009B6F0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0D35"/>
    <w:multiLevelType w:val="hybridMultilevel"/>
    <w:tmpl w:val="D534EB0C"/>
    <w:lvl w:ilvl="0" w:tplc="DC4E55E4">
      <w:start w:val="1"/>
      <w:numFmt w:val="bullet"/>
      <w:lvlText w:val="–"/>
      <w:lvlJc w:val="left"/>
      <w:pPr>
        <w:ind w:left="900" w:hanging="280"/>
      </w:pPr>
    </w:lvl>
    <w:lvl w:ilvl="1" w:tplc="7A00E858">
      <w:numFmt w:val="decimal"/>
      <w:lvlText w:val=""/>
      <w:lvlJc w:val="left"/>
    </w:lvl>
    <w:lvl w:ilvl="2" w:tplc="F934C392">
      <w:numFmt w:val="decimal"/>
      <w:lvlText w:val=""/>
      <w:lvlJc w:val="left"/>
    </w:lvl>
    <w:lvl w:ilvl="3" w:tplc="722A25A4">
      <w:numFmt w:val="decimal"/>
      <w:lvlText w:val=""/>
      <w:lvlJc w:val="left"/>
    </w:lvl>
    <w:lvl w:ilvl="4" w:tplc="5DBA406E">
      <w:numFmt w:val="decimal"/>
      <w:lvlText w:val=""/>
      <w:lvlJc w:val="left"/>
    </w:lvl>
    <w:lvl w:ilvl="5" w:tplc="465A4444">
      <w:numFmt w:val="decimal"/>
      <w:lvlText w:val=""/>
      <w:lvlJc w:val="left"/>
    </w:lvl>
    <w:lvl w:ilvl="6" w:tplc="31EEF65A">
      <w:numFmt w:val="decimal"/>
      <w:lvlText w:val=""/>
      <w:lvlJc w:val="left"/>
    </w:lvl>
    <w:lvl w:ilvl="7" w:tplc="5FC0E770">
      <w:numFmt w:val="decimal"/>
      <w:lvlText w:val=""/>
      <w:lvlJc w:val="left"/>
    </w:lvl>
    <w:lvl w:ilvl="8" w:tplc="3E4EBDEE">
      <w:numFmt w:val="decimal"/>
      <w:lvlText w:val=""/>
      <w:lvlJc w:val="left"/>
    </w:lvl>
  </w:abstractNum>
  <w:abstractNum w:abstractNumId="1" w15:restartNumberingAfterBreak="0">
    <w:nsid w:val="2F8550F2"/>
    <w:multiLevelType w:val="hybridMultilevel"/>
    <w:tmpl w:val="2C366C9E"/>
    <w:lvl w:ilvl="0" w:tplc="444C9B7E">
      <w:start w:val="1"/>
      <w:numFmt w:val="bullet"/>
      <w:lvlText w:val="✔"/>
      <w:lvlJc w:val="left"/>
      <w:pPr>
        <w:ind w:left="560" w:hanging="280"/>
      </w:pPr>
    </w:lvl>
    <w:lvl w:ilvl="1" w:tplc="CA9C6118">
      <w:numFmt w:val="decimal"/>
      <w:lvlText w:val=""/>
      <w:lvlJc w:val="left"/>
    </w:lvl>
    <w:lvl w:ilvl="2" w:tplc="4BDEEFF4">
      <w:numFmt w:val="decimal"/>
      <w:lvlText w:val=""/>
      <w:lvlJc w:val="left"/>
    </w:lvl>
    <w:lvl w:ilvl="3" w:tplc="EAF8C83A">
      <w:numFmt w:val="decimal"/>
      <w:lvlText w:val=""/>
      <w:lvlJc w:val="left"/>
    </w:lvl>
    <w:lvl w:ilvl="4" w:tplc="F0942764">
      <w:numFmt w:val="decimal"/>
      <w:lvlText w:val=""/>
      <w:lvlJc w:val="left"/>
    </w:lvl>
    <w:lvl w:ilvl="5" w:tplc="B0A2B1C6">
      <w:numFmt w:val="decimal"/>
      <w:lvlText w:val=""/>
      <w:lvlJc w:val="left"/>
    </w:lvl>
    <w:lvl w:ilvl="6" w:tplc="8C341E22">
      <w:numFmt w:val="decimal"/>
      <w:lvlText w:val=""/>
      <w:lvlJc w:val="left"/>
    </w:lvl>
    <w:lvl w:ilvl="7" w:tplc="686A04AA">
      <w:numFmt w:val="decimal"/>
      <w:lvlText w:val=""/>
      <w:lvlJc w:val="left"/>
    </w:lvl>
    <w:lvl w:ilvl="8" w:tplc="5A16849C">
      <w:numFmt w:val="decimal"/>
      <w:lvlText w:val=""/>
      <w:lvlJc w:val="left"/>
    </w:lvl>
  </w:abstractNum>
  <w:abstractNum w:abstractNumId="2" w15:restartNumberingAfterBreak="0">
    <w:nsid w:val="417E37B2"/>
    <w:multiLevelType w:val="hybridMultilevel"/>
    <w:tmpl w:val="AC1C3EEA"/>
    <w:lvl w:ilvl="0" w:tplc="ED661F76">
      <w:start w:val="1"/>
      <w:numFmt w:val="bullet"/>
      <w:lvlText w:val="•"/>
      <w:lvlJc w:val="left"/>
      <w:pPr>
        <w:ind w:left="560" w:hanging="280"/>
      </w:pPr>
    </w:lvl>
    <w:lvl w:ilvl="1" w:tplc="7704533A">
      <w:numFmt w:val="decimal"/>
      <w:lvlText w:val=""/>
      <w:lvlJc w:val="left"/>
    </w:lvl>
    <w:lvl w:ilvl="2" w:tplc="4FF27D8C">
      <w:numFmt w:val="decimal"/>
      <w:lvlText w:val=""/>
      <w:lvlJc w:val="left"/>
    </w:lvl>
    <w:lvl w:ilvl="3" w:tplc="DEBEBF0C">
      <w:numFmt w:val="decimal"/>
      <w:lvlText w:val=""/>
      <w:lvlJc w:val="left"/>
    </w:lvl>
    <w:lvl w:ilvl="4" w:tplc="DDB0514A">
      <w:numFmt w:val="decimal"/>
      <w:lvlText w:val=""/>
      <w:lvlJc w:val="left"/>
    </w:lvl>
    <w:lvl w:ilvl="5" w:tplc="161A5010">
      <w:numFmt w:val="decimal"/>
      <w:lvlText w:val=""/>
      <w:lvlJc w:val="left"/>
    </w:lvl>
    <w:lvl w:ilvl="6" w:tplc="061CA6A6">
      <w:numFmt w:val="decimal"/>
      <w:lvlText w:val=""/>
      <w:lvlJc w:val="left"/>
    </w:lvl>
    <w:lvl w:ilvl="7" w:tplc="CE28516C">
      <w:numFmt w:val="decimal"/>
      <w:lvlText w:val=""/>
      <w:lvlJc w:val="left"/>
    </w:lvl>
    <w:lvl w:ilvl="8" w:tplc="FB94EE44">
      <w:numFmt w:val="decimal"/>
      <w:lvlText w:val=""/>
      <w:lvlJc w:val="left"/>
    </w:lvl>
  </w:abstractNum>
  <w:abstractNum w:abstractNumId="3" w15:restartNumberingAfterBreak="0">
    <w:nsid w:val="7496029B"/>
    <w:multiLevelType w:val="hybridMultilevel"/>
    <w:tmpl w:val="2704405E"/>
    <w:lvl w:ilvl="0" w:tplc="DBACDBE4">
      <w:start w:val="1"/>
      <w:numFmt w:val="bullet"/>
      <w:lvlText w:val="●"/>
      <w:lvlJc w:val="left"/>
      <w:pPr>
        <w:ind w:left="720" w:hanging="360"/>
      </w:pPr>
    </w:lvl>
    <w:lvl w:ilvl="1" w:tplc="7356124E">
      <w:start w:val="1"/>
      <w:numFmt w:val="bullet"/>
      <w:lvlText w:val="○"/>
      <w:lvlJc w:val="left"/>
      <w:pPr>
        <w:ind w:left="1440" w:hanging="360"/>
      </w:pPr>
    </w:lvl>
    <w:lvl w:ilvl="2" w:tplc="8376C472">
      <w:start w:val="1"/>
      <w:numFmt w:val="bullet"/>
      <w:lvlText w:val="■"/>
      <w:lvlJc w:val="left"/>
      <w:pPr>
        <w:ind w:left="2160" w:hanging="360"/>
      </w:pPr>
    </w:lvl>
    <w:lvl w:ilvl="3" w:tplc="E3EA34B0">
      <w:start w:val="1"/>
      <w:numFmt w:val="bullet"/>
      <w:lvlText w:val="●"/>
      <w:lvlJc w:val="left"/>
      <w:pPr>
        <w:ind w:left="2880" w:hanging="360"/>
      </w:pPr>
    </w:lvl>
    <w:lvl w:ilvl="4" w:tplc="CAEEC01A">
      <w:start w:val="1"/>
      <w:numFmt w:val="bullet"/>
      <w:lvlText w:val="○"/>
      <w:lvlJc w:val="left"/>
      <w:pPr>
        <w:ind w:left="3600" w:hanging="360"/>
      </w:pPr>
    </w:lvl>
    <w:lvl w:ilvl="5" w:tplc="41D4B832">
      <w:start w:val="1"/>
      <w:numFmt w:val="bullet"/>
      <w:lvlText w:val="■"/>
      <w:lvlJc w:val="left"/>
      <w:pPr>
        <w:ind w:left="4320" w:hanging="360"/>
      </w:pPr>
    </w:lvl>
    <w:lvl w:ilvl="6" w:tplc="F8789F62">
      <w:start w:val="1"/>
      <w:numFmt w:val="bullet"/>
      <w:lvlText w:val="●"/>
      <w:lvlJc w:val="left"/>
      <w:pPr>
        <w:ind w:left="5040" w:hanging="360"/>
      </w:pPr>
    </w:lvl>
    <w:lvl w:ilvl="7" w:tplc="DA92B488">
      <w:start w:val="1"/>
      <w:numFmt w:val="bullet"/>
      <w:lvlText w:val="●"/>
      <w:lvlJc w:val="left"/>
      <w:pPr>
        <w:ind w:left="5760" w:hanging="360"/>
      </w:pPr>
    </w:lvl>
    <w:lvl w:ilvl="8" w:tplc="7B88AC4A">
      <w:start w:val="1"/>
      <w:numFmt w:val="bullet"/>
      <w:lvlText w:val="●"/>
      <w:lvlJc w:val="left"/>
      <w:pPr>
        <w:ind w:left="6480" w:hanging="360"/>
      </w:pPr>
    </w:lvl>
  </w:abstractNum>
  <w:num w:numId="1" w16cid:durableId="2010480534">
    <w:abstractNumId w:val="3"/>
    <w:lvlOverride w:ilvl="0">
      <w:startOverride w:val="1"/>
    </w:lvlOverride>
  </w:num>
  <w:num w:numId="2" w16cid:durableId="1808664071">
    <w:abstractNumId w:val="2"/>
    <w:lvlOverride w:ilvl="0">
      <w:startOverride w:val="1"/>
    </w:lvlOverride>
  </w:num>
  <w:num w:numId="3" w16cid:durableId="16586545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D8"/>
    <w:rsid w:val="002E0E90"/>
    <w:rsid w:val="00426888"/>
    <w:rsid w:val="004F471B"/>
    <w:rsid w:val="006A7402"/>
    <w:rsid w:val="00712867"/>
    <w:rsid w:val="009179D8"/>
    <w:rsid w:val="009B6F07"/>
    <w:rsid w:val="00C1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2F7EDE"/>
  <w15:docId w15:val="{20696902-C2C4-4216-9959-C39274A6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B4332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1B433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B6F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6F07"/>
  </w:style>
  <w:style w:type="paragraph" w:styleId="Piedepgina">
    <w:name w:val="footer"/>
    <w:basedOn w:val="Normal"/>
    <w:link w:val="PiedepginaCar"/>
    <w:uiPriority w:val="99"/>
    <w:unhideWhenUsed/>
    <w:rsid w:val="009B6F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6F07"/>
  </w:style>
  <w:style w:type="paragraph" w:styleId="TtuloTDC">
    <w:name w:val="TOC Heading"/>
    <w:basedOn w:val="Ttulo1"/>
    <w:next w:val="Normal"/>
    <w:uiPriority w:val="39"/>
    <w:unhideWhenUsed/>
    <w:qFormat/>
    <w:rsid w:val="00C1252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1252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3EB50-1163-48DA-9305-7B7C73969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1508</Words>
  <Characters>8295</Characters>
  <Application>Microsoft Office Word</Application>
  <DocSecurity>0</DocSecurity>
  <Lines>69</Lines>
  <Paragraphs>19</Paragraphs>
  <ScaleCrop>false</ScaleCrop>
  <Company/>
  <LinksUpToDate>false</LinksUpToDate>
  <CharactersWithSpaces>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orellana jorge eduardo</cp:lastModifiedBy>
  <cp:revision>5</cp:revision>
  <cp:lastPrinted>2026-03-30T18:52:00Z</cp:lastPrinted>
  <dcterms:created xsi:type="dcterms:W3CDTF">2026-03-30T17:14:00Z</dcterms:created>
  <dcterms:modified xsi:type="dcterms:W3CDTF">2026-03-30T18:53:00Z</dcterms:modified>
</cp:coreProperties>
</file>