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CC598" w14:textId="77777777" w:rsidR="00DA7B41" w:rsidRPr="00A821F9" w:rsidRDefault="007C56CC">
      <w:pPr>
        <w:shd w:val="clear" w:color="auto" w:fill="2D6A4F"/>
        <w:spacing w:before="200" w:after="120"/>
        <w:jc w:val="center"/>
        <w:rPr>
          <w:rFonts w:ascii="Montserrat" w:eastAsia="Montserrat" w:hAnsi="Montserrat" w:cs="Montserrat"/>
          <w:b/>
          <w:bCs/>
          <w:color w:val="FFFFFF"/>
          <w:sz w:val="40"/>
          <w:szCs w:val="40"/>
        </w:rPr>
      </w:pPr>
      <w:r>
        <w:rPr>
          <w:rFonts w:ascii="Montserrat" w:eastAsia="Montserrat" w:hAnsi="Montserrat" w:cs="Montserrat"/>
          <w:b/>
          <w:bCs/>
          <w:color w:val="FFFFFF"/>
          <w:sz w:val="40"/>
          <w:szCs w:val="40"/>
        </w:rPr>
        <w:t xml:space="preserve">Plan Integral de Gestión </w:t>
      </w:r>
      <w:r w:rsidRPr="00A821F9">
        <w:rPr>
          <w:rFonts w:ascii="Montserrat" w:eastAsia="Montserrat" w:hAnsi="Montserrat" w:cs="Montserrat"/>
          <w:b/>
          <w:bCs/>
          <w:color w:val="FFFFFF"/>
          <w:sz w:val="40"/>
          <w:szCs w:val="40"/>
        </w:rPr>
        <w:t>Agroecológica</w:t>
      </w:r>
      <w:r>
        <w:rPr>
          <w:rFonts w:ascii="Montserrat" w:eastAsia="Montserrat" w:hAnsi="Montserrat" w:cs="Montserrat"/>
          <w:b/>
          <w:bCs/>
          <w:color w:val="FFFFFF"/>
          <w:sz w:val="40"/>
          <w:szCs w:val="40"/>
        </w:rPr>
        <w:t>,</w:t>
      </w:r>
    </w:p>
    <w:p w14:paraId="1A8523AD" w14:textId="77777777" w:rsidR="00DA7B41" w:rsidRPr="00A821F9" w:rsidRDefault="007C56CC">
      <w:pPr>
        <w:shd w:val="clear" w:color="auto" w:fill="2D6A4F"/>
        <w:spacing w:after="120"/>
        <w:jc w:val="center"/>
        <w:rPr>
          <w:rFonts w:ascii="Montserrat" w:eastAsia="Montserrat" w:hAnsi="Montserrat" w:cs="Montserrat"/>
          <w:b/>
          <w:bCs/>
          <w:color w:val="FFFFFF"/>
          <w:sz w:val="40"/>
          <w:szCs w:val="40"/>
        </w:rPr>
      </w:pPr>
      <w:r>
        <w:rPr>
          <w:rFonts w:ascii="Montserrat" w:eastAsia="Montserrat" w:hAnsi="Montserrat" w:cs="Montserrat"/>
          <w:b/>
          <w:bCs/>
          <w:color w:val="FFFFFF"/>
          <w:sz w:val="40"/>
          <w:szCs w:val="40"/>
        </w:rPr>
        <w:t>Producción Ganadera y Manejo del Agua</w:t>
      </w:r>
    </w:p>
    <w:p w14:paraId="00B653F5" w14:textId="77777777" w:rsidR="00DA7B41" w:rsidRDefault="007C56C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jc w:val="both"/>
        <w:rPr>
          <w:rFonts w:ascii="Montserrat Medium" w:eastAsia="Montserrat Medium" w:hAnsi="Montserrat Medium" w:cs="Montserrat Medium"/>
          <w:color w:val="2F5496"/>
          <w:sz w:val="28"/>
          <w:szCs w:val="28"/>
        </w:rPr>
      </w:pPr>
      <w:r>
        <w:rPr>
          <w:rFonts w:ascii="Montserrat Medium" w:eastAsia="Montserrat Medium" w:hAnsi="Montserrat Medium" w:cs="Montserrat Medium"/>
          <w:color w:val="2F5496"/>
          <w:sz w:val="28"/>
          <w:szCs w:val="28"/>
        </w:rPr>
        <w:t>Contenido</w:t>
      </w:r>
    </w:p>
    <w:sdt>
      <w:sdtPr>
        <w:id w:val="328623580"/>
        <w:docPartObj>
          <w:docPartGallery w:val="Table of Contents"/>
          <w:docPartUnique/>
        </w:docPartObj>
      </w:sdtPr>
      <w:sdtEndPr/>
      <w:sdtContent>
        <w:p w14:paraId="6DBF82A4" w14:textId="77777777" w:rsidR="00DA7B41" w:rsidRDefault="007C56C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jc w:val="both"/>
            <w:rPr>
              <w:rFonts w:ascii="Montserrat Medium" w:eastAsia="Montserrat Medium" w:hAnsi="Montserrat Medium" w:cs="Montserrat Medium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usdlueffe564">
            <w:r>
              <w:rPr>
                <w:rFonts w:ascii="Montserrat Medium" w:eastAsia="Montserrat Medium" w:hAnsi="Montserrat Medium" w:cs="Montserrat Medium"/>
              </w:rPr>
              <w:t>Objetivo</w:t>
            </w:r>
            <w:r>
              <w:rPr>
                <w:rFonts w:ascii="Montserrat Medium" w:eastAsia="Montserrat Medium" w:hAnsi="Montserrat Medium" w:cs="Montserrat Medium"/>
              </w:rPr>
              <w:tab/>
              <w:t>1</w:t>
            </w:r>
          </w:hyperlink>
        </w:p>
        <w:p w14:paraId="6703C6F6" w14:textId="77777777" w:rsidR="00DA7B41" w:rsidRDefault="007C56C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jc w:val="both"/>
            <w:rPr>
              <w:rFonts w:ascii="Montserrat Medium" w:eastAsia="Montserrat Medium" w:hAnsi="Montserrat Medium" w:cs="Montserrat Medium"/>
            </w:rPr>
          </w:pPr>
          <w:hyperlink w:anchor="_heading=h.9xou9pnldjua">
            <w:r>
              <w:rPr>
                <w:rFonts w:ascii="Montserrat Medium" w:eastAsia="Montserrat Medium" w:hAnsi="Montserrat Medium" w:cs="Montserrat Medium"/>
              </w:rPr>
              <w:t>Resumen Ejecutivo</w:t>
            </w:r>
            <w:r>
              <w:rPr>
                <w:rFonts w:ascii="Montserrat Medium" w:eastAsia="Montserrat Medium" w:hAnsi="Montserrat Medium" w:cs="Montserrat Medium"/>
              </w:rPr>
              <w:tab/>
              <w:t>1</w:t>
            </w:r>
          </w:hyperlink>
        </w:p>
        <w:p w14:paraId="16F4BAA3" w14:textId="77777777" w:rsidR="00DA7B41" w:rsidRDefault="007C56C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jc w:val="both"/>
            <w:rPr>
              <w:rFonts w:ascii="Montserrat Medium" w:eastAsia="Montserrat Medium" w:hAnsi="Montserrat Medium" w:cs="Montserrat Medium"/>
            </w:rPr>
          </w:pPr>
          <w:hyperlink w:anchor="_heading=h.tz4x9mln8wff">
            <w:r>
              <w:rPr>
                <w:rFonts w:ascii="Montserrat Medium" w:eastAsia="Montserrat Medium" w:hAnsi="Montserrat Medium" w:cs="Montserrat Medium"/>
              </w:rPr>
              <w:t>Pilares del Plan</w:t>
            </w:r>
            <w:r>
              <w:rPr>
                <w:rFonts w:ascii="Montserrat Medium" w:eastAsia="Montserrat Medium" w:hAnsi="Montserrat Medium" w:cs="Montserrat Medium"/>
              </w:rPr>
              <w:tab/>
              <w:t>2</w:t>
            </w:r>
          </w:hyperlink>
        </w:p>
        <w:p w14:paraId="45A8CEF0" w14:textId="77777777" w:rsidR="00DA7B41" w:rsidRDefault="007C56C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jc w:val="both"/>
            <w:rPr>
              <w:rFonts w:ascii="Montserrat Medium" w:eastAsia="Montserrat Medium" w:hAnsi="Montserrat Medium" w:cs="Montserrat Medium"/>
            </w:rPr>
          </w:pPr>
          <w:hyperlink w:anchor="_heading=h.sly52e8di41s">
            <w:r>
              <w:rPr>
                <w:rFonts w:ascii="Montserrat Medium" w:eastAsia="Montserrat Medium" w:hAnsi="Montserrat Medium" w:cs="Montserrat Medium"/>
              </w:rPr>
              <w:t>Ocupaciones de la Consultora</w:t>
            </w:r>
            <w:r>
              <w:rPr>
                <w:rFonts w:ascii="Montserrat Medium" w:eastAsia="Montserrat Medium" w:hAnsi="Montserrat Medium" w:cs="Montserrat Medium"/>
              </w:rPr>
              <w:tab/>
              <w:t>3</w:t>
            </w:r>
          </w:hyperlink>
        </w:p>
        <w:p w14:paraId="7817B137" w14:textId="77777777" w:rsidR="00DA7B41" w:rsidRDefault="007C56C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100"/>
            <w:jc w:val="both"/>
            <w:rPr>
              <w:rFonts w:ascii="Montserrat Medium" w:eastAsia="Montserrat Medium" w:hAnsi="Montserrat Medium" w:cs="Montserrat Medium"/>
            </w:rPr>
          </w:pPr>
          <w:hyperlink w:anchor="_heading=h.gkt1mdojbgvf">
            <w:r>
              <w:rPr>
                <w:rFonts w:ascii="Montserrat Medium" w:eastAsia="Montserrat Medium" w:hAnsi="Montserrat Medium" w:cs="Montserrat Medium"/>
              </w:rPr>
              <w:t>Propuesta de Escenarios Posibles</w:t>
            </w:r>
            <w:r>
              <w:rPr>
                <w:rFonts w:ascii="Montserrat Medium" w:eastAsia="Montserrat Medium" w:hAnsi="Montserrat Medium" w:cs="Montserrat Medium"/>
              </w:rPr>
              <w:tab/>
              <w:t>5</w:t>
            </w:r>
          </w:hyperlink>
        </w:p>
        <w:p w14:paraId="3FF677A0" w14:textId="77777777" w:rsidR="00DA7B41" w:rsidRDefault="007C56CC">
          <w:pPr>
            <w:jc w:val="both"/>
            <w:rPr>
              <w:rFonts w:ascii="Montserrat Medium" w:eastAsia="Montserrat Medium" w:hAnsi="Montserrat Medium" w:cs="Montserrat Medium"/>
            </w:rPr>
          </w:pPr>
          <w:r>
            <w:fldChar w:fldCharType="end"/>
          </w:r>
        </w:p>
      </w:sdtContent>
    </w:sdt>
    <w:p w14:paraId="6D581DA6" w14:textId="77777777" w:rsidR="00DA7B41" w:rsidRDefault="007C56CC">
      <w:pPr>
        <w:shd w:val="clear" w:color="auto" w:fill="2D6A4F"/>
        <w:spacing w:after="320"/>
        <w:jc w:val="center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  <w:color w:val="D8F3DC"/>
          <w:sz w:val="28"/>
          <w:szCs w:val="28"/>
        </w:rPr>
        <w:t>Chacra La Primavera</w:t>
      </w:r>
    </w:p>
    <w:p w14:paraId="6876520D" w14:textId="77777777" w:rsidR="00DA7B41" w:rsidRDefault="00DA7B41">
      <w:pPr>
        <w:pStyle w:val="Ttulo1"/>
        <w:pBdr>
          <w:bottom w:val="single" w:sz="6" w:space="4" w:color="52B788"/>
        </w:pBdr>
        <w:jc w:val="both"/>
        <w:rPr>
          <w:rFonts w:ascii="Montserrat Medium" w:eastAsia="Montserrat Medium" w:hAnsi="Montserrat Medium" w:cs="Montserrat Medium"/>
          <w:b w:val="0"/>
          <w:bCs w:val="0"/>
        </w:rPr>
      </w:pPr>
    </w:p>
    <w:p w14:paraId="1E36BA88" w14:textId="77777777" w:rsidR="00DA7B41" w:rsidRDefault="007C56CC">
      <w:pPr>
        <w:pStyle w:val="Ttulo1"/>
        <w:pBdr>
          <w:bottom w:val="single" w:sz="6" w:space="4" w:color="52B788"/>
        </w:pBdr>
        <w:jc w:val="both"/>
        <w:rPr>
          <w:rFonts w:ascii="Montserrat Medium" w:eastAsia="Montserrat Medium" w:hAnsi="Montserrat Medium" w:cs="Montserrat Medium"/>
          <w:b w:val="0"/>
          <w:bCs w:val="0"/>
        </w:rPr>
      </w:pPr>
      <w:bookmarkStart w:id="0" w:name="_heading=h.usdlueffe564" w:colFirst="0" w:colLast="0"/>
      <w:bookmarkEnd w:id="0"/>
      <w:r>
        <w:rPr>
          <w:rFonts w:ascii="Montserrat Medium" w:eastAsia="Montserrat Medium" w:hAnsi="Montserrat Medium" w:cs="Montserrat Medium"/>
          <w:b w:val="0"/>
          <w:bCs w:val="0"/>
        </w:rPr>
        <w:t>Objetivo</w:t>
      </w:r>
    </w:p>
    <w:p w14:paraId="349EA5E9" w14:textId="77777777" w:rsidR="00DA7B41" w:rsidRDefault="007C56CC">
      <w:pPr>
        <w:spacing w:before="80" w:after="20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Propuesta orientada a optimizar la productividad y rentabilidad del sistema mediante el manejo regenerativo del pastoreo y el diseño estratégico del agua en el paisaje.</w:t>
      </w:r>
    </w:p>
    <w:p w14:paraId="454F9F74" w14:textId="39072454" w:rsidR="00DA7B41" w:rsidRDefault="007C56CC">
      <w:pPr>
        <w:pStyle w:val="Ttulo1"/>
        <w:pBdr>
          <w:bottom w:val="single" w:sz="6" w:space="4" w:color="52B788"/>
        </w:pBdr>
        <w:jc w:val="both"/>
        <w:rPr>
          <w:rFonts w:ascii="Montserrat Medium" w:eastAsia="Montserrat Medium" w:hAnsi="Montserrat Medium" w:cs="Montserrat Medium"/>
          <w:b w:val="0"/>
          <w:bCs w:val="0"/>
        </w:rPr>
      </w:pPr>
      <w:bookmarkStart w:id="1" w:name="_heading=h.9xou9pnldjua" w:colFirst="0" w:colLast="0"/>
      <w:bookmarkEnd w:id="1"/>
      <w:r>
        <w:rPr>
          <w:rFonts w:ascii="Montserrat Medium" w:eastAsia="Montserrat Medium" w:hAnsi="Montserrat Medium" w:cs="Montserrat Medium"/>
          <w:b w:val="0"/>
          <w:bCs w:val="0"/>
        </w:rPr>
        <w:t xml:space="preserve">Resumen </w:t>
      </w:r>
    </w:p>
    <w:p w14:paraId="1AA50DBE" w14:textId="77777777" w:rsidR="00DA7B41" w:rsidRDefault="007C56CC">
      <w:pPr>
        <w:spacing w:before="80" w:after="8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La presente propuesta tiene como objetivo desarrollar un sistema productivo ganadero eficiente, resiliente y económicamente viable en la Chacra La Primavera, mediante la integración de herramientas de planificación de la tierra, manejo agroecológico del pastoreo y diseño estratégico del agua.</w:t>
      </w:r>
    </w:p>
    <w:p w14:paraId="490CFB61" w14:textId="77777777" w:rsidR="00DA7B41" w:rsidRDefault="00DA7B41">
      <w:pPr>
        <w:spacing w:after="10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12148B69" w14:textId="77777777" w:rsidR="00DA7B41" w:rsidRDefault="007C56CC">
      <w:pPr>
        <w:spacing w:before="80" w:after="8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El enfoque se basa en optimizar el uso de los recursos disponibles —suelo, agua, pasto y animales— priorizando la regeneración de los procesos ecológicos que sostienen la producción. En este sentido, el manejo del agua ocupa un rol central, proponiendo intervenciones que permitan mejorar la infiltración, distribución y almacenamiento hídrico en el paisaje, potenciando especialmente ambientes clave como los mallines.</w:t>
      </w:r>
    </w:p>
    <w:p w14:paraId="39350673" w14:textId="77777777" w:rsidR="00DA7B41" w:rsidRDefault="00DA7B41">
      <w:pPr>
        <w:spacing w:after="10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4245324F" w14:textId="77777777" w:rsidR="00DA7B41" w:rsidRDefault="007C56CC">
      <w:pPr>
        <w:spacing w:before="80" w:after="8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lastRenderedPageBreak/>
        <w:t>A través de la implementación de un pastoreo planificado y un diseño hidrológico funcional, se busca incrementar la producción de forraje, estabilizar su oferta a lo largo del año y reducir la dependencia de insumos externos. Esto permitirá aumentar la carga animal de manera sostenible y mejorar los indicadores productivos del sistema.</w:t>
      </w:r>
    </w:p>
    <w:p w14:paraId="73A7D3F1" w14:textId="77777777" w:rsidR="00DA7B41" w:rsidRDefault="00DA7B41">
      <w:pPr>
        <w:spacing w:after="10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087ABD30" w14:textId="77777777" w:rsidR="00DA7B41" w:rsidRDefault="007C56CC">
      <w:pPr>
        <w:spacing w:before="80" w:after="8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En términos económicos, la propuesta apunta a reducir costos operativos, aumentar la eficiencia en la conversión de pasto en carne y mejorar la rentabilidad por hectárea, generando un sistema más estable frente a la variabilidad climática y de mercado.</w:t>
      </w:r>
    </w:p>
    <w:p w14:paraId="67B89EFF" w14:textId="77777777" w:rsidR="00DA7B41" w:rsidRDefault="00DA7B41">
      <w:pPr>
        <w:spacing w:after="1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30B87E32" w14:textId="77777777" w:rsidR="00DA7B41" w:rsidRDefault="007C56CC">
      <w:pPr>
        <w:pStyle w:val="Ttulo1"/>
        <w:pBdr>
          <w:bottom w:val="single" w:sz="6" w:space="4" w:color="52B788"/>
        </w:pBdr>
        <w:jc w:val="both"/>
        <w:rPr>
          <w:rFonts w:ascii="Montserrat Medium" w:eastAsia="Montserrat Medium" w:hAnsi="Montserrat Medium" w:cs="Montserrat Medium"/>
          <w:b w:val="0"/>
          <w:bCs w:val="0"/>
        </w:rPr>
      </w:pPr>
      <w:bookmarkStart w:id="2" w:name="_heading=h.tz4x9mln8wff" w:colFirst="0" w:colLast="0"/>
      <w:bookmarkEnd w:id="2"/>
      <w:r>
        <w:rPr>
          <w:rFonts w:ascii="Montserrat Medium" w:eastAsia="Montserrat Medium" w:hAnsi="Montserrat Medium" w:cs="Montserrat Medium"/>
          <w:b w:val="0"/>
          <w:bCs w:val="0"/>
        </w:rPr>
        <w:t>Pilares del Plan</w:t>
      </w:r>
    </w:p>
    <w:p w14:paraId="30CE0AAC" w14:textId="77777777" w:rsidR="00DA7B41" w:rsidRDefault="007C56CC">
      <w:pPr>
        <w:pBdr>
          <w:bottom w:val="single" w:sz="4" w:space="3" w:color="52B788"/>
        </w:pBdr>
        <w:spacing w:before="360" w:after="120"/>
        <w:jc w:val="both"/>
        <w:rPr>
          <w:rFonts w:ascii="Montserrat Medium" w:eastAsia="Montserrat Medium" w:hAnsi="Montserrat Medium" w:cs="Montserrat Medium"/>
          <w:sz w:val="28"/>
          <w:szCs w:val="28"/>
        </w:rPr>
      </w:pPr>
      <w:r>
        <w:rPr>
          <w:rFonts w:ascii="Montserrat Medium" w:eastAsia="Montserrat Medium" w:hAnsi="Montserrat Medium" w:cs="Montserrat Medium"/>
          <w:color w:val="2D6A4F"/>
          <w:sz w:val="28"/>
          <w:szCs w:val="28"/>
        </w:rPr>
        <w:t xml:space="preserve">1.  </w:t>
      </w:r>
      <w:r>
        <w:rPr>
          <w:rFonts w:ascii="Montserrat Medium" w:eastAsia="Montserrat Medium" w:hAnsi="Montserrat Medium" w:cs="Montserrat Medium"/>
          <w:color w:val="1B4332"/>
          <w:sz w:val="28"/>
          <w:szCs w:val="28"/>
        </w:rPr>
        <w:t>Gestión Administrativa con Enfoque Sustentable</w:t>
      </w:r>
    </w:p>
    <w:p w14:paraId="6B7C3F66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Registro y control del stock ganadero con trazabilidad.</w:t>
      </w:r>
    </w:p>
    <w:p w14:paraId="189920DF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Evaluación de costos y rentabilidad considerando beneficios ecológicos (reducción de insumos externos, regeneración del suelo).</w:t>
      </w:r>
    </w:p>
    <w:p w14:paraId="458EC561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Planificación financiera adaptada a un sistema de producción basado en el equilibrio natural.</w:t>
      </w:r>
    </w:p>
    <w:p w14:paraId="11370730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Gestión de compras priorizando insumos de origen local y de bajo impacto ambiental.</w:t>
      </w:r>
    </w:p>
    <w:p w14:paraId="071B73F7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Comercialización con estrategias que valoricen la producción agroecológica y/o la genética.</w:t>
      </w:r>
    </w:p>
    <w:p w14:paraId="433C6EB2" w14:textId="77777777" w:rsidR="00DA7B41" w:rsidRDefault="00DA7B41">
      <w:pPr>
        <w:spacing w:after="10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006F83B3" w14:textId="77777777" w:rsidR="00DA7B41" w:rsidRDefault="007C56CC">
      <w:pPr>
        <w:pBdr>
          <w:bottom w:val="single" w:sz="4" w:space="3" w:color="52B788"/>
        </w:pBdr>
        <w:spacing w:before="360" w:after="120"/>
        <w:jc w:val="both"/>
        <w:rPr>
          <w:rFonts w:ascii="Montserrat Medium" w:eastAsia="Montserrat Medium" w:hAnsi="Montserrat Medium" w:cs="Montserrat Medium"/>
          <w:sz w:val="28"/>
          <w:szCs w:val="28"/>
        </w:rPr>
      </w:pPr>
      <w:r>
        <w:rPr>
          <w:rFonts w:ascii="Montserrat Medium" w:eastAsia="Montserrat Medium" w:hAnsi="Montserrat Medium" w:cs="Montserrat Medium"/>
          <w:color w:val="2D6A4F"/>
          <w:sz w:val="28"/>
          <w:szCs w:val="28"/>
        </w:rPr>
        <w:t xml:space="preserve">2.  </w:t>
      </w:r>
      <w:r>
        <w:rPr>
          <w:rFonts w:ascii="Montserrat Medium" w:eastAsia="Montserrat Medium" w:hAnsi="Montserrat Medium" w:cs="Montserrat Medium"/>
          <w:color w:val="1B4332"/>
          <w:sz w:val="28"/>
          <w:szCs w:val="28"/>
        </w:rPr>
        <w:t>Manejo Agroecológico de la Ganadería Bovina</w:t>
      </w:r>
    </w:p>
    <w:p w14:paraId="511C261E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Manejo del rodeo orientado a la resiliencia del sistema (reducción de dependencia de insumos externos, selección genética adaptada al ambiente).</w:t>
      </w:r>
    </w:p>
    <w:p w14:paraId="3FEF40AA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Estrategias de sanidad animal basadas en el bienestar y la prevención (uso racional de antiparasitarios, incorporación de prácticas homeopáticas y fitoterapéuticas).</w:t>
      </w:r>
    </w:p>
    <w:p w14:paraId="5890910C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Pastoreo rotativo y regenerativo para mejorar la fertilidad del suelo y la disponibilidad forrajera.</w:t>
      </w:r>
    </w:p>
    <w:p w14:paraId="3D196AA7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lastRenderedPageBreak/>
        <w:t>Reducción del uso de granos y rollos con planificación forrajera basada en recursos naturales del establecimiento.</w:t>
      </w:r>
    </w:p>
    <w:p w14:paraId="131D54B9" w14:textId="77777777" w:rsidR="00DA7B41" w:rsidRDefault="00DA7B41">
      <w:pPr>
        <w:spacing w:after="10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6747FEB1" w14:textId="77777777" w:rsidR="00DA7B41" w:rsidRDefault="007C56CC">
      <w:pPr>
        <w:pBdr>
          <w:bottom w:val="single" w:sz="4" w:space="3" w:color="52B788"/>
        </w:pBdr>
        <w:spacing w:before="360" w:after="120"/>
        <w:jc w:val="both"/>
        <w:rPr>
          <w:rFonts w:ascii="Montserrat Medium" w:eastAsia="Montserrat Medium" w:hAnsi="Montserrat Medium" w:cs="Montserrat Medium"/>
          <w:sz w:val="28"/>
          <w:szCs w:val="28"/>
        </w:rPr>
      </w:pPr>
      <w:r>
        <w:rPr>
          <w:rFonts w:ascii="Montserrat Medium" w:eastAsia="Montserrat Medium" w:hAnsi="Montserrat Medium" w:cs="Montserrat Medium"/>
          <w:color w:val="2D6A4F"/>
          <w:sz w:val="28"/>
          <w:szCs w:val="28"/>
        </w:rPr>
        <w:t xml:space="preserve">3.  </w:t>
      </w:r>
      <w:r>
        <w:rPr>
          <w:rFonts w:ascii="Montserrat Medium" w:eastAsia="Montserrat Medium" w:hAnsi="Montserrat Medium" w:cs="Montserrat Medium"/>
          <w:color w:val="1B4332"/>
          <w:sz w:val="28"/>
          <w:szCs w:val="28"/>
        </w:rPr>
        <w:t>Manejo del Recurso Forrajero con Principios Agroecológicos</w:t>
      </w:r>
    </w:p>
    <w:p w14:paraId="5002C310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Evaluación de la posibilidad de implantar pasturas perennes (</w:t>
      </w:r>
      <w:proofErr w:type="spellStart"/>
      <w:r>
        <w:rPr>
          <w:rFonts w:ascii="Montserrat Medium" w:eastAsia="Montserrat Medium" w:hAnsi="Montserrat Medium" w:cs="Montserrat Medium"/>
          <w:sz w:val="24"/>
          <w:szCs w:val="24"/>
        </w:rPr>
        <w:t>ej</w:t>
      </w:r>
      <w:proofErr w:type="spellEnd"/>
      <w:r>
        <w:rPr>
          <w:rFonts w:ascii="Montserrat Medium" w:eastAsia="Montserrat Medium" w:hAnsi="Montserrat Medium" w:cs="Montserrat Medium"/>
          <w:sz w:val="24"/>
          <w:szCs w:val="24"/>
        </w:rPr>
        <w:t xml:space="preserve">: </w:t>
      </w:r>
      <w:proofErr w:type="spellStart"/>
      <w:r>
        <w:rPr>
          <w:rFonts w:ascii="Montserrat Medium" w:eastAsia="Montserrat Medium" w:hAnsi="Montserrat Medium" w:cs="Montserrat Medium"/>
          <w:sz w:val="24"/>
          <w:szCs w:val="24"/>
        </w:rPr>
        <w:t>Phalaris</w:t>
      </w:r>
      <w:proofErr w:type="spellEnd"/>
      <w:r>
        <w:rPr>
          <w:rFonts w:ascii="Montserrat Medium" w:eastAsia="Montserrat Medium" w:hAnsi="Montserrat Medium" w:cs="Montserrat Medium"/>
          <w:sz w:val="24"/>
          <w:szCs w:val="24"/>
        </w:rPr>
        <w:t xml:space="preserve"> perenne, para el mallín del fondo).</w:t>
      </w:r>
    </w:p>
    <w:p w14:paraId="150212D5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Siembra de mezclas forrajeras que promuevan la biodiversidad y la fertilidad del suelo sin dependencia de fertilizantes químicos.</w:t>
      </w:r>
    </w:p>
    <w:p w14:paraId="0B993CF0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Implementación de sistemas silvopastoriles con árboles y arbustos forrajeros (</w:t>
      </w:r>
      <w:proofErr w:type="spellStart"/>
      <w:r>
        <w:rPr>
          <w:rFonts w:ascii="Montserrat Medium" w:eastAsia="Montserrat Medium" w:hAnsi="Montserrat Medium" w:cs="Montserrat Medium"/>
          <w:sz w:val="24"/>
          <w:szCs w:val="24"/>
        </w:rPr>
        <w:t>agrofloresta</w:t>
      </w:r>
      <w:proofErr w:type="spellEnd"/>
      <w:r>
        <w:rPr>
          <w:rFonts w:ascii="Montserrat Medium" w:eastAsia="Montserrat Medium" w:hAnsi="Montserrat Medium" w:cs="Montserrat Medium"/>
          <w:sz w:val="24"/>
          <w:szCs w:val="24"/>
        </w:rPr>
        <w:t>) para mejorar la oferta alimenticia y el bienestar animal.</w:t>
      </w:r>
    </w:p>
    <w:p w14:paraId="10C38893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Estrategias de suplementación basadas en recursos naturales locales y autogenerados.</w:t>
      </w:r>
    </w:p>
    <w:p w14:paraId="385B2A86" w14:textId="77777777" w:rsidR="00DA7B41" w:rsidRDefault="00DA7B41">
      <w:pPr>
        <w:spacing w:after="10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1C7B1639" w14:textId="77777777" w:rsidR="00DA7B41" w:rsidRDefault="007C56CC">
      <w:pPr>
        <w:pBdr>
          <w:bottom w:val="single" w:sz="4" w:space="3" w:color="52B788"/>
        </w:pBdr>
        <w:spacing w:before="360" w:after="120"/>
        <w:jc w:val="both"/>
        <w:rPr>
          <w:rFonts w:ascii="Montserrat Medium" w:eastAsia="Montserrat Medium" w:hAnsi="Montserrat Medium" w:cs="Montserrat Medium"/>
          <w:sz w:val="28"/>
          <w:szCs w:val="28"/>
        </w:rPr>
      </w:pPr>
      <w:r>
        <w:rPr>
          <w:rFonts w:ascii="Montserrat Medium" w:eastAsia="Montserrat Medium" w:hAnsi="Montserrat Medium" w:cs="Montserrat Medium"/>
          <w:color w:val="2D6A4F"/>
          <w:sz w:val="28"/>
          <w:szCs w:val="28"/>
        </w:rPr>
        <w:t xml:space="preserve">4.  </w:t>
      </w:r>
      <w:r>
        <w:rPr>
          <w:rFonts w:ascii="Montserrat Medium" w:eastAsia="Montserrat Medium" w:hAnsi="Montserrat Medium" w:cs="Montserrat Medium"/>
          <w:color w:val="1B4332"/>
          <w:sz w:val="28"/>
          <w:szCs w:val="28"/>
        </w:rPr>
        <w:t>Manejo Integral del Agua y Diseño Hidrológico</w:t>
      </w:r>
    </w:p>
    <w:p w14:paraId="39103D62" w14:textId="77777777" w:rsidR="00DA7B41" w:rsidRDefault="007C56CC">
      <w:pPr>
        <w:spacing w:before="12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Lectura del paisaje y diseño en base a curvas de nivel (</w:t>
      </w:r>
      <w:proofErr w:type="spellStart"/>
      <w:r>
        <w:rPr>
          <w:rFonts w:ascii="Montserrat Medium" w:eastAsia="Montserrat Medium" w:hAnsi="Montserrat Medium" w:cs="Montserrat Medium"/>
          <w:sz w:val="24"/>
          <w:szCs w:val="24"/>
        </w:rPr>
        <w:t>Keyline</w:t>
      </w:r>
      <w:proofErr w:type="spellEnd"/>
      <w:r>
        <w:rPr>
          <w:rFonts w:ascii="Montserrat Medium" w:eastAsia="Montserrat Medium" w:hAnsi="Montserrat Medium" w:cs="Montserrat Medium"/>
          <w:sz w:val="24"/>
          <w:szCs w:val="24"/>
        </w:rPr>
        <w:t>):</w:t>
      </w:r>
    </w:p>
    <w:p w14:paraId="3F0FA6AD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Identificación de líneas clave, pendientes y escurrimientos para intervenir estratégicamente en la distribución del agua, evitando pérdidas por escorrentía y erosión.</w:t>
      </w:r>
    </w:p>
    <w:p w14:paraId="567A1F07" w14:textId="77777777" w:rsidR="00DA7B41" w:rsidRDefault="00DA7B41">
      <w:pPr>
        <w:spacing w:after="8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260523C4" w14:textId="77777777" w:rsidR="00DA7B41" w:rsidRDefault="007C56CC">
      <w:pPr>
        <w:spacing w:before="8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Manejo y valorización de los mallines:</w:t>
      </w:r>
    </w:p>
    <w:p w14:paraId="2E39CFF9" w14:textId="77777777" w:rsidR="00DA7B41" w:rsidRDefault="007C56CC">
      <w:pPr>
        <w:spacing w:before="80" w:after="8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Protección y mejora de las zonas de mallín como ambientes de alta productividad, mediante:</w:t>
      </w:r>
    </w:p>
    <w:p w14:paraId="7AEC5F04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Control de carga animal.</w:t>
      </w:r>
    </w:p>
    <w:p w14:paraId="59061B4E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Manejo del tiempo de ocupación.</w:t>
      </w:r>
    </w:p>
    <w:p w14:paraId="5A526D1B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Favorecimiento de especies perennes adaptadas.</w:t>
      </w:r>
    </w:p>
    <w:p w14:paraId="2730829F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Mejora de la estructura del suelo para aumentar infiltración y retención hídrica.</w:t>
      </w:r>
    </w:p>
    <w:p w14:paraId="0B0FD120" w14:textId="77777777" w:rsidR="00DA7B41" w:rsidRDefault="00DA7B41">
      <w:pPr>
        <w:spacing w:after="8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78D67769" w14:textId="77777777" w:rsidR="00DA7B41" w:rsidRDefault="007C56CC">
      <w:pPr>
        <w:spacing w:before="8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Conducción y regulación de arroyos permanentes:</w:t>
      </w:r>
    </w:p>
    <w:p w14:paraId="56AFFF97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Disminuir la velocidad del agua.</w:t>
      </w:r>
    </w:p>
    <w:p w14:paraId="38ED14DB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Aumentar la infiltración lateral hacia las áreas productivas.</w:t>
      </w:r>
    </w:p>
    <w:p w14:paraId="7A45D698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Reducir procesos erosivos.</w:t>
      </w:r>
    </w:p>
    <w:p w14:paraId="64467888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lastRenderedPageBreak/>
        <w:t>Integrar los cursos de agua al sistema productivo sin degradarlos.</w:t>
      </w:r>
    </w:p>
    <w:p w14:paraId="7E8AE839" w14:textId="77777777" w:rsidR="00DA7B41" w:rsidRDefault="00DA7B41">
      <w:pPr>
        <w:spacing w:after="8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31FBC559" w14:textId="77777777" w:rsidR="00DA7B41" w:rsidRDefault="007C56CC">
      <w:pPr>
        <w:spacing w:before="8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Distribución estratégica del agua en la chacra:</w:t>
      </w:r>
    </w:p>
    <w:p w14:paraId="22CEBDE0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 xml:space="preserve">Canales a nivel (tipo </w:t>
      </w:r>
      <w:proofErr w:type="spellStart"/>
      <w:r>
        <w:rPr>
          <w:rFonts w:ascii="Montserrat Medium" w:eastAsia="Montserrat Medium" w:hAnsi="Montserrat Medium" w:cs="Montserrat Medium"/>
          <w:sz w:val="24"/>
          <w:szCs w:val="24"/>
        </w:rPr>
        <w:t>keyline</w:t>
      </w:r>
      <w:proofErr w:type="spellEnd"/>
      <w:r>
        <w:rPr>
          <w:rFonts w:ascii="Montserrat Medium" w:eastAsia="Montserrat Medium" w:hAnsi="Montserrat Medium" w:cs="Montserrat Medium"/>
          <w:sz w:val="24"/>
          <w:szCs w:val="24"/>
        </w:rPr>
        <w:t>).</w:t>
      </w:r>
    </w:p>
    <w:p w14:paraId="70570C58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Obras simples de retención y desaceleración.</w:t>
      </w:r>
    </w:p>
    <w:p w14:paraId="5681813B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Derivaciones controladas hacia sectores más secos.</w:t>
      </w:r>
    </w:p>
    <w:p w14:paraId="4147989D" w14:textId="77777777" w:rsidR="00DA7B41" w:rsidRDefault="00DA7B41">
      <w:pPr>
        <w:spacing w:after="8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72B69340" w14:textId="77777777" w:rsidR="00DA7B41" w:rsidRDefault="007C56CC">
      <w:pPr>
        <w:spacing w:before="8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Incremento de la infiltración y recarga del perfil del suelo:</w:t>
      </w:r>
    </w:p>
    <w:p w14:paraId="613C04BF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Pastoreo planificado.</w:t>
      </w:r>
    </w:p>
    <w:p w14:paraId="568EEF06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Cobertura vegetal permanente.</w:t>
      </w:r>
    </w:p>
    <w:p w14:paraId="447498A3" w14:textId="77777777" w:rsidR="00DA7B41" w:rsidRDefault="007C56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Intervenciones físicas mínimas pero estratégicas.</w:t>
      </w:r>
    </w:p>
    <w:p w14:paraId="48108ECA" w14:textId="77777777" w:rsidR="00DA7B41" w:rsidRDefault="00DA7B41">
      <w:pPr>
        <w:spacing w:after="20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3E42B29A" w14:textId="77777777" w:rsidR="00DA7B41" w:rsidRDefault="007C56CC">
      <w:pPr>
        <w:pStyle w:val="Ttulo1"/>
        <w:pBdr>
          <w:bottom w:val="single" w:sz="6" w:space="4" w:color="52B788"/>
        </w:pBdr>
        <w:jc w:val="both"/>
        <w:rPr>
          <w:rFonts w:ascii="Montserrat Medium" w:eastAsia="Montserrat Medium" w:hAnsi="Montserrat Medium" w:cs="Montserrat Medium"/>
          <w:b w:val="0"/>
          <w:bCs w:val="0"/>
        </w:rPr>
      </w:pPr>
      <w:bookmarkStart w:id="3" w:name="_heading=h.sly52e8di41s" w:colFirst="0" w:colLast="0"/>
      <w:bookmarkEnd w:id="3"/>
      <w:r>
        <w:rPr>
          <w:rFonts w:ascii="Montserrat Medium" w:eastAsia="Montserrat Medium" w:hAnsi="Montserrat Medium" w:cs="Montserrat Medium"/>
          <w:b w:val="0"/>
          <w:bCs w:val="0"/>
        </w:rPr>
        <w:t>Ocupaciones de la Consultora</w:t>
      </w:r>
    </w:p>
    <w:p w14:paraId="1FCA81E8" w14:textId="77777777" w:rsidR="00DA7B41" w:rsidRDefault="007C56CC">
      <w:pPr>
        <w:pBdr>
          <w:bottom w:val="single" w:sz="4" w:space="3" w:color="52B788"/>
        </w:pBdr>
        <w:spacing w:before="360" w:after="120"/>
        <w:jc w:val="both"/>
        <w:rPr>
          <w:rFonts w:ascii="Montserrat Medium" w:eastAsia="Montserrat Medium" w:hAnsi="Montserrat Medium" w:cs="Montserrat Medium"/>
          <w:sz w:val="28"/>
          <w:szCs w:val="28"/>
        </w:rPr>
      </w:pPr>
      <w:r>
        <w:rPr>
          <w:rFonts w:ascii="Montserrat Medium" w:eastAsia="Montserrat Medium" w:hAnsi="Montserrat Medium" w:cs="Montserrat Medium"/>
          <w:color w:val="2D6A4F"/>
          <w:sz w:val="28"/>
          <w:szCs w:val="28"/>
        </w:rPr>
        <w:t xml:space="preserve">1.  </w:t>
      </w:r>
      <w:r>
        <w:rPr>
          <w:rFonts w:ascii="Montserrat Medium" w:eastAsia="Montserrat Medium" w:hAnsi="Montserrat Medium" w:cs="Montserrat Medium"/>
          <w:color w:val="1B4332"/>
          <w:sz w:val="28"/>
          <w:szCs w:val="28"/>
        </w:rPr>
        <w:t>Gestión Administrativa con Enfoque Sustentable</w:t>
      </w:r>
    </w:p>
    <w:p w14:paraId="36E67175" w14:textId="64AD8C94" w:rsidR="00DA7B41" w:rsidRDefault="007C56CC">
      <w:pPr>
        <w:spacing w:before="160" w:after="80"/>
        <w:jc w:val="both"/>
        <w:rPr>
          <w:rFonts w:ascii="Montserrat Medium" w:eastAsia="Montserrat Medium" w:hAnsi="Montserrat Medium" w:cs="Montserrat Medium"/>
          <w:sz w:val="28"/>
          <w:szCs w:val="28"/>
        </w:rPr>
      </w:pPr>
      <w:r>
        <w:rPr>
          <w:rFonts w:ascii="Montserrat Medium" w:eastAsia="Montserrat Medium" w:hAnsi="Montserrat Medium" w:cs="Montserrat Medium"/>
          <w:color w:val="2D6A4F"/>
          <w:sz w:val="28"/>
          <w:szCs w:val="28"/>
        </w:rPr>
        <w:t>Tareas de los encargados</w:t>
      </w:r>
    </w:p>
    <w:p w14:paraId="419B569E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Llevar un registro detallado de los animales: cantidad, categorías (vacas, terneros, toros, etc.), nacimientos, ventas y movimientos entre campos.</w:t>
      </w:r>
    </w:p>
    <w:p w14:paraId="7F56BF51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Registrar los costos de producción: alimentos, insumos veterinarios, infraestructura y servicios.</w:t>
      </w:r>
    </w:p>
    <w:p w14:paraId="3DF6710D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Hacer un resumen mensual de ingresos y egresos para evaluar la rentabilidad de la actividad ganadera.</w:t>
      </w:r>
    </w:p>
    <w:p w14:paraId="325BC57B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Organizar la compra de insumos, priorizando proveedores locales y opciones más sustentables.</w:t>
      </w:r>
    </w:p>
    <w:p w14:paraId="05B3DDA6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Diseñar estrategias de venta para terneros, novillitos, toros y vaquillonas, buscando mejores precios y mercados que valoren la genética.</w:t>
      </w:r>
    </w:p>
    <w:p w14:paraId="604AD43D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Presentar informes claros y concretos para la toma de decisiones.</w:t>
      </w:r>
    </w:p>
    <w:p w14:paraId="31BD0513" w14:textId="77777777" w:rsidR="00DA7B41" w:rsidRDefault="00DA7B41">
      <w:pPr>
        <w:spacing w:after="12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3B78665F" w14:textId="77777777" w:rsidR="00DA7B41" w:rsidRDefault="00DA7B41">
      <w:pPr>
        <w:spacing w:after="12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14FC1465" w14:textId="77777777" w:rsidR="00DA7B41" w:rsidRDefault="00DA7B41">
      <w:pPr>
        <w:spacing w:after="12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25A71DEA" w14:textId="77777777" w:rsidR="00DA7B41" w:rsidRDefault="007C56CC">
      <w:pPr>
        <w:pBdr>
          <w:bottom w:val="single" w:sz="4" w:space="3" w:color="52B788"/>
        </w:pBdr>
        <w:spacing w:before="360" w:after="120"/>
        <w:jc w:val="both"/>
        <w:rPr>
          <w:rFonts w:ascii="Montserrat Medium" w:eastAsia="Montserrat Medium" w:hAnsi="Montserrat Medium" w:cs="Montserrat Medium"/>
          <w:sz w:val="28"/>
          <w:szCs w:val="28"/>
        </w:rPr>
      </w:pPr>
      <w:r>
        <w:rPr>
          <w:rFonts w:ascii="Montserrat Medium" w:eastAsia="Montserrat Medium" w:hAnsi="Montserrat Medium" w:cs="Montserrat Medium"/>
          <w:color w:val="2D6A4F"/>
          <w:sz w:val="28"/>
          <w:szCs w:val="28"/>
        </w:rPr>
        <w:lastRenderedPageBreak/>
        <w:t xml:space="preserve">2.  </w:t>
      </w:r>
      <w:r>
        <w:rPr>
          <w:rFonts w:ascii="Montserrat Medium" w:eastAsia="Montserrat Medium" w:hAnsi="Montserrat Medium" w:cs="Montserrat Medium"/>
          <w:color w:val="1B4332"/>
          <w:sz w:val="28"/>
          <w:szCs w:val="28"/>
        </w:rPr>
        <w:t>Manejo Agroecológico de la Ganadería Bovina</w:t>
      </w:r>
    </w:p>
    <w:p w14:paraId="17336ED4" w14:textId="77CA7E93" w:rsidR="00DA7B41" w:rsidRDefault="007C56CC">
      <w:pPr>
        <w:spacing w:before="160" w:after="80"/>
        <w:jc w:val="both"/>
        <w:rPr>
          <w:rFonts w:ascii="Montserrat Medium" w:eastAsia="Montserrat Medium" w:hAnsi="Montserrat Medium" w:cs="Montserrat Medium"/>
          <w:sz w:val="28"/>
          <w:szCs w:val="28"/>
        </w:rPr>
      </w:pPr>
      <w:r>
        <w:rPr>
          <w:rFonts w:ascii="Montserrat Medium" w:eastAsia="Montserrat Medium" w:hAnsi="Montserrat Medium" w:cs="Montserrat Medium"/>
          <w:color w:val="2D6A4F"/>
          <w:sz w:val="28"/>
          <w:szCs w:val="28"/>
        </w:rPr>
        <w:t>Tareas de los encargados</w:t>
      </w:r>
    </w:p>
    <w:p w14:paraId="2B2F862C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 xml:space="preserve">Organizar un plan de reproducción eficiente: determinar cuántas vacas serán </w:t>
      </w:r>
      <w:proofErr w:type="spellStart"/>
      <w:r>
        <w:rPr>
          <w:rFonts w:ascii="Montserrat Medium" w:eastAsia="Montserrat Medium" w:hAnsi="Montserrat Medium" w:cs="Montserrat Medium"/>
          <w:sz w:val="24"/>
          <w:szCs w:val="24"/>
        </w:rPr>
        <w:t>entoradas</w:t>
      </w:r>
      <w:proofErr w:type="spellEnd"/>
      <w:r>
        <w:rPr>
          <w:rFonts w:ascii="Montserrat Medium" w:eastAsia="Montserrat Medium" w:hAnsi="Montserrat Medium" w:cs="Montserrat Medium"/>
          <w:sz w:val="24"/>
          <w:szCs w:val="24"/>
        </w:rPr>
        <w:t xml:space="preserve"> y en qué fechas.</w:t>
      </w:r>
    </w:p>
    <w:p w14:paraId="593B0094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Realizar un seguimiento del estado corporal de los animales para asegurarse de que estén bien alimentados.</w:t>
      </w:r>
    </w:p>
    <w:p w14:paraId="47920941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Evaluar el uso racional de antiparasitarios para evitar resistencia.</w:t>
      </w:r>
    </w:p>
    <w:p w14:paraId="4879D423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Explorar opciones naturales (fitoterapia, homeopatía) para reforzar la sanidad del rodeo.</w:t>
      </w:r>
    </w:p>
    <w:p w14:paraId="04CC0E2C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Coordinar un sistema de pastoreo rotativo para que los animales siempre tengan buena oferta de pasto sin sobrepastoreo.</w:t>
      </w:r>
    </w:p>
    <w:p w14:paraId="23485E17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Evaluar la necesidad de suplementación en invierno y diseñar estrategias para reducir la dependencia de rollos y granos comprados.</w:t>
      </w:r>
    </w:p>
    <w:p w14:paraId="2A4E635C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Seleccionar genética adaptada al sistema, buscando mejorar la eficiencia sin aumentar los costos de alimentación.</w:t>
      </w:r>
    </w:p>
    <w:p w14:paraId="1C469372" w14:textId="77777777" w:rsidR="00DA7B41" w:rsidRDefault="00DA7B41">
      <w:pPr>
        <w:spacing w:after="12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5A9339C7" w14:textId="77777777" w:rsidR="00DA7B41" w:rsidRDefault="007C56CC">
      <w:pPr>
        <w:pBdr>
          <w:bottom w:val="single" w:sz="4" w:space="3" w:color="52B788"/>
        </w:pBdr>
        <w:spacing w:before="360" w:after="120"/>
        <w:jc w:val="both"/>
        <w:rPr>
          <w:rFonts w:ascii="Montserrat Medium" w:eastAsia="Montserrat Medium" w:hAnsi="Montserrat Medium" w:cs="Montserrat Medium"/>
          <w:sz w:val="28"/>
          <w:szCs w:val="28"/>
        </w:rPr>
      </w:pPr>
      <w:r>
        <w:rPr>
          <w:rFonts w:ascii="Montserrat Medium" w:eastAsia="Montserrat Medium" w:hAnsi="Montserrat Medium" w:cs="Montserrat Medium"/>
          <w:color w:val="2D6A4F"/>
          <w:sz w:val="28"/>
          <w:szCs w:val="28"/>
        </w:rPr>
        <w:t xml:space="preserve">3.  </w:t>
      </w:r>
      <w:r>
        <w:rPr>
          <w:rFonts w:ascii="Montserrat Medium" w:eastAsia="Montserrat Medium" w:hAnsi="Montserrat Medium" w:cs="Montserrat Medium"/>
          <w:color w:val="1B4332"/>
          <w:sz w:val="28"/>
          <w:szCs w:val="28"/>
        </w:rPr>
        <w:t>Manejo del Recurso Forrajero con Principios Agroecológicos</w:t>
      </w:r>
    </w:p>
    <w:p w14:paraId="5D1C7E6D" w14:textId="1B98B742" w:rsidR="00DA7B41" w:rsidRDefault="007C56CC">
      <w:pPr>
        <w:spacing w:before="160" w:after="80"/>
        <w:jc w:val="both"/>
        <w:rPr>
          <w:rFonts w:ascii="Montserrat Medium" w:eastAsia="Montserrat Medium" w:hAnsi="Montserrat Medium" w:cs="Montserrat Medium"/>
          <w:sz w:val="28"/>
          <w:szCs w:val="28"/>
        </w:rPr>
      </w:pPr>
      <w:r>
        <w:rPr>
          <w:rFonts w:ascii="Montserrat Medium" w:eastAsia="Montserrat Medium" w:hAnsi="Montserrat Medium" w:cs="Montserrat Medium"/>
          <w:color w:val="2D6A4F"/>
          <w:sz w:val="28"/>
          <w:szCs w:val="28"/>
        </w:rPr>
        <w:t>Tareas de los encargados</w:t>
      </w:r>
    </w:p>
    <w:p w14:paraId="292B1475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Evaluar la posibilidad de sembrar pasturas perennes, o bien, con manejo de animales y agua, mejorar la disponibilidad de forraje todo el año.</w:t>
      </w:r>
    </w:p>
    <w:p w14:paraId="74BCA5D1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Planificar la siembra de mezclas forrajeras diversificadas, con especies que mejoren la fertilidad del suelo sin necesidad de fertilizantes químicos.</w:t>
      </w:r>
    </w:p>
    <w:p w14:paraId="0432308D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Supervisar la compra, almacenamiento y distribución de rollos para el invierno.</w:t>
      </w:r>
    </w:p>
    <w:p w14:paraId="147D3AD0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Evaluar la implementación de sistemas silvopastoriles (</w:t>
      </w:r>
      <w:proofErr w:type="spellStart"/>
      <w:r>
        <w:rPr>
          <w:rFonts w:ascii="Montserrat Medium" w:eastAsia="Montserrat Medium" w:hAnsi="Montserrat Medium" w:cs="Montserrat Medium"/>
          <w:sz w:val="24"/>
          <w:szCs w:val="24"/>
        </w:rPr>
        <w:t>agrofloresta</w:t>
      </w:r>
      <w:proofErr w:type="spellEnd"/>
      <w:r>
        <w:rPr>
          <w:rFonts w:ascii="Montserrat Medium" w:eastAsia="Montserrat Medium" w:hAnsi="Montserrat Medium" w:cs="Montserrat Medium"/>
          <w:sz w:val="24"/>
          <w:szCs w:val="24"/>
        </w:rPr>
        <w:t>) para mejorar la oferta alimenticia y proteger el suelo.</w:t>
      </w:r>
    </w:p>
    <w:p w14:paraId="2345E9C6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Registrar datos sobre la producción forrajera (cantidad de rollos obtenidos, rendimiento de pasturas) para ajustar la planificación año a año.</w:t>
      </w:r>
    </w:p>
    <w:p w14:paraId="4C260AD9" w14:textId="77777777" w:rsidR="00DA7B41" w:rsidRDefault="00DA7B41">
      <w:pPr>
        <w:spacing w:after="12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6A7B1054" w14:textId="77777777" w:rsidR="00DA7B41" w:rsidRDefault="00DA7B41">
      <w:pPr>
        <w:spacing w:after="12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0E2E5D21" w14:textId="77777777" w:rsidR="00DA7B41" w:rsidRDefault="007C56CC">
      <w:pPr>
        <w:pBdr>
          <w:bottom w:val="single" w:sz="4" w:space="3" w:color="52B788"/>
        </w:pBdr>
        <w:spacing w:before="360" w:after="120"/>
        <w:jc w:val="both"/>
        <w:rPr>
          <w:rFonts w:ascii="Montserrat Medium" w:eastAsia="Montserrat Medium" w:hAnsi="Montserrat Medium" w:cs="Montserrat Medium"/>
          <w:sz w:val="28"/>
          <w:szCs w:val="28"/>
        </w:rPr>
      </w:pPr>
      <w:r>
        <w:rPr>
          <w:rFonts w:ascii="Montserrat Medium" w:eastAsia="Montserrat Medium" w:hAnsi="Montserrat Medium" w:cs="Montserrat Medium"/>
          <w:color w:val="2D6A4F"/>
          <w:sz w:val="28"/>
          <w:szCs w:val="28"/>
        </w:rPr>
        <w:lastRenderedPageBreak/>
        <w:t xml:space="preserve">4.  </w:t>
      </w:r>
      <w:r>
        <w:rPr>
          <w:rFonts w:ascii="Montserrat Medium" w:eastAsia="Montserrat Medium" w:hAnsi="Montserrat Medium" w:cs="Montserrat Medium"/>
          <w:color w:val="1B4332"/>
          <w:sz w:val="28"/>
          <w:szCs w:val="28"/>
        </w:rPr>
        <w:t>Manejo Integral del Agua y Diseño Hidrológico del Establecimiento</w:t>
      </w:r>
    </w:p>
    <w:p w14:paraId="23B78312" w14:textId="1E0A11FE" w:rsidR="00DA7B41" w:rsidRDefault="007C56CC">
      <w:pPr>
        <w:spacing w:before="160" w:after="80"/>
        <w:jc w:val="both"/>
        <w:rPr>
          <w:rFonts w:ascii="Montserrat Medium" w:eastAsia="Montserrat Medium" w:hAnsi="Montserrat Medium" w:cs="Montserrat Medium"/>
          <w:sz w:val="28"/>
          <w:szCs w:val="28"/>
        </w:rPr>
      </w:pPr>
      <w:r>
        <w:rPr>
          <w:rFonts w:ascii="Montserrat Medium" w:eastAsia="Montserrat Medium" w:hAnsi="Montserrat Medium" w:cs="Montserrat Medium"/>
          <w:color w:val="2D6A4F"/>
          <w:sz w:val="28"/>
          <w:szCs w:val="28"/>
        </w:rPr>
        <w:t>Tareas de los encargados</w:t>
      </w:r>
    </w:p>
    <w:p w14:paraId="522C1956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Realizar una lectura integral del paisaje: identificar pendientes, divisorias de aguas, líneas de escurrimiento, zonas de acumulación y sectores con potencial de intervención.</w:t>
      </w:r>
    </w:p>
    <w:p w14:paraId="00D4E33E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Identificar y marcar en campo las curvas de nivel y líneas clave (</w:t>
      </w:r>
      <w:proofErr w:type="spellStart"/>
      <w:r>
        <w:rPr>
          <w:rFonts w:ascii="Montserrat Medium" w:eastAsia="Montserrat Medium" w:hAnsi="Montserrat Medium" w:cs="Montserrat Medium"/>
          <w:sz w:val="24"/>
          <w:szCs w:val="24"/>
        </w:rPr>
        <w:t>keyline</w:t>
      </w:r>
      <w:proofErr w:type="spellEnd"/>
      <w:r>
        <w:rPr>
          <w:rFonts w:ascii="Montserrat Medium" w:eastAsia="Montserrat Medium" w:hAnsi="Montserrat Medium" w:cs="Montserrat Medium"/>
          <w:sz w:val="24"/>
          <w:szCs w:val="24"/>
        </w:rPr>
        <w:t>) para orientar futuras intervenciones en la distribución del agua.</w:t>
      </w:r>
    </w:p>
    <w:p w14:paraId="021E83B0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Monitorear el comportamiento del agua en eventos de lluvia: observar escorrentías, zonas de anegamiento y sectores con baja infiltración.</w:t>
      </w:r>
    </w:p>
    <w:p w14:paraId="67AEB953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Diseñar y proponer intervenciones simples de manejo hídrico: canales a nivel, obras de retención (bordos, pequeñas represas, zanjas de infiltración) y desvíos controlados.</w:t>
      </w:r>
    </w:p>
    <w:p w14:paraId="350887F2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Supervisar la correcta ejecución de las obras hídricas, asegurando que respeten el diseño en curvas de nivel y no generen erosión.</w:t>
      </w:r>
    </w:p>
    <w:p w14:paraId="23541187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Gestionar y monitorear el estado de los arroyos permanentes: evitar erosión de márgenes, reducir la velocidad del agua y favorecer la infiltración lateral.</w:t>
      </w:r>
    </w:p>
    <w:p w14:paraId="6B312DE0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Definir y controlar zonas de exclusión o manejo diferenciado en cercanías de cursos de agua y mallines.</w:t>
      </w:r>
    </w:p>
    <w:p w14:paraId="58B9CF4D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Implementar estrategias de pastoreo planificado en mallines, ajustando carga y tiempos de ocupación para evitar degradación y favorecer su regeneración.</w:t>
      </w:r>
    </w:p>
    <w:p w14:paraId="6B52B096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Evaluar la evolución de los mallines en términos de cobertura vegetal, composición botánica, humedad del suelo y productividad forrajera.</w:t>
      </w:r>
    </w:p>
    <w:p w14:paraId="5E4D4EBF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Coordinar la integración entre manejo del pastoreo y manejo del agua, utilizando el movimiento animal como herramienta para mejorar infiltración y cobertura.</w:t>
      </w:r>
    </w:p>
    <w:p w14:paraId="56D2D0B9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Registrar información relevante: lluvias (cantidad y distribución), respuesta del sistema (producción de pasto, estado del suelo) y funcionamiento de las obras realizadas.</w:t>
      </w:r>
    </w:p>
    <w:p w14:paraId="709E3327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Ajustar anualmente el diseño hídrico en base a la experiencia y los resultados observados.</w:t>
      </w:r>
    </w:p>
    <w:p w14:paraId="001D593B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lastRenderedPageBreak/>
        <w:t>Evaluar oportunidades de mejora en la distribución del agua en la chacra, buscando que llegue a sectores más secos o menos productivos.</w:t>
      </w:r>
    </w:p>
    <w:p w14:paraId="00F4DBDE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Analizar el impacto del manejo hídrico sobre la producción de forraje y la carga animal, vinculando estos datos con la rentabilidad del sistema.</w:t>
      </w:r>
    </w:p>
    <w:p w14:paraId="4CA3864D" w14:textId="77777777" w:rsidR="00DA7B41" w:rsidRDefault="007C56C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  <w:r>
        <w:rPr>
          <w:rFonts w:ascii="Montserrat Medium" w:eastAsia="Montserrat Medium" w:hAnsi="Montserrat Medium" w:cs="Montserrat Medium"/>
          <w:sz w:val="24"/>
          <w:szCs w:val="24"/>
        </w:rPr>
        <w:t>Proponer mejoras continuas que permitan aumentar la eficiencia en el uso del agua, reduciendo pérdidas por escorrentía y evaporación.</w:t>
      </w:r>
    </w:p>
    <w:p w14:paraId="38641818" w14:textId="77777777" w:rsidR="00DA7B41" w:rsidRDefault="00DA7B41">
      <w:pPr>
        <w:spacing w:after="20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p w14:paraId="72FD20E4" w14:textId="77777777" w:rsidR="00DA7B41" w:rsidRDefault="007C56CC">
      <w:pPr>
        <w:pStyle w:val="Ttulo1"/>
        <w:pBdr>
          <w:bottom w:val="single" w:sz="6" w:space="4" w:color="52B788"/>
        </w:pBdr>
        <w:jc w:val="both"/>
        <w:rPr>
          <w:rFonts w:ascii="Montserrat Medium" w:eastAsia="Montserrat Medium" w:hAnsi="Montserrat Medium" w:cs="Montserrat Medium"/>
          <w:b w:val="0"/>
          <w:bCs w:val="0"/>
        </w:rPr>
      </w:pPr>
      <w:bookmarkStart w:id="4" w:name="_heading=h.gkt1mdojbgvf" w:colFirst="0" w:colLast="0"/>
      <w:bookmarkEnd w:id="4"/>
      <w:r>
        <w:rPr>
          <w:rFonts w:ascii="Montserrat Medium" w:eastAsia="Montserrat Medium" w:hAnsi="Montserrat Medium" w:cs="Montserrat Medium"/>
          <w:b w:val="0"/>
          <w:bCs w:val="0"/>
        </w:rPr>
        <w:t>Propuesta de Escenarios Posibles</w:t>
      </w:r>
    </w:p>
    <w:p w14:paraId="73E3B24D" w14:textId="77777777" w:rsidR="00DA7B41" w:rsidRDefault="00DA7B41">
      <w:pPr>
        <w:spacing w:after="60"/>
        <w:jc w:val="both"/>
        <w:rPr>
          <w:rFonts w:ascii="Montserrat Medium" w:eastAsia="Montserrat Medium" w:hAnsi="Montserrat Medium" w:cs="Montserrat Medium"/>
          <w:sz w:val="24"/>
          <w:szCs w:val="24"/>
        </w:rPr>
      </w:pPr>
    </w:p>
    <w:tbl>
      <w:tblPr>
        <w:tblStyle w:val="a1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3"/>
        <w:gridCol w:w="4513"/>
      </w:tblGrid>
      <w:tr w:rsidR="00DA7B41" w14:paraId="75C0599A" w14:textId="77777777">
        <w:trPr>
          <w:tblHeader/>
        </w:trPr>
        <w:tc>
          <w:tcPr>
            <w:tcW w:w="4513" w:type="dxa"/>
            <w:tcBorders>
              <w:top w:val="single" w:sz="4" w:space="0" w:color="2D6A4F"/>
              <w:left w:val="single" w:sz="4" w:space="0" w:color="2D6A4F"/>
              <w:bottom w:val="single" w:sz="4" w:space="0" w:color="2D6A4F"/>
              <w:right w:val="single" w:sz="4" w:space="0" w:color="2D6A4F"/>
            </w:tcBorders>
            <w:shd w:val="clear" w:color="auto" w:fill="2D6A4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13C2E56" w14:textId="77777777" w:rsidR="00DA7B41" w:rsidRDefault="007C56CC">
            <w:pPr>
              <w:jc w:val="both"/>
              <w:rPr>
                <w:rFonts w:ascii="Montserrat Medium" w:eastAsia="Montserrat Medium" w:hAnsi="Montserrat Medium" w:cs="Montserrat Medium"/>
                <w:sz w:val="24"/>
                <w:szCs w:val="24"/>
              </w:rPr>
            </w:pPr>
            <w:r>
              <w:rPr>
                <w:rFonts w:ascii="Montserrat Medium" w:eastAsia="Montserrat Medium" w:hAnsi="Montserrat Medium" w:cs="Montserrat Medium"/>
                <w:color w:val="FFFFFF"/>
                <w:sz w:val="24"/>
                <w:szCs w:val="24"/>
              </w:rPr>
              <w:t>Escenario N° 1</w:t>
            </w:r>
          </w:p>
        </w:tc>
        <w:tc>
          <w:tcPr>
            <w:tcW w:w="4513" w:type="dxa"/>
            <w:tcBorders>
              <w:top w:val="single" w:sz="4" w:space="0" w:color="2D6A4F"/>
              <w:left w:val="single" w:sz="4" w:space="0" w:color="2D6A4F"/>
              <w:bottom w:val="single" w:sz="4" w:space="0" w:color="2D6A4F"/>
              <w:right w:val="single" w:sz="4" w:space="0" w:color="2D6A4F"/>
            </w:tcBorders>
            <w:shd w:val="clear" w:color="auto" w:fill="52B78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CA3E2E" w14:textId="77777777" w:rsidR="00DA7B41" w:rsidRDefault="007C56CC">
            <w:pPr>
              <w:jc w:val="both"/>
              <w:rPr>
                <w:rFonts w:ascii="Montserrat Medium" w:eastAsia="Montserrat Medium" w:hAnsi="Montserrat Medium" w:cs="Montserrat Medium"/>
                <w:sz w:val="24"/>
                <w:szCs w:val="24"/>
              </w:rPr>
            </w:pPr>
            <w:r>
              <w:rPr>
                <w:rFonts w:ascii="Montserrat Medium" w:eastAsia="Montserrat Medium" w:hAnsi="Montserrat Medium" w:cs="Montserrat Medium"/>
                <w:color w:val="FFFFFF"/>
                <w:sz w:val="24"/>
                <w:szCs w:val="24"/>
              </w:rPr>
              <w:t>Escenario N° 2</w:t>
            </w:r>
          </w:p>
        </w:tc>
      </w:tr>
      <w:tr w:rsidR="00DA7B41" w14:paraId="69D65670" w14:textId="77777777">
        <w:tc>
          <w:tcPr>
            <w:tcW w:w="4513" w:type="dxa"/>
            <w:tcBorders>
              <w:top w:val="single" w:sz="4" w:space="0" w:color="D0E8D8"/>
              <w:left w:val="single" w:sz="4" w:space="0" w:color="D0E8D8"/>
              <w:bottom w:val="single" w:sz="4" w:space="0" w:color="D0E8D8"/>
              <w:right w:val="single" w:sz="4" w:space="0" w:color="D0E8D8"/>
            </w:tcBorders>
            <w:shd w:val="clear" w:color="auto" w:fill="F0FA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F3A6E17" w14:textId="77777777" w:rsidR="00DA7B41" w:rsidRDefault="007C56CC">
            <w:pPr>
              <w:jc w:val="both"/>
              <w:rPr>
                <w:rFonts w:ascii="Montserrat Medium" w:eastAsia="Montserrat Medium" w:hAnsi="Montserrat Medium" w:cs="Montserrat Medium"/>
                <w:sz w:val="24"/>
                <w:szCs w:val="24"/>
              </w:rPr>
            </w:pPr>
            <w:r>
              <w:rPr>
                <w:rFonts w:ascii="Montserrat Medium" w:eastAsia="Montserrat Medium" w:hAnsi="Montserrat Medium" w:cs="Montserrat Medium"/>
                <w:color w:val="1B4332"/>
                <w:sz w:val="24"/>
                <w:szCs w:val="24"/>
              </w:rPr>
              <w:t>Plan de la Tierra</w:t>
            </w:r>
          </w:p>
        </w:tc>
        <w:tc>
          <w:tcPr>
            <w:tcW w:w="4513" w:type="dxa"/>
            <w:tcBorders>
              <w:top w:val="single" w:sz="4" w:space="0" w:color="D0E8D8"/>
              <w:left w:val="single" w:sz="4" w:space="0" w:color="D0E8D8"/>
              <w:bottom w:val="single" w:sz="4" w:space="0" w:color="D0E8D8"/>
              <w:right w:val="single" w:sz="4" w:space="0" w:color="D0E8D8"/>
            </w:tcBorders>
            <w:shd w:val="clear" w:color="auto" w:fill="F0FA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9E6004" w14:textId="77777777" w:rsidR="00DA7B41" w:rsidRDefault="007C56CC">
            <w:pPr>
              <w:jc w:val="both"/>
              <w:rPr>
                <w:rFonts w:ascii="Montserrat Medium" w:eastAsia="Montserrat Medium" w:hAnsi="Montserrat Medium" w:cs="Montserrat Medium"/>
                <w:sz w:val="24"/>
                <w:szCs w:val="24"/>
              </w:rPr>
            </w:pPr>
            <w:r>
              <w:rPr>
                <w:rFonts w:ascii="Montserrat Medium" w:eastAsia="Montserrat Medium" w:hAnsi="Montserrat Medium" w:cs="Montserrat Medium"/>
                <w:color w:val="2D6A4F"/>
                <w:sz w:val="24"/>
                <w:szCs w:val="24"/>
              </w:rPr>
              <w:t>Plan de la Tierra</w:t>
            </w:r>
          </w:p>
        </w:tc>
      </w:tr>
      <w:tr w:rsidR="00DA7B41" w14:paraId="0DC59C96" w14:textId="77777777">
        <w:tc>
          <w:tcPr>
            <w:tcW w:w="4513" w:type="dxa"/>
            <w:tcBorders>
              <w:top w:val="single" w:sz="4" w:space="0" w:color="D0E8D8"/>
              <w:left w:val="single" w:sz="4" w:space="0" w:color="D0E8D8"/>
              <w:bottom w:val="single" w:sz="4" w:space="0" w:color="D0E8D8"/>
              <w:right w:val="single" w:sz="4" w:space="0" w:color="D0E8D8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BEF07C" w14:textId="77777777" w:rsidR="00DA7B41" w:rsidRDefault="007C56CC">
            <w:pPr>
              <w:jc w:val="both"/>
              <w:rPr>
                <w:rFonts w:ascii="Montserrat Medium" w:eastAsia="Montserrat Medium" w:hAnsi="Montserrat Medium" w:cs="Montserrat Medium"/>
                <w:sz w:val="24"/>
                <w:szCs w:val="24"/>
              </w:rPr>
            </w:pPr>
            <w:r>
              <w:rPr>
                <w:rFonts w:ascii="Montserrat Medium" w:eastAsia="Montserrat Medium" w:hAnsi="Montserrat Medium" w:cs="Montserrat Medium"/>
                <w:color w:val="1B4332"/>
                <w:sz w:val="24"/>
                <w:szCs w:val="24"/>
              </w:rPr>
              <w:t>Plan Financiero</w:t>
            </w:r>
          </w:p>
        </w:tc>
        <w:tc>
          <w:tcPr>
            <w:tcW w:w="4513" w:type="dxa"/>
            <w:tcBorders>
              <w:top w:val="single" w:sz="4" w:space="0" w:color="D0E8D8"/>
              <w:left w:val="single" w:sz="4" w:space="0" w:color="D0E8D8"/>
              <w:bottom w:val="single" w:sz="4" w:space="0" w:color="D0E8D8"/>
              <w:right w:val="single" w:sz="4" w:space="0" w:color="D0E8D8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1CB12B" w14:textId="77777777" w:rsidR="00DA7B41" w:rsidRDefault="007C56CC">
            <w:pPr>
              <w:jc w:val="both"/>
              <w:rPr>
                <w:rFonts w:ascii="Montserrat Medium" w:eastAsia="Montserrat Medium" w:hAnsi="Montserrat Medium" w:cs="Montserrat Medium"/>
                <w:sz w:val="24"/>
                <w:szCs w:val="24"/>
              </w:rPr>
            </w:pPr>
            <w:r>
              <w:rPr>
                <w:rFonts w:ascii="Montserrat Medium" w:eastAsia="Montserrat Medium" w:hAnsi="Montserrat Medium" w:cs="Montserrat Medium"/>
                <w:color w:val="2D6A4F"/>
                <w:sz w:val="24"/>
                <w:szCs w:val="24"/>
              </w:rPr>
              <w:t>Plan Financiero</w:t>
            </w:r>
          </w:p>
        </w:tc>
      </w:tr>
      <w:tr w:rsidR="00DA7B41" w14:paraId="60CCA10E" w14:textId="77777777">
        <w:tc>
          <w:tcPr>
            <w:tcW w:w="4513" w:type="dxa"/>
            <w:tcBorders>
              <w:top w:val="single" w:sz="4" w:space="0" w:color="D0E8D8"/>
              <w:left w:val="single" w:sz="4" w:space="0" w:color="D0E8D8"/>
              <w:bottom w:val="single" w:sz="4" w:space="0" w:color="D0E8D8"/>
              <w:right w:val="single" w:sz="4" w:space="0" w:color="D0E8D8"/>
            </w:tcBorders>
            <w:shd w:val="clear" w:color="auto" w:fill="F0FA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114D16C" w14:textId="77777777" w:rsidR="00DA7B41" w:rsidRDefault="007C56CC">
            <w:pPr>
              <w:jc w:val="both"/>
              <w:rPr>
                <w:rFonts w:ascii="Montserrat Medium" w:eastAsia="Montserrat Medium" w:hAnsi="Montserrat Medium" w:cs="Montserrat Medium"/>
                <w:sz w:val="24"/>
                <w:szCs w:val="24"/>
              </w:rPr>
            </w:pPr>
            <w:r>
              <w:rPr>
                <w:rFonts w:ascii="Montserrat Medium" w:eastAsia="Montserrat Medium" w:hAnsi="Montserrat Medium" w:cs="Montserrat Medium"/>
                <w:color w:val="1B4332"/>
                <w:sz w:val="24"/>
                <w:szCs w:val="24"/>
              </w:rPr>
              <w:t>Plan de Pastoreo y cheque de pastizales</w:t>
            </w:r>
          </w:p>
        </w:tc>
        <w:tc>
          <w:tcPr>
            <w:tcW w:w="4513" w:type="dxa"/>
            <w:tcBorders>
              <w:top w:val="single" w:sz="4" w:space="0" w:color="D0E8D8"/>
              <w:left w:val="single" w:sz="4" w:space="0" w:color="D0E8D8"/>
              <w:bottom w:val="single" w:sz="4" w:space="0" w:color="D0E8D8"/>
              <w:right w:val="single" w:sz="4" w:space="0" w:color="D0E8D8"/>
            </w:tcBorders>
            <w:shd w:val="clear" w:color="auto" w:fill="F0FA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B31F82" w14:textId="77777777" w:rsidR="00DA7B41" w:rsidRDefault="007C56CC">
            <w:pPr>
              <w:jc w:val="both"/>
              <w:rPr>
                <w:rFonts w:ascii="Montserrat Medium" w:eastAsia="Montserrat Medium" w:hAnsi="Montserrat Medium" w:cs="Montserrat Medium"/>
                <w:sz w:val="24"/>
                <w:szCs w:val="24"/>
              </w:rPr>
            </w:pPr>
            <w:r>
              <w:rPr>
                <w:rFonts w:ascii="Montserrat Medium" w:eastAsia="Montserrat Medium" w:hAnsi="Montserrat Medium" w:cs="Montserrat Medium"/>
                <w:color w:val="2D6A4F"/>
                <w:sz w:val="24"/>
                <w:szCs w:val="24"/>
              </w:rPr>
              <w:t>Plan de Pastoreo y cheque de pastizales</w:t>
            </w:r>
          </w:p>
        </w:tc>
      </w:tr>
      <w:tr w:rsidR="00DA7B41" w14:paraId="3EC21444" w14:textId="77777777">
        <w:tc>
          <w:tcPr>
            <w:tcW w:w="4513" w:type="dxa"/>
            <w:tcBorders>
              <w:top w:val="single" w:sz="4" w:space="0" w:color="D0E8D8"/>
              <w:left w:val="single" w:sz="4" w:space="0" w:color="D0E8D8"/>
              <w:bottom w:val="single" w:sz="4" w:space="0" w:color="D0E8D8"/>
              <w:right w:val="single" w:sz="4" w:space="0" w:color="D0E8D8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4B8655" w14:textId="77777777" w:rsidR="00DA7B41" w:rsidRDefault="007C56CC">
            <w:pPr>
              <w:jc w:val="both"/>
              <w:rPr>
                <w:rFonts w:ascii="Montserrat Medium" w:eastAsia="Montserrat Medium" w:hAnsi="Montserrat Medium" w:cs="Montserrat Medium"/>
                <w:sz w:val="24"/>
                <w:szCs w:val="24"/>
              </w:rPr>
            </w:pPr>
            <w:r>
              <w:rPr>
                <w:rFonts w:ascii="Montserrat Medium" w:eastAsia="Montserrat Medium" w:hAnsi="Montserrat Medium" w:cs="Montserrat Medium"/>
                <w:color w:val="1B4332"/>
                <w:sz w:val="24"/>
                <w:szCs w:val="24"/>
              </w:rPr>
              <w:t>Recriar 40 terneros temporada 26/27</w:t>
            </w:r>
          </w:p>
        </w:tc>
        <w:tc>
          <w:tcPr>
            <w:tcW w:w="4513" w:type="dxa"/>
            <w:tcBorders>
              <w:top w:val="single" w:sz="4" w:space="0" w:color="D0E8D8"/>
              <w:left w:val="single" w:sz="4" w:space="0" w:color="D0E8D8"/>
              <w:bottom w:val="single" w:sz="4" w:space="0" w:color="D0E8D8"/>
              <w:right w:val="single" w:sz="4" w:space="0" w:color="D0E8D8"/>
            </w:tcBorders>
            <w:shd w:val="clear" w:color="auto" w:fill="FFFF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6D2219" w14:textId="77777777" w:rsidR="00DA7B41" w:rsidRDefault="007C56CC">
            <w:pPr>
              <w:jc w:val="both"/>
              <w:rPr>
                <w:rFonts w:ascii="Montserrat Medium" w:eastAsia="Montserrat Medium" w:hAnsi="Montserrat Medium" w:cs="Montserrat Medium"/>
                <w:sz w:val="24"/>
                <w:szCs w:val="24"/>
              </w:rPr>
            </w:pPr>
            <w:r>
              <w:rPr>
                <w:rFonts w:ascii="Montserrat Medium" w:eastAsia="Montserrat Medium" w:hAnsi="Montserrat Medium" w:cs="Montserrat Medium"/>
                <w:color w:val="2D6A4F"/>
                <w:sz w:val="24"/>
                <w:szCs w:val="24"/>
              </w:rPr>
              <w:t>Recriar 20 terneros temporada 26/27</w:t>
            </w:r>
          </w:p>
        </w:tc>
      </w:tr>
      <w:tr w:rsidR="00DA7B41" w14:paraId="19EAC471" w14:textId="77777777">
        <w:tc>
          <w:tcPr>
            <w:tcW w:w="4513" w:type="dxa"/>
            <w:tcBorders>
              <w:top w:val="single" w:sz="4" w:space="0" w:color="D0E8D8"/>
              <w:left w:val="single" w:sz="4" w:space="0" w:color="D0E8D8"/>
              <w:bottom w:val="single" w:sz="4" w:space="0" w:color="D0E8D8"/>
              <w:right w:val="single" w:sz="4" w:space="0" w:color="D0E8D8"/>
            </w:tcBorders>
            <w:shd w:val="clear" w:color="auto" w:fill="F0FA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6903FDB" w14:textId="77777777" w:rsidR="00DA7B41" w:rsidRDefault="007C56CC">
            <w:pPr>
              <w:jc w:val="both"/>
              <w:rPr>
                <w:rFonts w:ascii="Montserrat Medium" w:eastAsia="Montserrat Medium" w:hAnsi="Montserrat Medium" w:cs="Montserrat Medium"/>
                <w:sz w:val="24"/>
                <w:szCs w:val="24"/>
              </w:rPr>
            </w:pPr>
            <w:r>
              <w:rPr>
                <w:rFonts w:ascii="Montserrat Medium" w:eastAsia="Montserrat Medium" w:hAnsi="Montserrat Medium" w:cs="Montserrat Medium"/>
                <w:color w:val="1B4332"/>
                <w:sz w:val="24"/>
                <w:szCs w:val="24"/>
              </w:rPr>
              <w:t>Evaluar vender toros y vaquillonas</w:t>
            </w:r>
          </w:p>
        </w:tc>
        <w:tc>
          <w:tcPr>
            <w:tcW w:w="4513" w:type="dxa"/>
            <w:tcBorders>
              <w:top w:val="single" w:sz="4" w:space="0" w:color="D0E8D8"/>
              <w:left w:val="single" w:sz="4" w:space="0" w:color="D0E8D8"/>
              <w:bottom w:val="single" w:sz="4" w:space="0" w:color="D0E8D8"/>
              <w:right w:val="single" w:sz="4" w:space="0" w:color="D0E8D8"/>
            </w:tcBorders>
            <w:shd w:val="clear" w:color="auto" w:fill="F0FA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6EE9584" w14:textId="77777777" w:rsidR="00DA7B41" w:rsidRDefault="007C56CC">
            <w:pPr>
              <w:jc w:val="both"/>
              <w:rPr>
                <w:rFonts w:ascii="Montserrat Medium" w:eastAsia="Montserrat Medium" w:hAnsi="Montserrat Medium" w:cs="Montserrat Medium"/>
                <w:sz w:val="24"/>
                <w:szCs w:val="24"/>
              </w:rPr>
            </w:pPr>
            <w:r>
              <w:rPr>
                <w:rFonts w:ascii="Montserrat Medium" w:eastAsia="Montserrat Medium" w:hAnsi="Montserrat Medium" w:cs="Montserrat Medium"/>
                <w:color w:val="2D6A4F"/>
                <w:sz w:val="24"/>
                <w:szCs w:val="24"/>
              </w:rPr>
              <w:t>Evaluar vender toros y vaquillonas</w:t>
            </w:r>
          </w:p>
        </w:tc>
      </w:tr>
    </w:tbl>
    <w:p w14:paraId="5E7EF492" w14:textId="77777777" w:rsidR="00DA7B41" w:rsidRDefault="00DA7B41">
      <w:pPr>
        <w:spacing w:after="200"/>
        <w:jc w:val="both"/>
        <w:rPr>
          <w:rFonts w:ascii="Montserrat Medium" w:eastAsia="Montserrat Medium" w:hAnsi="Montserrat Medium" w:cs="Montserrat Medium"/>
        </w:rPr>
      </w:pPr>
    </w:p>
    <w:sectPr w:rsidR="00DA7B4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58D1A" w14:textId="77777777" w:rsidR="007C56CC" w:rsidRDefault="007C56CC">
      <w:r>
        <w:separator/>
      </w:r>
    </w:p>
  </w:endnote>
  <w:endnote w:type="continuationSeparator" w:id="0">
    <w:p w14:paraId="66F62B00" w14:textId="77777777" w:rsidR="007C56CC" w:rsidRDefault="007C56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8E2AF1E-5E1C-4660-A1D1-F53E09DCCE78}"/>
    <w:embedBold r:id="rId2" w:fontKey="{E10DD411-74FF-4DE0-9134-DC7DF2E54305}"/>
    <w:embedItalic r:id="rId3" w:fontKey="{820B2358-47F0-4698-8939-5E11C294238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43B6ADED-3182-47F3-AECF-50CE49D3578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884F644D-E0E2-4AEE-92A7-A52D4D92D1A4}"/>
  </w:font>
  <w:font w:name="Montserrat">
    <w:charset w:val="00"/>
    <w:family w:val="auto"/>
    <w:pitch w:val="variable"/>
    <w:sig w:usb0="2000020F" w:usb1="00000003" w:usb2="00000000" w:usb3="00000000" w:csb0="00000197" w:csb1="00000000"/>
    <w:embedBold r:id="rId6" w:fontKey="{71093828-9D53-4694-8605-8B4B0BF3B7CA}"/>
  </w:font>
  <w:font w:name="Montserrat Medium">
    <w:charset w:val="00"/>
    <w:family w:val="auto"/>
    <w:pitch w:val="variable"/>
    <w:sig w:usb0="2000020F" w:usb1="00000003" w:usb2="00000000" w:usb3="00000000" w:csb0="00000197" w:csb1="00000000"/>
    <w:embedRegular r:id="rId7" w:fontKey="{86384819-EFF7-4016-A5DC-5FB153500226}"/>
  </w:font>
  <w:font w:name="Monserrat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AEEB2" w14:textId="77777777" w:rsidR="00DA7B41" w:rsidRDefault="00DA7B4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12AB9" w14:textId="77777777" w:rsidR="00DA7B41" w:rsidRDefault="00DA7B4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694EC" w14:textId="77777777" w:rsidR="00DA7B41" w:rsidRDefault="00DA7B4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C63F0" w14:textId="77777777" w:rsidR="007C56CC" w:rsidRDefault="007C56CC">
      <w:r>
        <w:separator/>
      </w:r>
    </w:p>
  </w:footnote>
  <w:footnote w:type="continuationSeparator" w:id="0">
    <w:p w14:paraId="5B6B63F5" w14:textId="77777777" w:rsidR="007C56CC" w:rsidRDefault="007C56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F003E" w14:textId="77777777" w:rsidR="00DA7B41" w:rsidRDefault="00DA7B4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4D575" w14:textId="77777777" w:rsidR="00DA7B41" w:rsidRDefault="00DA7B4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2"/>
      <w:tblW w:w="9026" w:type="dxa"/>
      <w:tblInd w:w="0" w:type="dxa"/>
      <w:tblBorders>
        <w:top w:val="nil"/>
        <w:left w:val="nil"/>
        <w:bottom w:val="single" w:sz="6" w:space="0" w:color="52B788"/>
        <w:right w:val="nil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3159"/>
      <w:gridCol w:w="5867"/>
    </w:tblGrid>
    <w:tr w:rsidR="00DA7B41" w:rsidRPr="00A821F9" w14:paraId="31FCEB1A" w14:textId="77777777">
      <w:tc>
        <w:tcPr>
          <w:tcW w:w="3159" w:type="dxa"/>
          <w:tcBorders>
            <w:top w:val="nil"/>
            <w:left w:val="nil"/>
            <w:bottom w:val="nil"/>
            <w:right w:val="nil"/>
          </w:tcBorders>
          <w:tcMar>
            <w:top w:w="60" w:type="dxa"/>
            <w:left w:w="0" w:type="dxa"/>
            <w:bottom w:w="60" w:type="dxa"/>
            <w:right w:w="200" w:type="dxa"/>
          </w:tcMar>
          <w:vAlign w:val="center"/>
        </w:tcPr>
        <w:p w14:paraId="4F7DC2E5" w14:textId="77777777" w:rsidR="00DA7B41" w:rsidRDefault="007C56CC">
          <w:r>
            <w:rPr>
              <w:b/>
              <w:bCs/>
              <w:noProof/>
            </w:rPr>
            <w:drawing>
              <wp:inline distT="0" distB="0" distL="0" distR="0" wp14:anchorId="585C4D19" wp14:editId="6806AE8B">
                <wp:extent cx="1784141" cy="1035212"/>
                <wp:effectExtent l="0" t="0" r="0" b="0"/>
                <wp:docPr id="956822356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84141" cy="103521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67" w:type="dxa"/>
          <w:tcBorders>
            <w:top w:val="nil"/>
            <w:left w:val="nil"/>
            <w:bottom w:val="nil"/>
            <w:right w:val="nil"/>
          </w:tcBorders>
          <w:tcMar>
            <w:top w:w="60" w:type="dxa"/>
            <w:left w:w="200" w:type="dxa"/>
            <w:bottom w:w="60" w:type="dxa"/>
            <w:right w:w="0" w:type="dxa"/>
          </w:tcMar>
          <w:vAlign w:val="center"/>
        </w:tcPr>
        <w:p w14:paraId="26AA996B" w14:textId="77777777" w:rsidR="00DA7B41" w:rsidRPr="00A821F9" w:rsidRDefault="007C56CC">
          <w:pPr>
            <w:jc w:val="right"/>
            <w:rPr>
              <w:rFonts w:ascii="Monserrat" w:hAnsi="Monserrat"/>
              <w:b/>
              <w:bCs/>
              <w:sz w:val="20"/>
              <w:szCs w:val="20"/>
            </w:rPr>
          </w:pPr>
          <w:r w:rsidRPr="00A821F9">
            <w:rPr>
              <w:rFonts w:ascii="Monserrat" w:hAnsi="Monserrat"/>
              <w:b/>
              <w:bCs/>
              <w:color w:val="1B4332"/>
              <w:sz w:val="20"/>
              <w:szCs w:val="20"/>
            </w:rPr>
            <w:t>Plan Integral de Gestión Agroecológica</w:t>
          </w:r>
        </w:p>
        <w:p w14:paraId="79CC699F" w14:textId="77777777" w:rsidR="00DA7B41" w:rsidRPr="00A821F9" w:rsidRDefault="007C56CC">
          <w:pPr>
            <w:jc w:val="right"/>
            <w:rPr>
              <w:rFonts w:ascii="Monserrat" w:hAnsi="Monserrat"/>
              <w:b/>
              <w:bCs/>
              <w:sz w:val="20"/>
              <w:szCs w:val="20"/>
            </w:rPr>
          </w:pPr>
          <w:r w:rsidRPr="00A821F9">
            <w:rPr>
              <w:rFonts w:ascii="Monserrat" w:hAnsi="Monserrat"/>
              <w:b/>
              <w:bCs/>
              <w:color w:val="6B7280"/>
              <w:sz w:val="20"/>
              <w:szCs w:val="20"/>
            </w:rPr>
            <w:t>Chacra La Primavera</w:t>
          </w:r>
        </w:p>
      </w:tc>
    </w:tr>
  </w:tbl>
  <w:p w14:paraId="4ED4257A" w14:textId="77777777" w:rsidR="00DA7B41" w:rsidRDefault="00DA7B4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A5C34" w14:textId="77777777" w:rsidR="00DA7B41" w:rsidRDefault="00DA7B4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82001"/>
    <w:multiLevelType w:val="multilevel"/>
    <w:tmpl w:val="6BDAFA2C"/>
    <w:lvl w:ilvl="0">
      <w:start w:val="1"/>
      <w:numFmt w:val="bullet"/>
      <w:lvlText w:val="•"/>
      <w:lvlJc w:val="left"/>
      <w:pPr>
        <w:ind w:left="560" w:hanging="2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2C5458F5"/>
    <w:multiLevelType w:val="multilevel"/>
    <w:tmpl w:val="FC9CB4FE"/>
    <w:lvl w:ilvl="0">
      <w:start w:val="1"/>
      <w:numFmt w:val="bullet"/>
      <w:lvlText w:val="✔"/>
      <w:lvlJc w:val="left"/>
      <w:pPr>
        <w:ind w:left="560" w:hanging="2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692603069">
    <w:abstractNumId w:val="0"/>
  </w:num>
  <w:num w:numId="2" w16cid:durableId="262883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7B41"/>
    <w:rsid w:val="007C56CC"/>
    <w:rsid w:val="00A32FE9"/>
    <w:rsid w:val="00A821F9"/>
    <w:rsid w:val="00DA7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E5D67"/>
  <w15:docId w15:val="{258DBA23-4E1C-4F28-A88B-35B8170D1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33333"/>
        <w:sz w:val="22"/>
        <w:szCs w:val="22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400" w:after="160"/>
      <w:outlineLvl w:val="0"/>
    </w:pPr>
    <w:rPr>
      <w:b/>
      <w:bCs/>
      <w:color w:val="1B4332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1B4332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B6F0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B6F07"/>
  </w:style>
  <w:style w:type="paragraph" w:styleId="Piedepgina">
    <w:name w:val="footer"/>
    <w:basedOn w:val="Normal"/>
    <w:link w:val="PiedepginaCar"/>
    <w:uiPriority w:val="99"/>
    <w:unhideWhenUsed/>
    <w:rsid w:val="009B6F0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B6F07"/>
  </w:style>
  <w:style w:type="paragraph" w:styleId="TtuloTDC">
    <w:name w:val="TOC Heading"/>
    <w:next w:val="Normal"/>
    <w:uiPriority w:val="39"/>
    <w:unhideWhenUsed/>
    <w:qFormat/>
    <w:rsid w:val="00C12523"/>
    <w:pPr>
      <w:keepNext/>
      <w:keepLines/>
      <w:spacing w:before="240" w:line="259" w:lineRule="auto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C12523"/>
    <w:pPr>
      <w:spacing w:after="100"/>
    </w:p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u9SxmXtbAVdxtmmWKtZSREyWqQ==">CgMxLjAyDmgudXNkbHVlZmZlNTY0Mg5oLjl4b3U5cG5sZGp1YTIOaC50ejR4OW1sbjh3ZmYyDmguc2x5NTJlOGRpNDFzMg5oLmdrdDFtZG9qYmd2ZjgAciExeXNMWkNmQmtsYTVyU2RyRVFEc1F6ZHQxUEZDaVdKWkQ=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1495</Words>
  <Characters>8223</Characters>
  <Application>Microsoft Office Word</Application>
  <DocSecurity>0</DocSecurity>
  <Lines>68</Lines>
  <Paragraphs>19</Paragraphs>
  <ScaleCrop>false</ScaleCrop>
  <Company/>
  <LinksUpToDate>false</LinksUpToDate>
  <CharactersWithSpaces>9699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Eloy Antonio Triviño</cp:lastModifiedBy>
  <cp:revision>2</cp:revision>
  <dcterms:created xsi:type="dcterms:W3CDTF">2026-03-30T23:07:00Z</dcterms:created>
  <dcterms:modified xsi:type="dcterms:W3CDTF">2026-03-30T23:07:00Z</dcterms:modified>
</cp:coreProperties>
</file>