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REQ003</w:t>
        <w:br/>
        <w:t>요구사항 제목: Explicabo nemo aperiam.</w:t>
        <w:br/>
        <w:t>요구사항 배경 및 상세 내용:</w:t>
        <w:br/>
        <w:t>유한회사 손에서 요청한 내용입니다. 최적화된 철벽 모델 기능 개선을 위해 백오피스에서 수익에 중점을 둔 환경 친화적 표준 기능을 반영해 주세요.</w:t>
        <w:br/>
        <w:br/>
        <w:t>배경: 해당 기능은 최근 고객사의 sit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Explicabo nemo aperiam.</w:t>
        <w:br/>
        <w:t>요구사항 배경 및 상세 내용:</w:t>
        <w:br/>
        <w:t>유한회사 손에서 요청한 내용입니다. 최적화된 철벽 모델 기능 개선을 위해 백오피스에서 수익에 중점을 둔 환경 친화적 표준 기능을 반영해 주세요.</w:t>
        <w:br/>
        <w:br/>
        <w:t>배경: 해당 기능은 최근 고객사의 sit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sit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