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[요금 책정] 개발 산출물</w:t>
      </w:r>
    </w:p>
    <w:p>
      <w:r>
        <w:t>요구사항 ID: REQ009</w:t>
        <w:br/>
        <w:t>요구사항 제목: Earum nam.</w:t>
        <w:br/>
        <w:t>요구사항 배경 및 상세 내용:</w:t>
        <w:br/>
        <w:t>(주) 윤강박에서 요청한 내용입니다. 최적화된 강렬한 컨텐츠 기능 개선을 위해 프론트 화면에서 총 컨텐츠 기반 생산 능력 기능을 반영해 주세요.</w:t>
        <w:br/>
        <w:br/>
        <w:t>배경: 해당 기능은 최근 고객사의 distinctio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Earum nam.</w:t>
        <w:br/>
        <w:t>요구사항 배경 및 상세 내용:</w:t>
        <w:br/>
        <w:t>(주) 윤강박에서 요청한 내용입니다. 최적화된 강렬한 컨텐츠 기능 개선을 위해 프론트 화면에서 총 컨텐츠 기반 생산 능력 기능을 반영해 주세요.</w:t>
        <w:br/>
        <w:br/>
        <w:t>배경: 해당 기능은 최근 고객사의 distinctio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distinctio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요금 책정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