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[운영] 개발 산출물</w:t>
      </w:r>
    </w:p>
    <w:p>
      <w:r>
        <w:t>요구사항 ID: REQ019</w:t>
        <w:br/>
        <w:t>요구사항 제목: Dolores quasi est recusandae cum.</w:t>
        <w:br/>
        <w:t>요구사항 배경 및 상세 내용:</w:t>
        <w:br/>
        <w:t>윤김에서 요청한 내용입니다. 최적화된 1:1 플랫폼 기능 개선을 위해 백오피스에서 다중 주파수 다중 상태 전략 기능을 반영해 주세요.</w:t>
        <w:br/>
        <w:br/>
        <w:t>배경: 해당 기능은 최근 고객사의 rerum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운영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Dolores quasi est recusandae cum.</w:t>
        <w:br/>
        <w:t>요구사항 배경 및 상세 내용:</w:t>
        <w:br/>
        <w:t>윤김에서 요청한 내용입니다. 최적화된 1:1 플랫폼 기능 개선을 위해 백오피스에서 다중 주파수 다중 상태 전략 기능을 반영해 주세요.</w:t>
        <w:br/>
        <w:br/>
        <w:t>배경: 해당 기능은 최근 고객사의 rerum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운영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rerum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운영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