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[모니터링] 개발 산출물</w:t>
      </w:r>
    </w:p>
    <w:p>
      <w:r>
        <w:t>요구사항 ID: REQ022</w:t>
        <w:br/>
        <w:t>요구사항 제목: Libero error pariatur aliquam velit.</w:t>
        <w:br/>
        <w:t>요구사항 배경 및 상세 내용:</w:t>
        <w:br/>
        <w:t>이오엄에서 요청한 내용입니다. 최적화된 효율적 시너지 기능 개선을 위해 백오피스에서 확장된 필수 인트라넷 기능을 반영해 주세요.</w:t>
        <w:br/>
        <w:br/>
        <w:t>배경: 해당 기능은 최근 고객사의 magni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Libero error pariatur aliquam velit.</w:t>
        <w:br/>
        <w:t>요구사항 배경 및 상세 내용:</w:t>
        <w:br/>
        <w:t>이오엄에서 요청한 내용입니다. 최적화된 효율적 시너지 기능 개선을 위해 백오피스에서 확장된 필수 인트라넷 기능을 반영해 주세요.</w:t>
        <w:br/>
        <w:br/>
        <w:t>배경: 해당 기능은 최근 고객사의 magni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magni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모니터링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