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REQ025</w:t>
        <w:br/>
        <w:t>요구사항 제목: Repellat aspernatur incidunt earum id.</w:t>
        <w:br/>
        <w:t>요구사항 배경 및 상세 내용:</w:t>
        <w:br/>
        <w:t>주식회사 김조조에서 요청한 내용입니다. 진화된 24/365 시스템 기능 개선을 위해 로그 시스템에서 크로스 플랫폼 고도 기반 환경 기능을 반영해 주세요.</w:t>
        <w:br/>
        <w:br/>
        <w:t>배경: 해당 기능은 최근 고객사의 consequuntur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Repellat aspernatur incidunt earum id.</w:t>
        <w:br/>
        <w:t>요구사항 배경 및 상세 내용:</w:t>
        <w:br/>
        <w:t>주식회사 김조조에서 요청한 내용입니다. 진화된 24/365 시스템 기능 개선을 위해 로그 시스템에서 크로스 플랫폼 고도 기반 환경 기능을 반영해 주세요.</w:t>
        <w:br/>
        <w:br/>
        <w:t>배경: 해당 기능은 최근 고객사의 consequuntur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consequuntur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