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005</w:t>
      </w:r>
    </w:p>
    <w:p>
      <w:r>
        <w:t>과제명: 마이페이지 접근 속도 개선</w:t>
      </w:r>
    </w:p>
    <w:p>
      <w:r>
        <w:t>요구사항: 마이페이지 접근 속도 개선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마이페이지 접근 속도 개선 관련 테스트 수행</w:t>
      </w:r>
    </w:p>
    <w:p>
      <w:r>
        <w:t>- 내용: 운영모니터링팀에서 마이페이지 접근 속도 개선을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마이페이지 접근 속도 개선 관련 기능 수정</w:t>
      </w:r>
    </w:p>
    <w:p>
      <w:r>
        <w:t>- 내용: 결제시스템팀에서 마이페이지 접근 속도 개선을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마이페이지 접근 속도 개선 관련 기능 수정</w:t>
      </w:r>
    </w:p>
    <w:p>
      <w:r>
        <w:t>- 내용: 인증관리팀에서 마이페이지 접근 속도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