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008</w:t>
      </w:r>
    </w:p>
    <w:p>
      <w:r>
        <w:t>과제명: 결제 API 응답속도 개선</w:t>
      </w:r>
    </w:p>
    <w:p>
      <w:r>
        <w:t>요구사항: 결제 API 응답속도 개선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결제 API 응답속도 개선 관련 테스트 수행</w:t>
      </w:r>
    </w:p>
    <w:p>
      <w:r>
        <w:t>- 내용: 운영모니터링팀에서 결제 API 응답속도 개선을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결제 API 응답속도 개선 관련 기능 수정</w:t>
      </w:r>
    </w:p>
    <w:p>
      <w:r>
        <w:t>- 내용: 결제시스템팀에서 결제 API 응답속도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