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B9" w:rsidRPr="00081BD9" w:rsidRDefault="00B67DA1" w:rsidP="00B67DA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1BD9">
        <w:rPr>
          <w:rFonts w:ascii="Times New Roman" w:hAnsi="Times New Roman" w:cs="Times New Roman"/>
          <w:sz w:val="24"/>
          <w:szCs w:val="24"/>
        </w:rPr>
        <w:t>Priming_summary</w:t>
      </w:r>
      <w:proofErr w:type="spellEnd"/>
    </w:p>
    <w:p w:rsidR="00B67DA1" w:rsidRPr="00081BD9" w:rsidRDefault="00B67DA1" w:rsidP="00B67DA1">
      <w:pPr>
        <w:rPr>
          <w:rFonts w:ascii="Times New Roman" w:hAnsi="Times New Roman" w:cs="Times New Roman"/>
          <w:b/>
          <w:sz w:val="24"/>
          <w:szCs w:val="24"/>
        </w:rPr>
      </w:pPr>
      <w:r w:rsidRPr="00081BD9">
        <w:rPr>
          <w:rFonts w:ascii="Times New Roman" w:hAnsi="Times New Roman" w:cs="Times New Roman"/>
          <w:b/>
          <w:sz w:val="24"/>
          <w:szCs w:val="24"/>
        </w:rPr>
        <w:t>Form priming</w:t>
      </w:r>
    </w:p>
    <w:p w:rsidR="004E71CA" w:rsidRDefault="00386F9A" w:rsidP="00B67DA1">
      <w:pPr>
        <w:rPr>
          <w:rFonts w:ascii="Times New Roman" w:hAnsi="Times New Roman" w:cs="Times New Roman"/>
          <w:sz w:val="24"/>
          <w:szCs w:val="24"/>
        </w:rPr>
      </w:pPr>
      <w:r w:rsidRPr="00081BD9">
        <w:rPr>
          <w:rFonts w:ascii="Times New Roman" w:hAnsi="Times New Roman" w:cs="Times New Roman"/>
          <w:sz w:val="24"/>
          <w:szCs w:val="24"/>
        </w:rPr>
        <w:t>Form priming has yielded different results in different studies. In studies that used visual stimuli, many studies report non-significant form priming both in masked (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Rastle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2000;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Crepaldi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2016;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Dunabeitia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2008;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Giraudo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Voga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, 2013;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Lazarao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2016) and unmasked paradigms (Dominguez et al., 2006). However, these studies recruited a relatively small number of participants (less than 80), with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Rastle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 (2000) having the largest number of participants, which is 72. </w:t>
      </w:r>
    </w:p>
    <w:p w:rsidR="00B67DA1" w:rsidRPr="00081BD9" w:rsidRDefault="00386F9A" w:rsidP="00B67DA1">
      <w:pPr>
        <w:rPr>
          <w:rFonts w:ascii="Times New Roman" w:hAnsi="Times New Roman" w:cs="Times New Roman"/>
          <w:sz w:val="24"/>
          <w:szCs w:val="24"/>
        </w:rPr>
      </w:pPr>
      <w:r w:rsidRPr="00081BD9">
        <w:rPr>
          <w:rFonts w:ascii="Times New Roman" w:hAnsi="Times New Roman" w:cs="Times New Roman"/>
          <w:sz w:val="24"/>
          <w:szCs w:val="24"/>
        </w:rPr>
        <w:t>A study with larger population (Feldman, 2000</w:t>
      </w:r>
      <w:r w:rsidR="005475A1" w:rsidRPr="00081BD9">
        <w:rPr>
          <w:rFonts w:ascii="Times New Roman" w:hAnsi="Times New Roman" w:cs="Times New Roman"/>
          <w:sz w:val="24"/>
          <w:szCs w:val="24"/>
        </w:rPr>
        <w:t>; N=96</w:t>
      </w:r>
      <w:r w:rsidRPr="00081BD9">
        <w:rPr>
          <w:rFonts w:ascii="Times New Roman" w:hAnsi="Times New Roman" w:cs="Times New Roman"/>
          <w:sz w:val="24"/>
          <w:szCs w:val="24"/>
        </w:rPr>
        <w:t xml:space="preserve">) reported a facilitative effect </w:t>
      </w:r>
      <w:r w:rsidR="005475A1" w:rsidRPr="00081BD9">
        <w:rPr>
          <w:rFonts w:ascii="Times New Roman" w:hAnsi="Times New Roman" w:cs="Times New Roman"/>
          <w:sz w:val="24"/>
          <w:szCs w:val="24"/>
        </w:rPr>
        <w:t xml:space="preserve">of form priming (e.g. vowel-VOW) in the masked paradigm </w:t>
      </w:r>
      <w:r w:rsidR="004E71CA">
        <w:rPr>
          <w:rFonts w:ascii="Times New Roman" w:hAnsi="Times New Roman" w:cs="Times New Roman"/>
          <w:sz w:val="24"/>
          <w:szCs w:val="24"/>
        </w:rPr>
        <w:t xml:space="preserve">(18 </w:t>
      </w:r>
      <w:proofErr w:type="spellStart"/>
      <w:r w:rsidR="004E71C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4E71CA">
        <w:rPr>
          <w:rFonts w:ascii="Times New Roman" w:hAnsi="Times New Roman" w:cs="Times New Roman"/>
          <w:sz w:val="24"/>
          <w:szCs w:val="24"/>
        </w:rPr>
        <w:t xml:space="preserve">) </w:t>
      </w:r>
      <w:r w:rsidR="005475A1" w:rsidRPr="00081BD9">
        <w:rPr>
          <w:rFonts w:ascii="Times New Roman" w:hAnsi="Times New Roman" w:cs="Times New Roman"/>
          <w:sz w:val="24"/>
          <w:szCs w:val="24"/>
        </w:rPr>
        <w:t>and an inhibitive effect in the unmasked paradigm</w:t>
      </w:r>
      <w:r w:rsidR="004E71CA">
        <w:rPr>
          <w:rFonts w:ascii="Times New Roman" w:hAnsi="Times New Roman" w:cs="Times New Roman"/>
          <w:sz w:val="24"/>
          <w:szCs w:val="24"/>
        </w:rPr>
        <w:t xml:space="preserve"> (18 </w:t>
      </w:r>
      <w:proofErr w:type="spellStart"/>
      <w:r w:rsidR="004E71C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4E71CA">
        <w:rPr>
          <w:rFonts w:ascii="Times New Roman" w:hAnsi="Times New Roman" w:cs="Times New Roman"/>
          <w:sz w:val="24"/>
          <w:szCs w:val="24"/>
        </w:rPr>
        <w:t>)</w:t>
      </w:r>
      <w:r w:rsidR="005475A1" w:rsidRPr="00081BD9">
        <w:rPr>
          <w:rFonts w:ascii="Times New Roman" w:hAnsi="Times New Roman" w:cs="Times New Roman"/>
          <w:sz w:val="24"/>
          <w:szCs w:val="24"/>
        </w:rPr>
        <w:t xml:space="preserve">. The currently run experiment yielded similar results with 120 participants, when the prime </w:t>
      </w:r>
      <w:r w:rsidR="00DD6CA6" w:rsidRPr="00081BD9">
        <w:rPr>
          <w:rFonts w:ascii="Times New Roman" w:hAnsi="Times New Roman" w:cs="Times New Roman"/>
          <w:sz w:val="24"/>
          <w:szCs w:val="24"/>
        </w:rPr>
        <w:t>and the target share</w:t>
      </w:r>
      <w:r w:rsidR="005475A1" w:rsidRPr="00081BD9">
        <w:rPr>
          <w:rFonts w:ascii="Times New Roman" w:hAnsi="Times New Roman" w:cs="Times New Roman"/>
          <w:sz w:val="24"/>
          <w:szCs w:val="24"/>
        </w:rPr>
        <w:t xml:space="preserve"> the last phoneme (e.g. travel-COMPEL)</w:t>
      </w:r>
      <w:r w:rsidR="004E71CA">
        <w:rPr>
          <w:rFonts w:ascii="Times New Roman" w:hAnsi="Times New Roman" w:cs="Times New Roman"/>
          <w:sz w:val="24"/>
          <w:szCs w:val="24"/>
        </w:rPr>
        <w:t xml:space="preserve"> (facilitative 9 </w:t>
      </w:r>
      <w:proofErr w:type="spellStart"/>
      <w:r w:rsidR="004E71C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4E71CA">
        <w:rPr>
          <w:rFonts w:ascii="Times New Roman" w:hAnsi="Times New Roman" w:cs="Times New Roman"/>
          <w:sz w:val="24"/>
          <w:szCs w:val="24"/>
        </w:rPr>
        <w:t xml:space="preserve"> in the masked paradigm, inhibitory 15 </w:t>
      </w:r>
      <w:proofErr w:type="spellStart"/>
      <w:r w:rsidR="004E71C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4E71CA">
        <w:rPr>
          <w:rFonts w:ascii="Times New Roman" w:hAnsi="Times New Roman" w:cs="Times New Roman"/>
          <w:sz w:val="24"/>
          <w:szCs w:val="24"/>
        </w:rPr>
        <w:t xml:space="preserve"> in the unmasked paradigm)</w:t>
      </w:r>
      <w:r w:rsidR="005475A1" w:rsidRPr="00081BD9">
        <w:rPr>
          <w:rFonts w:ascii="Times New Roman" w:hAnsi="Times New Roman" w:cs="Times New Roman"/>
          <w:sz w:val="24"/>
          <w:szCs w:val="24"/>
        </w:rPr>
        <w:t>.</w:t>
      </w:r>
    </w:p>
    <w:p w:rsidR="005475A1" w:rsidRPr="00081BD9" w:rsidRDefault="005475A1" w:rsidP="00B67DA1">
      <w:pPr>
        <w:rPr>
          <w:rFonts w:ascii="Times New Roman" w:hAnsi="Times New Roman" w:cs="Times New Roman"/>
          <w:sz w:val="24"/>
          <w:szCs w:val="24"/>
        </w:rPr>
      </w:pPr>
      <w:r w:rsidRPr="00081BD9">
        <w:rPr>
          <w:rFonts w:ascii="Times New Roman" w:hAnsi="Times New Roman" w:cs="Times New Roman"/>
          <w:sz w:val="24"/>
          <w:szCs w:val="24"/>
        </w:rPr>
        <w:t xml:space="preserve">In studies that used auditory paradigm, a substantial amount of form overlap was necessary for any priming effect to </w:t>
      </w:r>
      <w:proofErr w:type="gramStart"/>
      <w:r w:rsidRPr="00081BD9">
        <w:rPr>
          <w:rFonts w:ascii="Times New Roman" w:hAnsi="Times New Roman" w:cs="Times New Roman"/>
          <w:sz w:val="24"/>
          <w:szCs w:val="24"/>
        </w:rPr>
        <w:t>be observed</w:t>
      </w:r>
      <w:proofErr w:type="gramEnd"/>
      <w:r w:rsidRPr="00081BD9">
        <w:rPr>
          <w:rFonts w:ascii="Times New Roman" w:hAnsi="Times New Roman" w:cs="Times New Roman"/>
          <w:sz w:val="24"/>
          <w:szCs w:val="24"/>
        </w:rPr>
        <w:t xml:space="preserve">. These studies are based on </w:t>
      </w:r>
      <w:proofErr w:type="gramStart"/>
      <w:r w:rsidRPr="00081BD9">
        <w:rPr>
          <w:rFonts w:ascii="Times New Roman" w:hAnsi="Times New Roman" w:cs="Times New Roman"/>
          <w:sz w:val="24"/>
          <w:szCs w:val="24"/>
        </w:rPr>
        <w:t>fairly large</w:t>
      </w:r>
      <w:proofErr w:type="gramEnd"/>
      <w:r w:rsidRPr="00081BD9">
        <w:rPr>
          <w:rFonts w:ascii="Times New Roman" w:hAnsi="Times New Roman" w:cs="Times New Roman"/>
          <w:sz w:val="24"/>
          <w:szCs w:val="24"/>
        </w:rPr>
        <w:t xml:space="preserve"> population (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Dumay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2001: N=96, Goodwin Davies and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Embick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>, 20</w:t>
      </w:r>
      <w:r w:rsidR="002F7F74">
        <w:rPr>
          <w:rFonts w:ascii="Times New Roman" w:hAnsi="Times New Roman" w:cs="Times New Roman"/>
          <w:sz w:val="24"/>
          <w:szCs w:val="24"/>
        </w:rPr>
        <w:t>2</w:t>
      </w:r>
      <w:r w:rsidRPr="00081BD9">
        <w:rPr>
          <w:rFonts w:ascii="Times New Roman" w:hAnsi="Times New Roman" w:cs="Times New Roman"/>
          <w:sz w:val="24"/>
          <w:szCs w:val="24"/>
        </w:rPr>
        <w:t xml:space="preserve">0: N=228) except for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Slowiaczek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 (2000). When the prime and the target share only the last phoneme (e.g.,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lusoge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-TIRAGE), the priming effect is not reliable, but when they rhyme (e.g.,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lubage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>-TIRAGE), a reliable facilitative effect was observed (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Dumay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2001</w:t>
      </w:r>
      <w:r w:rsidR="004E71CA">
        <w:rPr>
          <w:rFonts w:ascii="Times New Roman" w:hAnsi="Times New Roman" w:cs="Times New Roman"/>
          <w:sz w:val="24"/>
          <w:szCs w:val="24"/>
        </w:rPr>
        <w:t>: 28ms</w:t>
      </w:r>
      <w:r w:rsidRPr="00081BD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67DA1" w:rsidRPr="00081BD9" w:rsidRDefault="00B67DA1" w:rsidP="00B67DA1">
      <w:pPr>
        <w:rPr>
          <w:rFonts w:ascii="Times New Roman" w:hAnsi="Times New Roman" w:cs="Times New Roman"/>
          <w:b/>
          <w:sz w:val="24"/>
          <w:szCs w:val="24"/>
        </w:rPr>
      </w:pPr>
      <w:r w:rsidRPr="00081BD9">
        <w:rPr>
          <w:rFonts w:ascii="Times New Roman" w:hAnsi="Times New Roman" w:cs="Times New Roman"/>
          <w:b/>
          <w:sz w:val="24"/>
          <w:szCs w:val="24"/>
        </w:rPr>
        <w:t>Affix priming</w:t>
      </w:r>
    </w:p>
    <w:p w:rsidR="00B67DA1" w:rsidRPr="00543F73" w:rsidRDefault="00543F73" w:rsidP="00B67DA1">
      <w:pPr>
        <w:rPr>
          <w:rFonts w:ascii="Times New Roman" w:hAnsi="Times New Roman" w:cs="Times New Roman"/>
          <w:sz w:val="24"/>
          <w:szCs w:val="24"/>
        </w:rPr>
      </w:pPr>
      <w:r w:rsidRPr="00184D3F">
        <w:rPr>
          <w:rFonts w:ascii="Times New Roman" w:hAnsi="Times New Roman" w:cs="Times New Roman"/>
          <w:sz w:val="24"/>
          <w:szCs w:val="24"/>
          <w:lang w:val="es-ES"/>
        </w:rPr>
        <w:t xml:space="preserve">Crepaldi et al. </w:t>
      </w:r>
      <w:r w:rsidRPr="00543F73">
        <w:rPr>
          <w:rFonts w:ascii="Times New Roman" w:hAnsi="Times New Roman" w:cs="Times New Roman"/>
          <w:sz w:val="24"/>
          <w:szCs w:val="24"/>
          <w:lang w:val="es-ES"/>
        </w:rPr>
        <w:t xml:space="preserve">(2016), Dunabeitia et al. </w:t>
      </w:r>
      <w:r w:rsidRPr="00184D3F">
        <w:rPr>
          <w:rFonts w:ascii="Times New Roman" w:hAnsi="Times New Roman" w:cs="Times New Roman"/>
          <w:sz w:val="24"/>
          <w:szCs w:val="24"/>
        </w:rPr>
        <w:t xml:space="preserve">(2008), and Lazaro et al.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43F73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) report reliable facilitative effects of affix priming in the masked paradigm, which is on average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independent from form priming (reported to be not significant). This effect is also ignorant to how </w:t>
      </w:r>
      <w:r w:rsidR="00184D3F">
        <w:rPr>
          <w:rFonts w:ascii="Times New Roman" w:hAnsi="Times New Roman" w:cs="Times New Roman"/>
          <w:sz w:val="24"/>
          <w:szCs w:val="24"/>
        </w:rPr>
        <w:t>the non-word stimuli ar</w:t>
      </w:r>
      <w:r>
        <w:rPr>
          <w:rFonts w:ascii="Times New Roman" w:hAnsi="Times New Roman" w:cs="Times New Roman"/>
          <w:sz w:val="24"/>
          <w:szCs w:val="24"/>
        </w:rPr>
        <w:t xml:space="preserve">e constructed.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Marjanovic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Crepaldi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(2020), however, found a facilitative effect in one study but not in another, suggesting that inflectional priming may be un</w:t>
      </w:r>
      <w:r w:rsidR="00531892">
        <w:rPr>
          <w:rFonts w:ascii="Times New Roman" w:hAnsi="Times New Roman" w:cs="Times New Roman"/>
          <w:sz w:val="24"/>
          <w:szCs w:val="24"/>
        </w:rPr>
        <w:t>stable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43F73" w:rsidRDefault="00973D9D" w:rsidP="00B67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Studies using auditory paradigm (Goodwin Davies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Embick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2020) and unmasked paradigm (Dominguez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a., 2006)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report a reliable facilitative effect of affixes (e.g., crimes-TREES;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reaccion</w:t>
      </w:r>
      <w:proofErr w:type="spellEnd"/>
      <w:r>
        <w:rPr>
          <w:rFonts w:ascii="Times New Roman" w:hAnsi="Times New Roman" w:cs="Times New Roman"/>
          <w:sz w:val="24"/>
          <w:szCs w:val="24"/>
        </w:rPr>
        <w:t>-REFORMA), while form priming is not reliable.</w:t>
      </w:r>
      <w:r w:rsidR="00543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D9D" w:rsidRPr="00543F73" w:rsidRDefault="00543F73" w:rsidP="00B67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the current experiment found a reliable facilitative effect only in the masked paradigm when the affixes in the prime and the target shared the same form (e.g. turned-CALLED). When the affixes had different forms (e.g.,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evitaste</w:t>
      </w:r>
      <w:proofErr w:type="spellEnd"/>
      <w:r>
        <w:rPr>
          <w:rFonts w:ascii="Times New Roman" w:hAnsi="Times New Roman" w:cs="Times New Roman"/>
          <w:sz w:val="24"/>
          <w:szCs w:val="24"/>
        </w:rPr>
        <w:t>-COMI</w:t>
      </w:r>
      <w:r w:rsidRPr="00543F73">
        <w:rPr>
          <w:rFonts w:ascii="Times New Roman" w:hAnsi="Times New Roman" w:cs="Times New Roman"/>
          <w:sz w:val="24"/>
          <w:szCs w:val="24"/>
        </w:rPr>
        <w:t>Ó</w:t>
      </w:r>
      <w:r w:rsidRPr="00543F73">
        <w:rPr>
          <w:rFonts w:ascii="Times New Roman" w:hAnsi="Times New Roman" w:cs="Times New Roman" w:hint="eastAsia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there was no priming effect.</w:t>
      </w:r>
    </w:p>
    <w:p w:rsidR="00B67DA1" w:rsidRPr="00081BD9" w:rsidRDefault="00B67DA1" w:rsidP="00B67DA1">
      <w:pPr>
        <w:rPr>
          <w:rFonts w:ascii="Times New Roman" w:hAnsi="Times New Roman" w:cs="Times New Roman"/>
          <w:b/>
          <w:sz w:val="24"/>
          <w:szCs w:val="24"/>
        </w:rPr>
      </w:pPr>
      <w:r w:rsidRPr="00081BD9">
        <w:rPr>
          <w:rFonts w:ascii="Times New Roman" w:hAnsi="Times New Roman" w:cs="Times New Roman"/>
          <w:b/>
          <w:sz w:val="24"/>
          <w:szCs w:val="24"/>
        </w:rPr>
        <w:t>Stem priming</w:t>
      </w:r>
    </w:p>
    <w:p w:rsidR="00E97DBD" w:rsidRPr="00081BD9" w:rsidRDefault="00E97DBD" w:rsidP="00B67DA1">
      <w:pPr>
        <w:rPr>
          <w:rFonts w:ascii="Times New Roman" w:hAnsi="Times New Roman" w:cs="Times New Roman"/>
          <w:sz w:val="24"/>
          <w:szCs w:val="24"/>
        </w:rPr>
      </w:pPr>
      <w:r w:rsidRPr="00081BD9">
        <w:rPr>
          <w:rFonts w:ascii="Times New Roman" w:hAnsi="Times New Roman" w:cs="Times New Roman"/>
          <w:sz w:val="24"/>
          <w:szCs w:val="24"/>
        </w:rPr>
        <w:t>Stem priming is consistently evident across different studies (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Rastle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2000; Feldman, 2000;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Giraudo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Voga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, 2013). That is, primes that share the same stem as targets facilitate the target word processing, regardless of affixes. The priming effect is about 32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on average in the masked paradigm, and about 37 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in the unmasked paradigm. When the prime and the target are semantically different (e.g., apartment-APART), the priming effect is not significant in the unmasked paradigm (</w:t>
      </w:r>
      <w:proofErr w:type="spellStart"/>
      <w:r w:rsidRPr="00081BD9">
        <w:rPr>
          <w:rFonts w:ascii="Times New Roman" w:hAnsi="Times New Roman" w:cs="Times New Roman"/>
          <w:sz w:val="24"/>
          <w:szCs w:val="24"/>
        </w:rPr>
        <w:t>Rastle</w:t>
      </w:r>
      <w:proofErr w:type="spellEnd"/>
      <w:r w:rsidRPr="00081BD9">
        <w:rPr>
          <w:rFonts w:ascii="Times New Roman" w:hAnsi="Times New Roman" w:cs="Times New Roman"/>
          <w:sz w:val="24"/>
          <w:szCs w:val="24"/>
        </w:rPr>
        <w:t xml:space="preserve"> et al., 2000).</w:t>
      </w:r>
    </w:p>
    <w:p w:rsidR="002F7F74" w:rsidRPr="00184D3F" w:rsidRDefault="00081BD9" w:rsidP="00DF2722">
      <w:pPr>
        <w:widowControl/>
        <w:wordWrap/>
        <w:autoSpaceDE/>
        <w:autoSpaceDN/>
        <w:jc w:val="center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081BD9">
        <w:rPr>
          <w:rFonts w:ascii="Times New Roman" w:hAnsi="Times New Roman" w:cs="Times New Roman"/>
          <w:sz w:val="24"/>
          <w:szCs w:val="24"/>
        </w:rPr>
        <w:br w:type="page"/>
      </w:r>
      <w:r w:rsidR="002F7F74" w:rsidRPr="00184D3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lastRenderedPageBreak/>
        <w:t>Reference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Crepaldi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Hemsworth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Davis, C. J., &amp;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Rastle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 (2016). Masked suffix priming and morpheme positional constraints.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Quarterly journal of experimental psychology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69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113-128.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Domínguez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Alija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Cuetos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F., &amp; de Vega, M. (2006). Event related potentials reveal differences between morphological (prefixes) and phonological (syllables) processing of words.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Neuroscience letters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408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10-15.</w:t>
      </w:r>
    </w:p>
    <w:p w:rsidR="002F7F74" w:rsidRPr="00184D3F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Dumay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Benraïss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Barriol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Colin, C.,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Radeau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&amp;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Besson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(2001). Behavioral and electrophysiological study of phonological priming between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bisyllabic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spoken words.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Cognitive Neuroscience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121-143.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Dunabeitia</w:t>
      </w:r>
      <w:proofErr w:type="spellEnd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Perea</w:t>
      </w:r>
      <w:proofErr w:type="spellEnd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&amp; </w:t>
      </w:r>
      <w:proofErr w:type="spellStart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Carreiras</w:t>
      </w:r>
      <w:proofErr w:type="spellEnd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(2008). 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 darkness lead to happiness? Masked suffix priming effects.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Language and Cognitive Processes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23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(7-8), 1002-1020.</w:t>
      </w:r>
    </w:p>
    <w:p w:rsidR="00081BD9" w:rsidRPr="002F7F74" w:rsidRDefault="00081BD9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Feldman, L. B. (2000). Are morphological effects distinguishable from the effects of shared meaning and shared form</w:t>
      </w:r>
      <w:proofErr w:type="gram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?.</w:t>
      </w:r>
      <w:proofErr w:type="gram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26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1431.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Giraudo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H., &amp;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Voga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(2013). Prefix units within the mental lexicon.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Goodwin Davies, A., &amp;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Embick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(2020). The representation of plural inflectional affixes in English: Evidence from priming in an auditory lexical decision task.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Language, cognition and neuroscience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35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393-401.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Lázaro</w:t>
      </w:r>
      <w:proofErr w:type="spellEnd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Illera</w:t>
      </w:r>
      <w:proofErr w:type="spellEnd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&amp; </w:t>
      </w:r>
      <w:proofErr w:type="spellStart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Sainz</w:t>
      </w:r>
      <w:proofErr w:type="spellEnd"/>
      <w:r w:rsidRPr="00184D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(2016). 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suffix priming effect: Further evidence for an early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morpho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-orthographic segmentation process independent of its semantic content.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Quarterly Journal of Experimental Psychology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69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197-208.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Rastle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Davis, M. H.,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Marslen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-Wilson, W. D., &amp; Tyler, L. K. (2000). Morphological and semantic effects in visual word recognition: A time-course study.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Language and cognitive processes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(4-5), 507-537.</w:t>
      </w:r>
    </w:p>
    <w:p w:rsidR="002F7F74" w:rsidRPr="002F7F74" w:rsidRDefault="002F7F74" w:rsidP="00081BD9">
      <w:pPr>
        <w:ind w:left="806" w:hanging="80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Slowiaczek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M., McQueen, J. M.,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Soltano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 G., &amp; Lynch, M. (2000). Phonological representations in </w:t>
      </w:r>
      <w:proofErr w:type="spellStart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prelexical</w:t>
      </w:r>
      <w:proofErr w:type="spellEnd"/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speech processing: Evidence from form-based priming.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F7F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43</w:t>
      </w:r>
      <w:r w:rsidRPr="002F7F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530-560.</w:t>
      </w:r>
    </w:p>
    <w:p w:rsidR="00081BD9" w:rsidRPr="00081BD9" w:rsidRDefault="00081BD9" w:rsidP="00B67DA1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ab/>
      </w:r>
    </w:p>
    <w:sectPr w:rsidR="00081BD9" w:rsidRPr="00081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A1"/>
    <w:rsid w:val="00045276"/>
    <w:rsid w:val="00081BD9"/>
    <w:rsid w:val="001228AA"/>
    <w:rsid w:val="00184D3F"/>
    <w:rsid w:val="002A11B7"/>
    <w:rsid w:val="002F7F74"/>
    <w:rsid w:val="00383B0B"/>
    <w:rsid w:val="00386F9A"/>
    <w:rsid w:val="004E71CA"/>
    <w:rsid w:val="00531892"/>
    <w:rsid w:val="00543F73"/>
    <w:rsid w:val="005475A1"/>
    <w:rsid w:val="00961E20"/>
    <w:rsid w:val="00973D9D"/>
    <w:rsid w:val="00B67DA1"/>
    <w:rsid w:val="00BC7AD0"/>
    <w:rsid w:val="00DD6CA6"/>
    <w:rsid w:val="00DF2722"/>
    <w:rsid w:val="00E9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785D"/>
  <w15:chartTrackingRefBased/>
  <w15:docId w15:val="{EAC6026A-3DC3-4231-9F86-5AE6576C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1E20"/>
    <w:pPr>
      <w:widowControl w:val="0"/>
      <w:autoSpaceDE w:val="0"/>
      <w:autoSpaceDN w:val="0"/>
      <w:spacing w:after="0" w:line="240" w:lineRule="auto"/>
      <w:jc w:val="left"/>
    </w:pPr>
    <w:rPr>
      <w:rFonts w:asciiTheme="majorHAnsi" w:eastAsia="Arial" w:hAnsiTheme="majorHAnsi" w:cs="Arial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Jeonghwa</dc:creator>
  <cp:keywords/>
  <dc:description/>
  <cp:lastModifiedBy>Cho Jeonghwa</cp:lastModifiedBy>
  <cp:revision>14</cp:revision>
  <dcterms:created xsi:type="dcterms:W3CDTF">2021-07-07T13:21:00Z</dcterms:created>
  <dcterms:modified xsi:type="dcterms:W3CDTF">2021-07-13T07:52:00Z</dcterms:modified>
</cp:coreProperties>
</file>