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1E3A5F"/>
          <w:sz w:val="28"/>
          <w:szCs w:val="28"/>
        </w:rPr>
        <w:t xml:space="preserve">스포이즘 ERP</w:t>
      </w:r>
    </w:p>
    <w:p>
      <w:pPr>
        <w:spacing w:after="200"/>
      </w:pPr>
      <w:r>
        <w:rPr>
          <w:b/>
          <w:bCs/>
          <w:sz w:val="56"/>
          <w:szCs w:val="56"/>
        </w:rPr>
        <w:t xml:space="preserve">기업 분석 및 프로젝트 제안서</w:t>
      </w:r>
    </w:p>
    <w:p>
      <w:pPr>
        <w:pBdr>
          <w:bottom w:val="single" w:color="1E3A5F" w:sz="12" w:space="12"/>
        </w:pBdr>
        <w:spacing w:after="1200"/>
      </w:pPr>
      <w:r>
        <w:rPr>
          <w:color w:val="4B5563"/>
          <w:sz w:val="26"/>
          <w:szCs w:val="26"/>
        </w:rPr>
        <w:t xml:space="preserve">아파트·오피스텔 커뮤니티 시설 위탁운영 관리 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c>
          <w:tcPr>
            <w:tcW w:type="dxa" w:w="771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과업</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스포이즘 기업성장을 위한 ERP 시스템 개발</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근거</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제안요청서(2022.06) Ⅳ. 과업내용 — 과업1(경영·관리시스템 분석), 산출물 "기업 분석 자료"</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작성일</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2026-10-23</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구성</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 제안 개요 · 2. 기업 분석 · 3. 제안 내용 · 4. 추진 현황 · 5. 결론 및 제언</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함께 보는 문서</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요구사항 정의서(Excel) · 데이터 정의서(Excel) · 아키텍처 설계서(Word)</w:t>
            </w:r>
          </w:p>
        </w:tc>
      </w:tr>
    </w:tbl>
    <w:p>
      <w:r>
        <w:br w:type="page"/>
      </w:r>
    </w:p>
    <w:p>
      <w:pPr>
        <w:spacing w:after="200"/>
      </w:pPr>
      <w:r>
        <w:rPr>
          <w:b/>
          <w:bCs/>
          <w:color w:val="1E3A5F"/>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rPr>
          <w:color w:val="4B5563"/>
          <w:sz w:val="16"/>
          <w:szCs w:val="16"/>
        </w:rPr>
        <w:t xml:space="preserve">※ 목차가 비어 보이면 Word에서 목차를 클릭하고 [필드 업데이트]를 누르세요.</w:t>
      </w:r>
    </w:p>
    <w:p>
      <w:pPr>
        <w:pStyle w:val="Heading1"/>
        <w:pageBreakBefore/>
      </w:pPr>
      <w:r>
        <w:t xml:space="preserve">1. 제안 개요</w:t>
      </w:r>
    </w:p>
    <w:p>
      <w:pPr>
        <w:pStyle w:val="Heading2"/>
      </w:pPr>
      <w:r>
        <w:t xml:space="preserve">1.1 배경</w:t>
      </w:r>
    </w:p>
    <w:p>
      <w:pPr>
        <w:spacing w:after="120" w:line="300"/>
      </w:pPr>
      <w:r>
        <w:t xml:space="preserve">스포이즘은 전국 아파트·오피스텔 단지의 커뮤니티 시설(헬스장·수영장·골프연습장·독서실 등)을 </w:t>
      </w:r>
      <w:r>
        <w:rPr>
          <w:b/>
          <w:bCs/>
        </w:rPr>
        <w:t xml:space="preserve">위탁받아 운영하는 회사</w:t>
      </w:r>
      <w:r>
        <w:t xml:space="preserve">다. 제안요청서는 현재 쓰는 외부 회원관리 프로그램을 자체 시스템으로 바꾸고, 그 전에 회사의 경영·관리 체계를 분석하라고 요구한다.</w:t>
      </w:r>
    </w:p>
    <w:p>
      <w:pPr>
        <w:spacing w:after="120" w:line="300"/>
      </w:pPr>
      <w:r>
        <w:t xml:space="preserve">이 문서는 그 분석 결과와, 분석에서 출발한 시스템 제안을 함께 담는다. 분석이 곧 설계의 기준이 되도록 도메인마다 </w:t>
      </w:r>
      <w:r>
        <w:rPr>
          <w:b/>
          <w:bCs/>
        </w:rPr>
        <w:t xml:space="preserve">"실무가 어떻게 돌아가는가 → 시스템에 어떤 의미인가 → 무엇을 하기로 했고 지금 어디까지 했는가"</w:t>
      </w:r>
      <w:r>
        <w:t xml:space="preserve"> 순서로 정리했다.</w:t>
      </w:r>
    </w:p>
    <w:p>
      <w:pPr>
        <w:pStyle w:val="Heading2"/>
      </w:pPr>
      <w:r>
        <w:t xml:space="preserve">1.2 목적</w:t>
      </w:r>
    </w:p>
    <w:p>
      <w:pPr>
        <w:pStyle w:val="ListParagraph"/>
        <w:numPr>
          <w:ilvl w:val="0"/>
          <w:numId w:val="2"/>
        </w:numPr>
        <w:spacing w:after="60" w:line="290"/>
      </w:pPr>
      <w:r>
        <w:rPr>
          <w:b/>
          <w:bCs/>
        </w:rPr>
        <w:t xml:space="preserve">내부 운영 도구</w:t>
      </w:r>
      <w:r>
        <w:t xml:space="preserve"> — 본사는 전 현장을, 지점은 자기 현장만 관리한다. 현장 운영 데이터가 본사의 계약 판단 근거로 올라온다.</w:t>
      </w:r>
    </w:p>
    <w:p>
      <w:pPr>
        <w:pStyle w:val="ListParagraph"/>
        <w:numPr>
          <w:ilvl w:val="0"/>
          <w:numId w:val="2"/>
        </w:numPr>
        <w:spacing w:after="60" w:line="290"/>
      </w:pPr>
      <w:r>
        <w:rPr>
          <w:b/>
          <w:bCs/>
        </w:rPr>
        <w:t xml:space="preserve">신규 수주 영업 도구</w:t>
      </w:r>
      <w:r>
        <w:t xml:space="preserve"> — 제안요청서는 자체 개발의 이유로 "사업공모(스포츠위탁사업) 현장발표(PT)에서 최첨단 회원관리 시스템을 적용할 수 있다는 강점"을 명시한다. 검증된 자체 시스템은 입찰 발표의 무기다.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7ECF1" w:sz="4"/>
              <w:left w:val="single" w:color="1E3A5F" w:sz="24"/>
              <w:bottom w:val="single" w:color="E7ECF1" w:sz="4"/>
              <w:right w:val="single" w:color="E7ECF1" w:sz="4"/>
            </w:tcBorders>
            <w:shd w:fill="E7ECF1" w:color="auto" w:val="clear"/>
            <w:tcMar>
              <w:top w:type="dxa" w:w="140"/>
              <w:left w:type="dxa" w:w="200"/>
              <w:bottom w:type="dxa" w:w="140"/>
              <w:right w:type="dxa" w:w="200"/>
            </w:tcMar>
          </w:tcPr>
          <w:p>
            <w:pPr>
              <w:spacing w:after="80"/>
            </w:pPr>
            <w:r>
              <w:rPr>
                <w:b/>
                <w:bCs/>
                <w:color w:val="1E3A5F"/>
              </w:rPr>
              <w:t xml:space="preserve">핵심 메시지</w:t>
            </w:r>
          </w:p>
          <w:p>
            <w:pPr>
              <w:spacing w:after="60" w:line="290"/>
            </w:pPr>
            <w:r>
              <w:t xml:space="preserve">이 사업에서 시스템 안정성은 품질 문제가 아니라 </w:t>
            </w:r>
            <w:r>
              <w:rPr>
                <w:b/>
                <w:bCs/>
              </w:rPr>
              <w:t xml:space="preserve">본사 매출(위탁계약 개수)</w:t>
            </w:r>
            <w:r>
              <w:t xml:space="preserve"> 문제다. 시스템이 흔들리면 민원이 생기고, 민원은 위탁계약 해지로 이어진다.</w:t>
            </w:r>
          </w:p>
        </w:tc>
      </w:tr>
    </w:tbl>
    <w:p>
      <w:pPr>
        <w:pStyle w:val="Heading2"/>
      </w:pPr>
      <w:r>
        <w:t xml:space="preserve">1.3 분석 근거와 한계</w:t>
      </w:r>
    </w:p>
    <w:p>
      <w:pPr>
        <w:pStyle w:val="ListParagraph"/>
        <w:numPr>
          <w:ilvl w:val="0"/>
          <w:numId w:val="2"/>
        </w:numPr>
        <w:spacing w:after="60" w:line="290"/>
      </w:pPr>
      <w:r>
        <w:t xml:space="preserve">근거는 </w:t>
      </w:r>
      <w:r>
        <w:rPr>
          <w:b/>
          <w:bCs/>
        </w:rPr>
        <w:t xml:space="preserve">제안요청서 원문</w:t>
      </w:r>
      <w:r>
        <w:t xml:space="preserve">과 위탁운영·인사·회계 분야의 </w:t>
      </w:r>
      <w:r>
        <w:rPr>
          <w:b/>
          <w:bCs/>
        </w:rPr>
        <w:t xml:space="preserve">일반적인 실무 관행 조사</w:t>
      </w:r>
      <w:r>
        <w:t xml:space="preserve">다. 스포이즘 내부 자료는 받지 못했다. 따라서 이 문서는 "실무를 조사·분석해 설계로 연결한 것"이지 회사 내부 현황의 실측이 아니다.</w:t>
      </w:r>
    </w:p>
    <w:p>
      <w:pPr>
        <w:pStyle w:val="ListParagraph"/>
        <w:numPr>
          <w:ilvl w:val="0"/>
          <w:numId w:val="2"/>
        </w:numPr>
        <w:spacing w:after="60" w:line="290"/>
      </w:pPr>
      <w:r>
        <w:t xml:space="preserve">지점 수 98개는 제안요청서 작성 시점 기준이다. 이 프로젝트는 그중 </w:t>
      </w:r>
      <w:r>
        <w:rPr>
          <w:b/>
          <w:bCs/>
        </w:rPr>
        <w:t xml:space="preserve">수도권 83개</w:t>
      </w:r>
      <w:r>
        <w:t xml:space="preserve">를 대상으로 했다(3.3절). 지역·계약 상태 분포는 이 수치에 맞춰 만든 </w:t>
      </w:r>
      <w:r>
        <w:rPr>
          <w:b/>
          <w:bCs/>
        </w:rPr>
        <w:t xml:space="preserve">데모 데이터</w:t>
      </w:r>
      <w:r>
        <w:t xml:space="preserve">의 값이다.</w:t>
      </w:r>
    </w:p>
    <w:p>
      <w:pPr>
        <w:pStyle w:val="ListParagraph"/>
        <w:numPr>
          <w:ilvl w:val="0"/>
          <w:numId w:val="2"/>
        </w:numPr>
        <w:spacing w:after="60" w:line="290"/>
      </w:pPr>
      <w:r>
        <w:t xml:space="preserve">제안요청서가 요구한 "도입 후 기대효과 분석(매출·계약 증가율 예측)"과 "유사기업 매뉴얼 분석"은 </w:t>
      </w:r>
      <w:r>
        <w:rPr>
          <w:b/>
          <w:bCs/>
        </w:rPr>
        <w:t xml:space="preserve">작성하지 않았다.</w:t>
      </w:r>
      <w:r>
        <w:t xml:space="preserve"> 실제 매출·계약 데이터와 벤치마킹 대상에 접근할 수 없어, 수치를 만들면 근거 없는 추정이 되기 때문이다(3.5절).</w:t>
      </w:r>
    </w:p>
    <w:p>
      <w:pPr>
        <w:pStyle w:val="Heading1"/>
        <w:pageBreakBefore/>
      </w:pPr>
      <w:r>
        <w:t xml:space="preserve">2. 기업 분석</w:t>
      </w:r>
    </w:p>
    <w:p>
      <w:pPr>
        <w:pStyle w:val="Heading2"/>
      </w:pPr>
      <w:r>
        <w:t xml:space="preserve">2.1 사업 구조 — 위탁운영과 파견</w:t>
      </w:r>
    </w:p>
    <w:p>
      <w:pPr>
        <w:spacing w:after="120" w:line="300"/>
      </w:pPr>
      <w:r>
        <w:t xml:space="preserve">스포이즘은 프랜차이즈 본사가 아니다. 아파트 입주자대표회의·관리사무소와 </w:t>
      </w:r>
      <w:r>
        <w:rPr>
          <w:b/>
          <w:bCs/>
        </w:rPr>
        <w:t xml:space="preserve">위탁운영 계약</w:t>
      </w:r>
      <w:r>
        <w:t xml:space="preserve">을 맺고 그 단지의 시설을 대신 운영한다. 그래서 두 종류의 관계가 겹쳐 있다.</w:t>
      </w:r>
    </w:p>
    <w:p>
      <w:pPr>
        <w:spacing w:after="60" w:before="120"/>
        <w:jc w:val="center"/>
      </w:pPr>
      <w:r>
        <w:drawing>
          <wp:inline distT="0" distB="0" distL="0" distR="0">
            <wp:extent cx="4591050" cy="3209925"/>
            <wp:effectExtent t="0" r="0" b="0" l="0"/>
            <wp:docPr id="1" name="biz" descr="그림 1. 사업 구조 — 계약이 운영의 전제이고, 운영 데이터가 다시 계약 근거로 돈다" title="그림 1. 사업 구조 — 계약이 운영의 전제이고, 운영 데이터가 다시 계약 근거로 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1050" cy="3209925"/>
                    </a:xfrm>
                    <a:prstGeom prst="rect">
                      <a:avLst/>
                    </a:prstGeom>
                  </pic:spPr>
                </pic:pic>
              </a:graphicData>
            </a:graphic>
          </wp:inline>
        </w:drawing>
      </w:r>
    </w:p>
    <w:p>
      <w:pPr>
        <w:spacing w:after="200"/>
        <w:jc w:val="center"/>
      </w:pPr>
      <w:r>
        <w:rPr>
          <w:color w:val="4B5563"/>
          <w:sz w:val="18"/>
          <w:szCs w:val="18"/>
        </w:rPr>
        <w:t xml:space="preserve">그림 1. 사업 구조 — 계약이 운영의 전제이고, 운영 데이터가 다시 계약 근거로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tblHeader/>
        </w:trPr>
        <w:tc>
          <w:tcPr>
            <w:tcW w:type="dxa" w:w="214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관계</w:t>
            </w:r>
          </w:p>
        </w:tc>
        <w:tc>
          <w:tcPr>
            <w:tcW w:type="dxa" w:w="321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성격</w:t>
            </w:r>
          </w:p>
        </w:tc>
        <w:tc>
          <w:tcPr>
            <w:tcW w:type="dxa" w:w="4285"/>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시스템에 주는 의미</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 ↔ 위탁센터(지점)</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관계 — 상대방·기간·상태가 있다</w:t>
            </w:r>
          </w:p>
        </w:tc>
        <w:tc>
          <w:tcPr>
            <w:tcW w:type="dxa" w:w="4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지점은 매장이 아니라 </w:t>
            </w:r>
            <w:r>
              <w:rPr>
                <w:b/>
                <w:bCs/>
                <w:sz w:val="18"/>
                <w:szCs w:val="18"/>
              </w:rPr>
              <w:t xml:space="preserve">계약 현장</w:t>
            </w:r>
            <w:r>
              <w:rPr>
                <w:sz w:val="18"/>
                <w:szCs w:val="18"/>
              </w:rPr>
              <w:t xml:space="preserve">이다. 계약이 끝나면 신규 활동을 막아야 한다</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 → 직원</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고용 관계 — 본사가 채용해 현장에 파견한다</w:t>
            </w:r>
          </w:p>
        </w:tc>
        <w:tc>
          <w:tcPr>
            <w:tcW w:type="dxa" w:w="4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직원의 소속은 고정이 아니라 </w:t>
            </w:r>
            <w:r>
              <w:rPr>
                <w:b/>
                <w:bCs/>
                <w:sz w:val="18"/>
                <w:szCs w:val="18"/>
              </w:rPr>
              <w:t xml:space="preserve">파견 이력</w:t>
            </w:r>
            <w:r>
              <w:rPr>
                <w:sz w:val="18"/>
                <w:szCs w:val="18"/>
              </w:rPr>
              <w:t xml:space="preserve">으로 관리한다. 채용·재배치는 본사만</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 이용자</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관계 — 등록 지점의 프로그램만 이용</w:t>
            </w:r>
          </w:p>
        </w:tc>
        <w:tc>
          <w:tcPr>
            <w:tcW w:type="dxa" w:w="4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관리자는 </w:t>
            </w:r>
            <w:r>
              <w:rPr>
                <w:b/>
                <w:bCs/>
                <w:sz w:val="18"/>
                <w:szCs w:val="18"/>
              </w:rPr>
              <w:t xml:space="preserve">자기 지점 데이터만</w:t>
            </w:r>
            <w:r>
              <w:rPr>
                <w:sz w:val="18"/>
                <w:szCs w:val="18"/>
              </w:rPr>
              <w:t xml:space="preserve"> 본다</w:t>
            </w:r>
          </w:p>
        </w:tc>
      </w:tr>
    </w:tbl>
    <w:p>
      <w:pPr>
        <w:spacing w:after="80"/>
      </w:pPr>
    </w:p>
    <w:p>
      <w:pPr>
        <w:pBdr>
          <w:left w:val="single" w:color="1E3A5F" w:sz="18" w:space="8"/>
        </w:pBdr>
        <w:spacing w:after="160" w:before="60" w:line="290"/>
        <w:ind w:left="360"/>
      </w:pPr>
      <w:r>
        <w:rPr>
          <w:i/>
          <w:iCs/>
          <w:color w:val="4B5563"/>
        </w:rPr>
        <w:t xml:space="preserve">"당사의 조직 구조는 각 지사 개념으로 퍼져있는 형태이기 때문에 행정 및 트레이너들 역시 해당 지역 또는 본사 파견 형태로 직원이 투입되고 있는 상황" — 제안요청서 Ⅳ. 과업내용 1.</w:t>
      </w:r>
    </w:p>
    <w:p>
      <w:pPr>
        <w:pStyle w:val="Heading2"/>
      </w:pPr>
      <w:r>
        <w:t xml:space="preserve">2.2 기존 시스템의 문제</w:t>
      </w:r>
    </w:p>
    <w:p>
      <w:pPr>
        <w:spacing w:after="120" w:line="300"/>
      </w:pPr>
      <w:r>
        <w:t xml:space="preserve">제안요청서는 기존 외부 ERP를 계속 쓰지 않으려는 이유를 네 가지로 밝힌다.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2409"/>
        <w:gridCol w:w="6426"/>
      </w:tblGrid>
      <w:tr>
        <w:trPr>
          <w:tblHeader/>
        </w:trPr>
        <w:tc>
          <w:tcPr>
            <w:tcW w:type="dxa" w:w="803"/>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w:t>
            </w:r>
          </w:p>
        </w:tc>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문제</w:t>
            </w:r>
          </w:p>
        </w:tc>
        <w:tc>
          <w:tcPr>
            <w:tcW w:type="dxa" w:w="642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r>
      <w:tr>
        <w:tc>
          <w:tcPr>
            <w:tcW w:type="dxa" w:w="80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노하우 노출</w:t>
            </w:r>
          </w:p>
        </w:tc>
        <w:tc>
          <w:tcPr>
            <w:tcW w:type="dxa" w:w="642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매출·영업 노하우가 벤더사에 쌓여, 그 벤더가 경쟁사를 만들 수 있다</w:t>
            </w:r>
          </w:p>
        </w:tc>
      </w:tr>
      <w:tr>
        <w:tc>
          <w:tcPr>
            <w:tcW w:type="dxa" w:w="80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벤더 의존</w:t>
            </w:r>
          </w:p>
        </w:tc>
        <w:tc>
          <w:tcPr>
            <w:tcW w:type="dxa" w:w="642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벤더가 도산하면 그 피해가 스포이즘의 신뢰 하락으로 이어진다</w:t>
            </w:r>
          </w:p>
        </w:tc>
      </w:tr>
      <w:tr>
        <w:tc>
          <w:tcPr>
            <w:tcW w:type="dxa" w:w="80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3</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업무 불일치</w:t>
            </w:r>
          </w:p>
        </w:tc>
        <w:tc>
          <w:tcPr>
            <w:tcW w:type="dxa" w:w="642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범용 시스템이라 위탁운영이라는 사업 특수성에 맞지 않는다</w:t>
            </w:r>
          </w:p>
        </w:tc>
      </w:tr>
      <w:tr>
        <w:tc>
          <w:tcPr>
            <w:tcW w:type="dxa" w:w="80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4</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b/>
                <w:bCs/>
                <w:sz w:val="18"/>
                <w:szCs w:val="18"/>
              </w:rPr>
              <w:t xml:space="preserve">불안정 → 민원 → 계약 해지</w:t>
            </w:r>
          </w:p>
        </w:tc>
        <w:tc>
          <w:tcPr>
            <w:tcW w:type="dxa" w:w="642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시스템이 흔들리면 현장 민원이 생기고, 위탁계약 해지로 이어진다</w:t>
            </w:r>
          </w:p>
        </w:tc>
      </w:tr>
    </w:tbl>
    <w:p>
      <w:pPr>
        <w:spacing w:after="80"/>
      </w:pPr>
    </w:p>
    <w:p>
      <w:pPr>
        <w:spacing w:after="120" w:line="300"/>
      </w:pPr>
      <w:r>
        <w:t xml:space="preserve">1~3은 </w:t>
      </w:r>
      <w:r>
        <w:rPr>
          <w:b/>
          <w:bCs/>
        </w:rPr>
        <w:t xml:space="preserve">자체 개발·데이터 주권</w:t>
      </w:r>
      <w:r>
        <w:t xml:space="preserve">의 근거가 되고, 4는 이 프로젝트의 모든 비기능 판단(성능·안정성)의 기준이 된다.</w:t>
      </w:r>
    </w:p>
    <w:p>
      <w:pPr>
        <w:pStyle w:val="Heading2"/>
      </w:pPr>
      <w:r>
        <w:t xml:space="preserve">2.3 조직과 지점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c>
          <w:tcPr>
            <w:tcW w:type="dxa" w:w="6885"/>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현황</w:t>
            </w:r>
          </w:p>
        </w:tc>
      </w:tr>
      <w:tr>
        <w:tc>
          <w:tcPr>
            <w:tcW w:type="dxa" w:w="275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수</w:t>
            </w:r>
          </w:p>
        </w:tc>
        <w:tc>
          <w:tcPr>
            <w:tcW w:type="dxa" w:w="68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98개(제안요청서 작성 시점) — 이 프로젝트는 수도권 83개 대상</w:t>
            </w:r>
          </w:p>
        </w:tc>
      </w:tr>
      <w:tr>
        <w:tc>
          <w:tcPr>
            <w:tcW w:type="dxa" w:w="275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지역 분포(데모 데이터, 83개)</w:t>
            </w:r>
          </w:p>
        </w:tc>
        <w:tc>
          <w:tcPr>
            <w:tcW w:type="dxa" w:w="68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서울 71 · 경기 9 · 인천 3</w:t>
            </w:r>
          </w:p>
        </w:tc>
      </w:tr>
      <w:tr>
        <w:tc>
          <w:tcPr>
            <w:tcW w:type="dxa" w:w="275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상태 분포(데모 데이터, 83개)</w:t>
            </w:r>
          </w:p>
        </w:tc>
        <w:tc>
          <w:tcPr>
            <w:tcW w:type="dxa" w:w="68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정상 71 · 갱신임박 5 · 만료 4 · 종료 3</w:t>
            </w:r>
          </w:p>
        </w:tc>
      </w:tr>
      <w:tr>
        <w:tc>
          <w:tcPr>
            <w:tcW w:type="dxa" w:w="275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권한 구조</w:t>
            </w:r>
          </w:p>
        </w:tc>
        <w:tc>
          <w:tcPr>
            <w:tcW w:type="dxa" w:w="68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 관리자 · 지점 관리자 · 직원 · 이용자(회원) 4단계</w:t>
            </w:r>
          </w:p>
        </w:tc>
      </w:tr>
    </w:tbl>
    <w:p>
      <w:pPr>
        <w:spacing w:after="80"/>
      </w:pPr>
    </w:p>
    <w:p>
      <w:pPr>
        <w:spacing w:after="120" w:line="300"/>
      </w:pPr>
      <w:r>
        <w:t xml:space="preserve">다지점 위탁운영 업계에서는 여러 지점을 묶어 순회 관리하는 </w:t>
      </w:r>
      <w:r>
        <w:rPr>
          <w:b/>
          <w:bCs/>
        </w:rPr>
        <w:t xml:space="preserve">지역관리자(슈퍼바이저)</w:t>
      </w:r>
      <w:r>
        <w:t xml:space="preserve"> 계층을 두는 경우가 많다. 수십 개 지점 규모라면 이 계층이 실무에 있을 가능성이 있지만, 제안요청서에 명시되지 않아 </w:t>
      </w:r>
      <w:r>
        <w:rPr>
          <w:b/>
          <w:bCs/>
        </w:rPr>
        <w:t xml:space="preserve">추정만으로 설계에 넣지 않았다.</w:t>
      </w:r>
      <w:r>
        <w:t xml:space="preserve"> 발주사 확인이 필요한 확장 후보로 남긴다.</w:t>
      </w:r>
    </w:p>
    <w:p>
      <w:pPr>
        <w:pStyle w:val="Heading2"/>
      </w:pPr>
      <w:r>
        <w:t xml:space="preserve">2.4 위탁계약 라이프사이클</w:t>
      </w:r>
    </w:p>
    <w:p>
      <w:pPr>
        <w:pStyle w:val="Heading3"/>
      </w:pPr>
      <w:r>
        <w:t xml:space="preserve">실무</w:t>
      </w:r>
    </w:p>
    <w:p>
      <w:pPr>
        <w:spacing w:after="120" w:line="300"/>
      </w:pPr>
      <w:r>
        <w:t xml:space="preserve">위탁계약은 정상 → 갱신임박 → 만료 또는 종료로 흘러간다. 계약 종료일이 다가오는데 갱신 협의를 놓치면 그대로 계약이 끊긴다 — 이 사업의 가장 큰 위험이다.</w:t>
      </w:r>
    </w:p>
    <w:p>
      <w:pPr>
        <w:pStyle w:val="Heading3"/>
      </w:pPr>
      <w:r>
        <w:t xml:space="preserve">분석</w:t>
      </w:r>
    </w:p>
    <w:p>
      <w:pPr>
        <w:spacing w:after="120" w:line="300"/>
      </w:pPr>
      <w:r>
        <w:t xml:space="preserve">"계약이 끝난 지점은 막는다"는 한 줄짜리 원칙이지만, 실제로 적용되는 곳은 하나가 아니다. 영역마다 따로 반영하지 않으면 원칙이 있어도 동작하지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영역</w:t>
            </w:r>
          </w:p>
        </w:tc>
        <w:tc>
          <w:tcPr>
            <w:tcW w:type="dxa" w:w="438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계약 종료 시 처리</w:t>
            </w:r>
          </w:p>
        </w:tc>
        <w:tc>
          <w:tcPr>
            <w:tcW w:type="dxa" w:w="263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현재 상태</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회원 등록</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차단(기존 회원 열람 유지)</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예약</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차단(기존 예약·결제 열람 유지)</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게시판</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작성만 차단, 기존 공지 열람 유지</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자산 등록·문서 등록</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등록 차단</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파견 중인 직원</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파견 종료 + 본사 재배치 대기 목록</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 — 종료 처리와 같은 트랜잭션</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소속 계정</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일괄 비활성화하지 않고, 남기지 않을 직원은 본사가 퇴사 처리</w:t>
            </w:r>
          </w:p>
        </w:tc>
        <w:tc>
          <w:tcPr>
            <w:tcW w:type="dxa" w:w="263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w:t>
            </w:r>
          </w:p>
        </w:tc>
      </w:tr>
    </w:tbl>
    <w:p>
      <w:pPr>
        <w:pStyle w:val="Heading3"/>
      </w:pPr>
      <w:r>
        <w:t xml:space="preserve">시스템 반영</w:t>
      </w:r>
    </w:p>
    <w:p>
      <w:pPr>
        <w:pStyle w:val="ListParagraph"/>
        <w:numPr>
          <w:ilvl w:val="0"/>
          <w:numId w:val="2"/>
        </w:numPr>
        <w:spacing w:after="60" w:line="290"/>
      </w:pPr>
      <w:r>
        <w:t xml:space="preserve">계약 상태를 4단계(정상·갱신임박·만료·종료)로 관리하고, </w:t>
      </w:r>
      <w:r>
        <w:rPr>
          <w:b/>
          <w:bCs/>
        </w:rPr>
        <w:t xml:space="preserve">종료만</w:t>
      </w:r>
      <w:r>
        <w:t xml:space="preserve"> 신규 활동을 막는다. 만료·갱신임박은 갱신 협상 중에도 운영이 이어질 수 있어 막지 않는다.</w:t>
      </w:r>
    </w:p>
    <w:p>
      <w:pPr>
        <w:pStyle w:val="ListParagraph"/>
        <w:numPr>
          <w:ilvl w:val="0"/>
          <w:numId w:val="2"/>
        </w:numPr>
        <w:spacing w:after="60" w:line="290"/>
      </w:pPr>
      <w:r>
        <w:t xml:space="preserve">판정은 API 한 곳(지점 서비스의 계약 판정)에서만 한다. 위반하면 409(계약 종료) 응답을 준다. 자동 테스트가 이 규칙을 매번 확인한다.</w:t>
      </w:r>
    </w:p>
    <w:p>
      <w:pPr>
        <w:pStyle w:val="ListParagraph"/>
        <w:numPr>
          <w:ilvl w:val="0"/>
          <w:numId w:val="2"/>
        </w:numPr>
        <w:spacing w:after="60" w:line="290"/>
      </w:pPr>
      <w:r>
        <w:t xml:space="preserve">계약이 끝난 지점도 지우지 않는다. 분쟁·감사에 대비해 과거 회원·매출 이력은 계속 열람할 수 있다.</w:t>
      </w:r>
    </w:p>
    <w:p>
      <w:pPr>
        <w:pStyle w:val="ListParagraph"/>
        <w:numPr>
          <w:ilvl w:val="0"/>
          <w:numId w:val="2"/>
        </w:numPr>
        <w:spacing w:after="60" w:line="290"/>
      </w:pPr>
      <w:r>
        <w:t xml:space="preserve">계약 상태는 본사가 지점 상세의 "계약 상태 변경"으로 바꾼다. 종료로 바꾸면 그 지점에 파견 중이던 직원의 파견이 같은 처리 안에서 끝나고, 재배치할 직원이 결과 창과 직원 화면의 "재배치 대기"에 나온다.</w:t>
      </w:r>
    </w:p>
    <w:p>
      <w:pPr>
        <w:pStyle w:val="ListParagraph"/>
        <w:numPr>
          <w:ilvl w:val="0"/>
          <w:numId w:val="2"/>
        </w:numPr>
        <w:spacing w:after="60" w:line="290"/>
      </w:pPr>
      <w:r>
        <w:t xml:space="preserve">갱신임박 자동 전환(종료일 60일 전 배치)은 스케줄러가 필요해 </w:t>
      </w:r>
      <w:r>
        <w:rPr>
          <w:b/>
          <w:bCs/>
        </w:rPr>
        <w:t xml:space="preserve">아직 없다.</w:t>
      </w:r>
    </w:p>
    <w:p>
      <w:pPr>
        <w:pStyle w:val="Heading2"/>
      </w:pPr>
      <w:r>
        <w:t xml:space="preserve">2.5 인력 운용 — 파견·근태·연차</w:t>
      </w:r>
    </w:p>
    <w:p>
      <w:pPr>
        <w:pStyle w:val="Heading3"/>
      </w:pPr>
      <w:r>
        <w:t xml:space="preserve">실무</w:t>
      </w:r>
    </w:p>
    <w:p>
      <w:pPr>
        <w:spacing w:after="120" w:line="300"/>
      </w:pPr>
      <w:r>
        <w:t xml:space="preserve">채용과 재배치는 본사만 결정하고, 지점 관리자는 파견된 인력의 일상 관리만 한다. 시설은 주 7일 운영되므로 직원은 요일별 교대·정기휴무로 일한다. 휴가는 종류마다 다르다 — 연차만 잔여일수에서 차감되고, 병가·경조사는 승인해도 연차를 건드리지 않는다.</w:t>
      </w:r>
    </w:p>
    <w:p>
      <w:pPr>
        <w:pStyle w:val="Heading3"/>
      </w:pPr>
      <w:r>
        <w:t xml:space="preserve">분석</w:t>
      </w:r>
    </w:p>
    <w:p>
      <w:pPr>
        <w:spacing w:after="120" w:line="300"/>
      </w:pPr>
      <w:r>
        <w:t xml:space="preserve">결근을 "출근 체크가 없고 승인된 휴가도 없으면 결근"으로만 판정하면, 직원 개인의 정기휴무일마다 매주 오판정이 생긴다. 근무일이 고정되지 않은 파트타임은 자동 판정 자체가 맞지 않는다.</w:t>
      </w:r>
    </w:p>
    <w:p>
      <w:pPr>
        <w:pStyle w:val="Heading3"/>
      </w:pPr>
      <w:r>
        <w:t xml:space="preserve">시스템 반영</w:t>
      </w:r>
    </w:p>
    <w:p>
      <w:pPr>
        <w:pStyle w:val="ListParagraph"/>
        <w:numPr>
          <w:ilvl w:val="0"/>
          <w:numId w:val="2"/>
        </w:numPr>
        <w:spacing w:after="60" w:line="290"/>
      </w:pPr>
      <w:r>
        <w:t xml:space="preserve">직원의 소속은 </w:t>
      </w:r>
      <w:r>
        <w:rPr>
          <w:b/>
          <w:bCs/>
        </w:rPr>
        <w:t xml:space="preserve">파견 이력</w:t>
      </w:r>
      <w:r>
        <w:t xml:space="preserve">으로 관리한다. 직원당 진행 중 파견은 1건이고, 재배치하면 옛 지점의 담당 회원 관계를 같은 처리 안에서 정리한다.</w:t>
      </w:r>
    </w:p>
    <w:p>
      <w:pPr>
        <w:pStyle w:val="ListParagraph"/>
        <w:numPr>
          <w:ilvl w:val="0"/>
          <w:numId w:val="2"/>
        </w:numPr>
        <w:spacing w:after="60" w:line="290"/>
      </w:pPr>
      <w:r>
        <w:t xml:space="preserve">결근은 배치로 자동 확정하지 않고, 지점 관리자가 </w:t>
      </w:r>
      <w:r>
        <w:rPr>
          <w:b/>
          <w:bCs/>
        </w:rPr>
        <w:t xml:space="preserve">미리보기 후 명시적으로 확정</w:t>
      </w:r>
      <w:r>
        <w:t xml:space="preserve">한다. 정기휴무 요일과 파트타임을 판정에서 뺀다.</w:t>
      </w:r>
    </w:p>
    <w:p>
      <w:pPr>
        <w:pStyle w:val="ListParagraph"/>
        <w:numPr>
          <w:ilvl w:val="0"/>
          <w:numId w:val="2"/>
        </w:numPr>
        <w:spacing w:after="60" w:line="290"/>
      </w:pPr>
      <w:r>
        <w:t xml:space="preserve">연차는 </w:t>
      </w:r>
      <w:r>
        <w:rPr>
          <w:b/>
          <w:bCs/>
        </w:rPr>
        <w:t xml:space="preserve">승인 시점에만</w:t>
      </w:r>
      <w:r>
        <w:t xml:space="preserve"> 차감한다. 잔여일수를 넘는 신청은 막지 않는다(관리자 재량 승인 실무 반영).</w:t>
      </w:r>
    </w:p>
    <w:p>
      <w:pPr>
        <w:pStyle w:val="ListParagraph"/>
        <w:numPr>
          <w:ilvl w:val="0"/>
          <w:numId w:val="2"/>
        </w:numPr>
        <w:spacing w:after="60" w:line="290"/>
      </w:pPr>
      <w:r>
        <w:t xml:space="preserve">근태 기록은 그날 실제로 파견돼 있던 지점에 귀속한다. 재배치 후에도 과거 근태는 원래 지점 기준으로 남는다.</w:t>
      </w:r>
    </w:p>
    <w:p>
      <w:pPr>
        <w:pStyle w:val="ListParagraph"/>
        <w:numPr>
          <w:ilvl w:val="0"/>
          <w:numId w:val="2"/>
        </w:numPr>
        <w:spacing w:after="60" w:line="290"/>
      </w:pPr>
      <w:r>
        <w:t xml:space="preserve">채용·재배치·퇴사 화면이 있다. 계약이 끝난 지점의 직원은 본사가 재배치하거나 퇴사 처리한다.</w:t>
      </w:r>
    </w:p>
    <w:p>
      <w:pPr>
        <w:pStyle w:val="ListParagraph"/>
        <w:numPr>
          <w:ilvl w:val="0"/>
          <w:numId w:val="2"/>
        </w:numPr>
        <w:spacing w:after="60" w:line="290"/>
      </w:pPr>
      <w:r>
        <w:t xml:space="preserve">직원 본인의 인사정보 변경은 </w:t>
      </w:r>
      <w:r>
        <w:rPr>
          <w:b/>
          <w:bCs/>
        </w:rPr>
        <w:t xml:space="preserve">본인 신청 → 지점 관리자 1단계 승인</w:t>
      </w:r>
      <w:r>
        <w:t xml:space="preserve">으로 처리한다(다단계 결재 대신). 관리자는 직원 상세 한 화면에서 파견·근태·휴가·업무일지·인사서류를 보고, 누락된 근태를 정정할 수 있다 — 정정은 변경 이력에 남는다.</w:t>
      </w:r>
    </w:p>
    <w:p>
      <w:pPr>
        <w:pStyle w:val="Heading2"/>
      </w:pPr>
      <w:r>
        <w:t xml:space="preserve">2.6 예약·결제</w:t>
      </w:r>
    </w:p>
    <w:p>
      <w:pPr>
        <w:pStyle w:val="Heading3"/>
      </w:pPr>
      <w:r>
        <w:t xml:space="preserve">실무</w:t>
      </w:r>
    </w:p>
    <w:p>
      <w:pPr>
        <w:spacing w:after="120" w:line="300"/>
      </w:pPr>
      <w:r>
        <w:t xml:space="preserve">회원이 내는 금액은 부가세가 포함된 총액이고, 공급가액과 부가세를 역산해 나누는 것이 표준이다.</w:t>
      </w:r>
    </w:p>
    <w:p>
      <w:pPr>
        <w:pBdr>
          <w:left w:val="single" w:color="1E3A5F" w:sz="18" w:space="8"/>
        </w:pBdr>
        <w:spacing w:after="160" w:before="60" w:line="290"/>
        <w:ind w:left="360"/>
      </w:pPr>
      <w:r>
        <w:rPr>
          <w:i/>
          <w:iCs/>
          <w:color w:val="4B5563"/>
        </w:rPr>
        <w:t xml:space="preserve">공급가액 = 결제금액 ÷ 1.1(반올림) · 부가세 = 결제금액 − 공급가액</w:t>
      </w:r>
    </w:p>
    <w:p>
      <w:pPr>
        <w:pStyle w:val="Heading3"/>
      </w:pPr>
      <w:r>
        <w:t xml:space="preserve">분석</w:t>
      </w:r>
    </w:p>
    <w:p>
      <w:pPr>
        <w:spacing w:after="120" w:line="300"/>
      </w:pPr>
      <w:r>
        <w:t xml:space="preserve">동시 예약 방지에는 함정이 있었다. "기존 예약 행"에 잠금을 거는 방식은, 막 개설돼 예약이 0건인 회차에서는 잠글 대상 자체가 없어 동시 요청이 모두 통과한다. 정원이 찬 회차에서만 막히고 빈 회차에서는 뚫리는 구조다.</w:t>
      </w:r>
    </w:p>
    <w:p>
      <w:pPr>
        <w:pStyle w:val="Heading3"/>
      </w:pPr>
      <w:r>
        <w:t xml:space="preserve">시스템 반영</w:t>
      </w:r>
    </w:p>
    <w:p>
      <w:pPr>
        <w:pStyle w:val="ListParagraph"/>
        <w:numPr>
          <w:ilvl w:val="0"/>
          <w:numId w:val="2"/>
        </w:numPr>
        <w:spacing w:after="60" w:line="290"/>
      </w:pPr>
      <w:r>
        <w:t xml:space="preserve">예약 건이 아니라 </w:t>
      </w:r>
      <w:r>
        <w:rPr>
          <w:b/>
          <w:bCs/>
        </w:rPr>
        <w:t xml:space="preserve">회차 자체를 먼저 잠근다.</w:t>
      </w:r>
      <w:r>
        <w:t xml:space="preserve"> 예약이 0건이든 가득 찼든 동시 요청이 순서대로 처리된다. 실제 DB 위에서 정원 2명 회차에 동시 요청을 보내 정확히 2건만 성공하는 것을 자동 테스트로 확인한다.</w:t>
      </w:r>
    </w:p>
    <w:p>
      <w:pPr>
        <w:pStyle w:val="ListParagraph"/>
        <w:numPr>
          <w:ilvl w:val="0"/>
          <w:numId w:val="2"/>
        </w:numPr>
        <w:spacing w:after="60" w:line="290"/>
      </w:pPr>
      <w:r>
        <w:t xml:space="preserve">같은 회원의 같은 회차 중복 예약은 앱 검사와 DB의 조건부 유일 인덱스로 이중으로 막는다.</w:t>
      </w:r>
    </w:p>
    <w:p>
      <w:pPr>
        <w:pStyle w:val="ListParagraph"/>
        <w:numPr>
          <w:ilvl w:val="0"/>
          <w:numId w:val="2"/>
        </w:numPr>
        <w:spacing w:after="60" w:line="290"/>
      </w:pPr>
      <w:r>
        <w:t xml:space="preserve">결제는 실제 PG 대신 </w:t>
      </w:r>
      <w:r>
        <w:rPr>
          <w:b/>
          <w:bCs/>
        </w:rPr>
        <w:t xml:space="preserve">모의 결제</w:t>
      </w:r>
      <w:r>
        <w:t xml:space="preserve">로 하되 상태(대기 → 승인 → 환불)는 실물처럼 구현했다. 금액은 서버가 프로그램 가격으로 정하고, 공급가액 + 부가세 = 결제금액을 DB 제약으로도 강제한다.</w:t>
      </w:r>
    </w:p>
    <w:p>
      <w:pPr>
        <w:pStyle w:val="ListParagraph"/>
        <w:numPr>
          <w:ilvl w:val="0"/>
          <w:numId w:val="2"/>
        </w:numPr>
        <w:spacing w:after="60" w:line="290"/>
      </w:pPr>
      <w:r>
        <w:t xml:space="preserve">회차 시작 24시간 전(지점별 설정 가능)까지 취소하면 전액 환불한다.</w:t>
      </w:r>
    </w:p>
    <w:p>
      <w:pPr>
        <w:pStyle w:val="ListParagraph"/>
        <w:numPr>
          <w:ilvl w:val="0"/>
          <w:numId w:val="2"/>
        </w:numPr>
        <w:spacing w:after="60" w:line="290"/>
      </w:pPr>
      <w:r>
        <w:rPr>
          <w:b/>
          <w:bCs/>
        </w:rPr>
        <w:t xml:space="preserve">범위 제외</w:t>
      </w:r>
      <w:r>
        <w:t xml:space="preserve">: 강사 정산·원천징수, 노쇼 자동 처리, 결제 미완료 자동 취소, PT 패키지 결제. 스케줄러가 필요하거나 제안요청서 핵심 요구가 아니어서 뺐다.</w:t>
      </w:r>
    </w:p>
    <w:p>
      <w:pPr>
        <w:pStyle w:val="Heading2"/>
      </w:pPr>
      <w:r>
        <w:t xml:space="preserve">2.7 물적자원관리 — 자산·비품</w:t>
      </w:r>
    </w:p>
    <w:p>
      <w:pPr>
        <w:pStyle w:val="Heading3"/>
      </w:pPr>
      <w:r>
        <w:t xml:space="preserve">실무</w:t>
      </w:r>
    </w:p>
    <w:p>
      <w:pPr>
        <w:spacing w:after="120" w:line="300"/>
      </w:pPr>
      <w:r>
        <w:t xml:space="preserve">자산 관리는 실물관리(어디에 어떤 상태로 있나, 현장 담당)와 재물관리(취득가액·감가상각·세무, 회계 담당)의 두 층으로 나뉜다. 취득가액 100만 원을 기준으로 고정자산과 소모품을 나누고, 고정자산은 정액법으로 감가상각한다. 본사는 연 1~2회 재물조사로 장부와 실물을 대조한다.</w:t>
      </w:r>
    </w:p>
    <w:p>
      <w:pPr>
        <w:pStyle w:val="Heading3"/>
      </w:pPr>
      <w:r>
        <w:t xml:space="preserve">분석</w:t>
      </w:r>
    </w:p>
    <w:p>
      <w:pPr>
        <w:spacing w:after="120" w:line="300"/>
      </w:pPr>
      <w:r>
        <w:t xml:space="preserve">제안요청서는 "인적/물적자원 관리 현황"을 분석 대상으로 명시했지만, 초기 설계에는 물적자원관리가 </w:t>
      </w:r>
      <w:r>
        <w:rPr>
          <w:b/>
          <w:bCs/>
        </w:rPr>
        <w:t xml:space="preserve">완전히 빠져 있었다.</w:t>
      </w:r>
      <w:r>
        <w:t xml:space="preserve"> 인적자원만 체계가 있었다. 이 분석으로 처음 채운 영역이며, 신규 기능이 아니라 원래 요구의 뒤늦은 이행이다.</w:t>
      </w:r>
    </w:p>
    <w:p>
      <w:pPr>
        <w:pStyle w:val="Heading3"/>
      </w:pPr>
      <w:r>
        <w:t xml:space="preserve">시스템 반영</w:t>
      </w:r>
    </w:p>
    <w:p>
      <w:pPr>
        <w:pStyle w:val="ListParagraph"/>
        <w:numPr>
          <w:ilvl w:val="0"/>
          <w:numId w:val="2"/>
        </w:numPr>
        <w:spacing w:after="60" w:line="290"/>
      </w:pPr>
      <w:r>
        <w:t xml:space="preserve">지점별 자산 대장 — 자산코드 자동 채번, 고정자산·소모품 자동 판정, 상태 전이(사용·수리·폐기 등).</w:t>
      </w:r>
    </w:p>
    <w:p>
      <w:pPr>
        <w:pStyle w:val="ListParagraph"/>
        <w:numPr>
          <w:ilvl w:val="0"/>
          <w:numId w:val="2"/>
        </w:numPr>
        <w:spacing w:after="60" w:line="290"/>
      </w:pPr>
      <w:r>
        <w:t xml:space="preserve">계약이 종료된 지점에는 신규 자산을 등록할 수 없다.</w:t>
      </w:r>
    </w:p>
    <w:p>
      <w:pPr>
        <w:pStyle w:val="ListParagraph"/>
        <w:numPr>
          <w:ilvl w:val="0"/>
          <w:numId w:val="2"/>
        </w:numPr>
        <w:spacing w:after="60" w:line="290"/>
      </w:pPr>
      <w:r>
        <w:t xml:space="preserve">자산 상태 변경은 변경 이력에 남는다.</w:t>
      </w:r>
    </w:p>
    <w:p>
      <w:pPr>
        <w:pStyle w:val="ListParagraph"/>
        <w:numPr>
          <w:ilvl w:val="0"/>
          <w:numId w:val="2"/>
        </w:numPr>
        <w:spacing w:after="60" w:line="290"/>
      </w:pPr>
      <w:r>
        <w:rPr>
          <w:b/>
          <w:bCs/>
        </w:rPr>
        <w:t xml:space="preserve">보류</w:t>
      </w:r>
      <w:r>
        <w:t xml:space="preserve">: 재물조사 워크플로와 감가상각 장부가액 계산은 범위를 넓히는 일이라 보류했다.</w:t>
      </w:r>
    </w:p>
    <w:p>
      <w:pPr>
        <w:pStyle w:val="Heading2"/>
      </w:pPr>
      <w:r>
        <w:t xml:space="preserve">2.8 문서관리</w:t>
      </w:r>
    </w:p>
    <w:p>
      <w:pPr>
        <w:pStyle w:val="Heading3"/>
      </w:pPr>
      <w:r>
        <w:t xml:space="preserve">실무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문서 종류</w:t>
            </w:r>
          </w:p>
        </w:tc>
        <w:tc>
          <w:tcPr>
            <w:tcW w:type="dxa" w:w="602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최소 보존기간</w:t>
            </w:r>
          </w:p>
        </w:tc>
      </w:tr>
      <w:tr>
        <w:tc>
          <w:tcPr>
            <w:tcW w:type="dxa" w:w="36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인사서류(근로계약서 등)</w:t>
            </w:r>
          </w:p>
        </w:tc>
        <w:tc>
          <w:tcPr>
            <w:tcW w:type="dxa" w:w="602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퇴사일로부터 3년(근로기준법)</w:t>
            </w:r>
          </w:p>
        </w:tc>
      </w:tr>
      <w:tr>
        <w:tc>
          <w:tcPr>
            <w:tcW w:type="dxa" w:w="36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위탁계약서</w:t>
            </w:r>
          </w:p>
        </w:tc>
        <w:tc>
          <w:tcPr>
            <w:tcW w:type="dxa" w:w="602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유형마다 달라 담당자가 직접 입력</w:t>
            </w:r>
          </w:p>
        </w:tc>
      </w:tr>
      <w:tr>
        <w:tc>
          <w:tcPr>
            <w:tcW w:type="dxa" w:w="36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매뉴얼·기타</w:t>
            </w:r>
          </w:p>
        </w:tc>
        <w:tc>
          <w:tcPr>
            <w:tcW w:type="dxa" w:w="602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법정 의무 없음</w:t>
            </w:r>
          </w:p>
        </w:tc>
      </w:tr>
    </w:tbl>
    <w:p>
      <w:pPr>
        <w:pStyle w:val="Heading3"/>
      </w:pPr>
      <w:r>
        <w:t xml:space="preserve">분석</w:t>
      </w:r>
    </w:p>
    <w:p>
      <w:pPr>
        <w:spacing w:after="120" w:line="300"/>
      </w:pPr>
      <w:r>
        <w:t xml:space="preserve">게시글 첨부파일 모델에 계약서·인사서류를 얹으면, "보존기한" 같은 필드가 첨부파일 대부분에서 의미 없는 빈 값이 된다. 성격이 다른 두 문서를 한 모델에 섞으면 생기는 문제다.</w:t>
      </w:r>
    </w:p>
    <w:p>
      <w:pPr>
        <w:pStyle w:val="Heading3"/>
      </w:pPr>
      <w:r>
        <w:t xml:space="preserve">시스템 반영</w:t>
      </w:r>
    </w:p>
    <w:p>
      <w:pPr>
        <w:pStyle w:val="ListParagraph"/>
        <w:numPr>
          <w:ilvl w:val="0"/>
          <w:numId w:val="2"/>
        </w:numPr>
        <w:spacing w:after="60" w:line="290"/>
      </w:pPr>
      <w:r>
        <w:t xml:space="preserve">법적 증빙 문서를 첨부파일과 </w:t>
      </w:r>
      <w:r>
        <w:rPr>
          <w:b/>
          <w:bCs/>
        </w:rPr>
        <w:t xml:space="preserve">분리된 모델</w:t>
      </w:r>
      <w:r>
        <w:t xml:space="preserve">로 두고, 종류별 보존기한을 자동 계산한다. 계약서는 보존기한을 반드시 입력해야 한다(DB 제약으로도 강제).</w:t>
      </w:r>
    </w:p>
    <w:p>
      <w:pPr>
        <w:pStyle w:val="ListParagraph"/>
        <w:numPr>
          <w:ilvl w:val="0"/>
          <w:numId w:val="2"/>
        </w:numPr>
        <w:spacing w:after="60" w:line="290"/>
      </w:pPr>
      <w:r>
        <w:t xml:space="preserve">직원이 퇴사하면 그 직원의 인사서류 보존기한을 같은 처리 안에서 다시 계산한다.</w:t>
      </w:r>
    </w:p>
    <w:p>
      <w:pPr>
        <w:pStyle w:val="ListParagraph"/>
        <w:numPr>
          <w:ilvl w:val="0"/>
          <w:numId w:val="2"/>
        </w:numPr>
        <w:spacing w:after="60" w:line="290"/>
      </w:pPr>
      <w:r>
        <w:t xml:space="preserve">보존기한이 지나도 자동 삭제하지 않고 임박 목록으로 알린다. 삭제는 본사만 한다 — 법정 의무는 "최소 보관"이지 "즉시 폐기"가 아니다.</w:t>
      </w:r>
    </w:p>
    <w:p>
      <w:pPr>
        <w:pStyle w:val="ListParagraph"/>
        <w:numPr>
          <w:ilvl w:val="0"/>
          <w:numId w:val="2"/>
        </w:numPr>
        <w:spacing w:after="60" w:line="290"/>
      </w:pPr>
      <w:r>
        <w:t xml:space="preserve">법적 증빙 문서는 </w:t>
      </w:r>
      <w:r>
        <w:rPr>
          <w:b/>
          <w:bCs/>
        </w:rPr>
        <w:t xml:space="preserve">메타데이터만</w:t>
      </w:r>
      <w:r>
        <w:t xml:space="preserve"> 관리하고 파일 원본은 올리지 않는다. 게시글 첨부(공지 이미지·직원 교육자료)는 파일 저장소에 올린다.</w:t>
      </w:r>
    </w:p>
    <w:p>
      <w:pPr>
        <w:pStyle w:val="Heading2"/>
      </w:pPr>
      <w:r>
        <w:t xml:space="preserve">2.9 종합 — 관리 영역별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285"/>
        <w:gridCol w:w="3212"/>
        <w:gridCol w:w="3214"/>
      </w:tblGrid>
      <w:tr>
        <w:trPr>
          <w:tblHeader/>
        </w:trPr>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영역</w:t>
            </w:r>
          </w:p>
        </w:tc>
        <w:tc>
          <w:tcPr>
            <w:tcW w:type="dxa" w:w="1285"/>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설계</w:t>
            </w:r>
          </w:p>
        </w:tc>
        <w:tc>
          <w:tcPr>
            <w:tcW w:type="dxa" w:w="321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구현</w:t>
            </w:r>
          </w:p>
        </w:tc>
        <w:tc>
          <w:tcPr>
            <w:tcW w:type="dxa" w:w="321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남은 것</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사업 구조·위탁계약</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완료</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상태 4단계, 종료 지점 신규 활동 차단, 계약 상태 변경 + 파견 자동 종료·재배치 대기</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갱신임박 자동 전환</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인적자원(채용·파견·권한)</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완료</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채용·파견 이력·권한 분리, 세부 권한(기능×조회·입력·수정·삭제·출력), 인사 변경 신청 승인, 변경 이력·전화번호 열람 기록</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인적자원(근태)</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완료</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출퇴근·결근 확정·휴가·연차·업무일지, 관리자 정정·업무일지 열람, 본사 근태 현황</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현장관리(회원·예약·프로그램)</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완료</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회원·수강·PT·예약 달력·모의 결제·프로그램(종목·시간대·연령대 필터), 혼잡도(예약 인원 + 현장 인원), 회원 모바일 웹</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사용감 개선(목록·시각화)</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소통(게시판·업무지원)</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완료</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본사→현장·현장→이용자 게시판, 시설별 공지, 서식 편집기, 직원 교육자료 첨부, 현장→본사 업무지원 요청</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물적자원(자산·비품)</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설계</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자산 대장·채번·상태 전이·정보 수정, 상태 변경 이력</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재물조사·감가상각(보류)</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문서관리</w:t>
            </w:r>
          </w:p>
        </w:tc>
        <w:tc>
          <w:tcPr>
            <w:tcW w:type="dxa" w:w="128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설계</w:t>
            </w:r>
          </w:p>
        </w:tc>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보존기한 자동 계산·퇴사 연계·임박 목록</w:t>
            </w:r>
          </w:p>
        </w:tc>
        <w:tc>
          <w:tcPr>
            <w:tcW w:type="dxa" w:w="321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증빙 문서 파일 원본 업로드</w:t>
            </w:r>
          </w:p>
        </w:tc>
      </w:tr>
    </w:tbl>
    <w:p>
      <w:pPr>
        <w:pStyle w:val="Heading1"/>
        <w:pageBreakBefore/>
      </w:pPr>
      <w:r>
        <w:t xml:space="preserve">3. 제안 내용</w:t>
      </w:r>
    </w:p>
    <w:p>
      <w:pPr>
        <w:pStyle w:val="Heading2"/>
      </w:pPr>
      <w:r>
        <w:t xml:space="preserve">3.1 목표와 핵심 원칙</w:t>
      </w:r>
    </w:p>
    <w:p>
      <w:pPr>
        <w:spacing w:after="120" w:line="300"/>
      </w:pPr>
      <w:r>
        <w:t xml:space="preserve">분석에서 나온 사업 구조를 그대로 시스템의 규칙으로 옮긴다. 아래 세 가지는 어떤 경우에도 깨지면 안 되는 규칙이며, 모든 설계가 여기서 출발한다.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4380"/>
        <w:gridCol w:w="3506"/>
      </w:tblGrid>
      <w:tr>
        <w:trPr>
          <w:tblHeader/>
        </w:trPr>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규칙</w:t>
            </w:r>
          </w:p>
        </w:tc>
        <w:tc>
          <w:tcPr>
            <w:tcW w:type="dxa" w:w="438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c>
          <w:tcPr>
            <w:tcW w:type="dxa" w:w="35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근거</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데이터 격리</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관리자는 자기 지점 데이터만 조회·수정한다. 다른 지점 ID로 요청하면 403/404</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 "타현장 정보 조회 불가능하게 할 수 있는 권한"</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종료 지점 차단</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종료된 현장은 신규 회원 등록·예약·게시글 작성이 막힌다. 과거 조회는 유지</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위탁계약 = 지점(2.1절)</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인사 권한 분리</w:t>
            </w:r>
          </w:p>
        </w:tc>
        <w:tc>
          <w:tcPr>
            <w:tcW w:type="dxa" w:w="438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채용·재배치는 본사만. 지점 관리자는 파견된 인력의 일상 관리만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 채용·파견 구조(2.1절)</w:t>
            </w:r>
          </w:p>
        </w:tc>
      </w:tr>
    </w:tbl>
    <w:p>
      <w:pPr>
        <w:spacing w:after="80"/>
      </w:pPr>
    </w:p>
    <w:p>
      <w:pPr>
        <w:spacing w:after="120" w:line="300"/>
      </w:pPr>
      <w:r>
        <w:t xml:space="preserve">세 규칙은 모두 API 자동 테스트가 매번 확인한다. 다른 지점 ID로 공격하는 케이스 표, 계약 종료 지점에 대한 요청, 역할별 인사 기능 호출을 검사한다.</w:t>
      </w:r>
    </w:p>
    <w:p>
      <w:pPr>
        <w:pStyle w:val="Heading2"/>
      </w:pPr>
      <w:r>
        <w:t xml:space="preserve">3.2 시스템 구성</w:t>
      </w:r>
    </w:p>
    <w:p>
      <w:pPr>
        <w:spacing w:after="120" w:line="300"/>
      </w:pPr>
      <w:r>
        <w:t xml:space="preserve">관리자 웹·회원 모바일 웹(React)과 REST API(NestJS), PostgreSQL(Supabase, 서울)로 구성한다. API는 AWS Lambda(서울)에서 돌고, Cloudflare Worker가 화면과 API를 한 주소로 묶으며 로그인 요청 제한을 맡는다. 세부는 </w:t>
      </w:r>
      <w:r>
        <w:rPr>
          <w:b/>
          <w:bCs/>
        </w:rPr>
        <w:t xml:space="preserve">아키텍처 설계서</w:t>
      </w:r>
      <w:r>
        <w:t xml:space="preserve">에 있다.</w:t>
      </w:r>
    </w:p>
    <w:p>
      <w:pPr>
        <w:spacing w:after="60" w:before="120"/>
        <w:jc w:val="center"/>
      </w:pPr>
      <w:r>
        <w:drawing>
          <wp:inline distT="0" distB="0" distL="0" distR="0">
            <wp:extent cx="4895850" cy="3429000"/>
            <wp:effectExtent t="0" r="0" b="0" l="0"/>
            <wp:docPr id="1" name="arch" descr="그림 2. 시스템 구성 — 관리자 웹과 회원 모바일 웹이 같은 Worker를 거친다" title="그림 2. 시스템 구성 — 관리자 웹과 회원 모바일 웹이 같은 Worker를 거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95850" cy="3429000"/>
                    </a:xfrm>
                    <a:prstGeom prst="rect">
                      <a:avLst/>
                    </a:prstGeom>
                  </pic:spPr>
                </pic:pic>
              </a:graphicData>
            </a:graphic>
          </wp:inline>
        </w:drawing>
      </w:r>
    </w:p>
    <w:p>
      <w:pPr>
        <w:spacing w:after="200"/>
        <w:jc w:val="center"/>
      </w:pPr>
      <w:r>
        <w:rPr>
          <w:color w:val="4B5563"/>
          <w:sz w:val="18"/>
          <w:szCs w:val="18"/>
        </w:rPr>
        <w:t xml:space="preserve">그림 2. 시스템 구성 — 관리자 웹과 회원 모바일 웹이 같은 Worker를 거친다</w:t>
      </w:r>
    </w:p>
    <w:p>
      <w:pPr>
        <w:pStyle w:val="Heading2"/>
      </w:pPr>
      <w:r>
        <w:t xml:space="preserve">3.3 개발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구분</w:t>
            </w:r>
          </w:p>
        </w:tc>
        <w:tc>
          <w:tcPr>
            <w:tcW w:type="dxa" w:w="803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포함</w:t>
            </w:r>
          </w:p>
        </w:tc>
        <w:tc>
          <w:tcPr>
            <w:tcW w:type="dxa" w:w="803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웹(본사·지점 관리자·직원 — 직원 계정만), 회원 모바일 웹(2026-10-09 배포, 회원 계정은 여기서만), REST API, 실DB, 9개 도메인 — 권한관리·인사정보관리·근태관리·게시판·회원관리·예약및결제·강사프로그램게시·혼잡도관리·자원문서관리</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포함(대체 구현)</w:t>
            </w:r>
          </w:p>
        </w:tc>
        <w:tc>
          <w:tcPr>
            <w:tcW w:type="dxa" w:w="803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역할 4개를 상한으로 두고 그 안에서 기능별 세부 권한(역할 기본값 + 개인 예외), 본인 신청 + 1단계 승인(다단계 결재 대신), 모의 결제(실제 PG 대신), 혼잡도 = 진행 중 강습의 예약 인원(자동) + 예약 외 현장 인원(직원 입력) + 정원 기준 5단계 자동 판정(IoT 대신)</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대상 지점</w:t>
            </w:r>
          </w:p>
        </w:tc>
        <w:tc>
          <w:tcPr>
            <w:tcW w:type="dxa" w:w="803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수도권 83개(서울·경기·인천) — 지방 15개는 제외(아래)</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제외</w:t>
            </w:r>
          </w:p>
        </w:tc>
        <w:tc>
          <w:tcPr>
            <w:tcW w:type="dxa" w:w="803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네이티브 앱(모바일 웹으로 대체, 형태는 재검토 중), 실제 PG 연동, 강사 정산, 감가상각·재물조사, IoT 혼잡도 계측·입장 기록 키오스크, 노쇼·결제 미완료 자동 처리, 실운영(실제 결제 호출·업무위탁 계약 체결·검수·도입)</w:t>
            </w:r>
          </w:p>
        </w:tc>
      </w:tr>
    </w:tbl>
    <w:p>
      <w:pPr>
        <w:pStyle w:val="Heading3"/>
      </w:pPr>
      <w:r>
        <w:t xml:space="preserve">대상 지점을 수도권으로 정한 이유</w:t>
      </w:r>
    </w:p>
    <w:p>
      <w:pPr>
        <w:spacing w:after="60" w:before="120"/>
        <w:jc w:val="center"/>
      </w:pPr>
      <w:r>
        <w:drawing>
          <wp:inline distT="0" distB="0" distL="0" distR="0">
            <wp:extent cx="3981450" cy="2790825"/>
            <wp:effectExtent t="0" r="0" b="0" l="0"/>
            <wp:docPr id="1" name="memberapp" descr="그림 3. 하루 API 요청 수(관리자 웹 약 1만 건 포함, 계산값) — 98개 전체는 엣지 무료 한도를 넘고, 수도권 83개는 한도 안" title="그림 3. 하루 API 요청 수(관리자 웹 약 1만 건 포함, 계산값) — 98개 전체는 엣지 무료 한도를 넘고, 수도권 83개는 한도 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81450" cy="2790825"/>
                    </a:xfrm>
                    <a:prstGeom prst="rect">
                      <a:avLst/>
                    </a:prstGeom>
                  </pic:spPr>
                </pic:pic>
              </a:graphicData>
            </a:graphic>
          </wp:inline>
        </w:drawing>
      </w:r>
    </w:p>
    <w:p>
      <w:pPr>
        <w:spacing w:after="200"/>
        <w:jc w:val="center"/>
      </w:pPr>
      <w:r>
        <w:rPr>
          <w:color w:val="4B5563"/>
          <w:sz w:val="18"/>
          <w:szCs w:val="18"/>
        </w:rPr>
        <w:t xml:space="preserve">그림 3. 하루 API 요청 수(관리자 웹 약 1만 건 포함, 계산값) — 98개 전체는 엣지 무료 한도를 넘고, 수도권 83개는 한도 안</w:t>
      </w:r>
    </w:p>
    <w:p>
      <w:pPr>
        <w:pStyle w:val="ListParagraph"/>
        <w:numPr>
          <w:ilvl w:val="0"/>
          <w:numId w:val="2"/>
        </w:numPr>
        <w:spacing w:after="60" w:line="290"/>
      </w:pPr>
      <w:r>
        <w:t xml:space="preserve">회원 모바일 웹까지 열면 하루 API 요청은 지점 수 × 지점당 하루 이용자 </w:t>
      </w:r>
      <w:r>
        <w:rPr>
          <w:b/>
          <w:bCs/>
        </w:rPr>
        <w:t xml:space="preserve">100명</w:t>
      </w:r>
      <w:r>
        <w:t xml:space="preserve"> × 방문당 요청 </w:t>
      </w:r>
      <w:r>
        <w:rPr>
          <w:b/>
          <w:bCs/>
        </w:rPr>
        <w:t xml:space="preserve">10건</w:t>
      </w:r>
      <w:r>
        <w:t xml:space="preserve"> + 관리자 웹 약 1만 건이다(계산값, 이용자 수와 요청 수는 가정).</w:t>
      </w:r>
    </w:p>
    <w:p>
      <w:pPr>
        <w:pStyle w:val="ListParagraph"/>
        <w:numPr>
          <w:ilvl w:val="0"/>
          <w:numId w:val="2"/>
        </w:numPr>
        <w:spacing w:after="60" w:line="290"/>
      </w:pPr>
      <w:r>
        <w:t xml:space="preserve">98개 전체면 </w:t>
      </w:r>
      <w:r>
        <w:rPr>
          <w:b/>
          <w:bCs/>
        </w:rPr>
        <w:t xml:space="preserve">약 10.8만 건</w:t>
      </w:r>
      <w:r>
        <w:t xml:space="preserve">으로 엣지(Cloudflare Workers) 무료 한도 하루 10만 건을 넘는다. 넘으면 </w:t>
      </w:r>
      <w:r>
        <w:rPr>
          <w:b/>
          <w:bCs/>
        </w:rPr>
        <w:t xml:space="preserve">그날의 나머지 요청이 실패한다.</w:t>
      </w:r>
    </w:p>
    <w:p>
      <w:pPr>
        <w:pStyle w:val="ListParagraph"/>
        <w:numPr>
          <w:ilvl w:val="0"/>
          <w:numId w:val="2"/>
        </w:numPr>
        <w:spacing w:after="60" w:line="290"/>
      </w:pPr>
      <w:r>
        <w:t xml:space="preserve">수도권 83개면 </w:t>
      </w:r>
      <w:r>
        <w:rPr>
          <w:b/>
          <w:bCs/>
        </w:rPr>
        <w:t xml:space="preserve">약 9.3만 건</w:t>
      </w:r>
      <w:r>
        <w:t xml:space="preserve">으로 한도 안이다. 그래서 대상 지점을 수도권으로 정했다. 여유는 7% 정도라, 이용자가 늘면 유료 전환(월 $5)과 함께 지방 지점을 연다.</w:t>
      </w:r>
    </w:p>
    <w:p>
      <w:pPr>
        <w:pStyle w:val="ListParagraph"/>
        <w:numPr>
          <w:ilvl w:val="0"/>
          <w:numId w:val="2"/>
        </w:numPr>
        <w:spacing w:after="60" w:line="290"/>
      </w:pPr>
      <w:r>
        <w:t xml:space="preserve">회원 기능은 </w:t>
      </w:r>
      <w:r>
        <w:rPr>
          <w:b/>
          <w:bCs/>
        </w:rPr>
        <w:t xml:space="preserve">모바일 웹</w:t>
      </w:r>
      <w:r>
        <w:t xml:space="preserve">으로 만든다. 관리자 웹과 같은 기술·같은 엣지로 배포해 인프라를 더 붙이지 않는다. 다만 설치·알림 같은 접근성의 한계가 있어 앱 형태(하이브리드·네이티브)를 다시 검토하고 있다.</w:t>
      </w:r>
    </w:p>
    <w:p>
      <w:pPr>
        <w:pStyle w:val="ListParagraph"/>
        <w:numPr>
          <w:ilvl w:val="0"/>
          <w:numId w:val="2"/>
        </w:numPr>
        <w:spacing w:after="60" w:line="290"/>
      </w:pPr>
      <w:r>
        <w:t xml:space="preserve">처리 성능은 평균으로는 문제가 아니다 — 피크 시간대 약 3 rps, 순간 몰림을 크게 잡아도 약 8 rps(계산값)이고, 운영 Lambda에서 잰 요청당 처리 시간은 약 40ms, 과부하에서 실제로 처리한 양은 약 80~90 rps다(2026-10-12 k6·CloudWatch, 측정 PC가 먼저 막혀 하한). 동시 실행 상한 10은 관리자·회원 요청이 함께 쓴다. 다만 순간 몰림과 콜드 스타트 때 상한에 닿아 일부 요청이 거절됐고, 원인은 확인 중이다.</w:t>
      </w:r>
    </w:p>
    <w:p>
      <w:pPr>
        <w:pStyle w:val="ListParagraph"/>
        <w:numPr>
          <w:ilvl w:val="0"/>
          <w:numId w:val="2"/>
        </w:numPr>
        <w:spacing w:after="60" w:line="290"/>
      </w:pPr>
      <w:r>
        <w:t xml:space="preserve">회원 모바일 웹(`/m/`)은 2026-10-09 배포했다 — 로그인, 프로그램·회차 조회(종목·시간대·연령대 필터), 날짜별 예약·모의 결제·취소, 시설별 공지(이미지·첨부), 혼잡도(진행 중 강습 예약 인원 + 현장 인원), 내 정보, 가입·지점 회원 연동, 이용 안내, 개인정보처리방침. 홈 화면에 설치할 수 있다(PWA).</w:t>
      </w:r>
    </w:p>
    <w:p>
      <w:pPr>
        <w:pStyle w:val="Heading2"/>
      </w:pPr>
      <w:r>
        <w:t xml:space="preserve">3.4 차별화 포인트</w:t>
      </w:r>
    </w:p>
    <w:p>
      <w:pPr>
        <w:spacing w:after="120" w:line="300"/>
      </w:pPr>
      <w:r>
        <w:t xml:space="preserve">제안요청서의 기능 목록에는 없지만, 사업 구조를 제대로 이해하면 자연스럽게 따라오는 제안이다.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tblHeader/>
        </w:trPr>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제안</w:t>
            </w:r>
          </w:p>
        </w:tc>
        <w:tc>
          <w:tcPr>
            <w:tcW w:type="dxa" w:w="481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c>
          <w:tcPr>
            <w:tcW w:type="dxa" w:w="241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현재</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위탁계약 라이프사이클</w:t>
            </w:r>
          </w:p>
        </w:tc>
        <w:tc>
          <w:tcPr>
            <w:tcW w:type="dxa" w:w="481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지점을 계약으로 다루고, 대시보드에서 갱신임박 지점을 바로 보여준다. 입찰 발표에서 "계약 관리가 되는 회사"를 보여주는 근거</w:t>
            </w:r>
          </w:p>
        </w:tc>
        <w:tc>
          <w:tcPr>
            <w:tcW w:type="dxa" w:w="241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구현(자동 전환 배치 제외)</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데이터 주권</w:t>
            </w:r>
          </w:p>
        </w:tc>
        <w:tc>
          <w:tcPr>
            <w:tcW w:type="dxa" w:w="481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자체 개발로 매출·영업 데이터가 외부 벤더에 쌓이지 않는다. 변경 이력을 남겨 "누가 무엇을 바꿨나"를 보여준다</w:t>
            </w:r>
          </w:p>
        </w:tc>
        <w:tc>
          <w:tcPr>
            <w:tcW w:type="dxa" w:w="241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구현 — 변경 이력은 인사 변경·전화번호 열람·근태 정정·회원 상태·자산 상태·세부 권한 변경</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신규 수주 영업 리포트</w:t>
            </w:r>
          </w:p>
        </w:tc>
        <w:tc>
          <w:tcPr>
            <w:tcW w:type="dxa" w:w="481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현장 운영 실적(회원수·예약·매출)을 입찰 자료로 뽑는다</w:t>
            </w:r>
          </w:p>
        </w:tc>
        <w:tc>
          <w:tcPr>
            <w:tcW w:type="dxa" w:w="241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b/>
                <w:bCs/>
                <w:sz w:val="18"/>
                <w:szCs w:val="18"/>
              </w:rPr>
              <w:t xml:space="preserve">제안 단계</w:t>
            </w:r>
            <w:r>
              <w:rPr>
                <w:sz w:val="18"/>
                <w:szCs w:val="18"/>
              </w:rPr>
              <w:t xml:space="preserve"> — 시계열 데이터가 쌓여야 의미가 있다</w:t>
            </w:r>
          </w:p>
        </w:tc>
      </w:tr>
    </w:tbl>
    <w:p>
      <w:pPr>
        <w:pStyle w:val="Heading2"/>
      </w:pPr>
      <w:r>
        <w:t xml:space="preserve">3.5 기대효과</w:t>
      </w:r>
    </w:p>
    <w:p>
      <w:pPr>
        <w:pStyle w:val="ListParagraph"/>
        <w:numPr>
          <w:ilvl w:val="0"/>
          <w:numId w:val="2"/>
        </w:numPr>
        <w:spacing w:after="60" w:line="290"/>
      </w:pPr>
      <w:r>
        <w:rPr>
          <w:b/>
          <w:bCs/>
        </w:rPr>
        <w:t xml:space="preserve">계약 유지</w:t>
      </w:r>
      <w:r>
        <w:t xml:space="preserve"> — 계약 상태가 시스템의 규칙이 되어, 갱신임박 지점을 놓치지 않고 종료 지점의 잘못된 신규 활동을 막는다.</w:t>
      </w:r>
    </w:p>
    <w:p>
      <w:pPr>
        <w:pStyle w:val="ListParagraph"/>
        <w:numPr>
          <w:ilvl w:val="0"/>
          <w:numId w:val="2"/>
        </w:numPr>
        <w:spacing w:after="60" w:line="290"/>
      </w:pPr>
      <w:r>
        <w:rPr>
          <w:b/>
          <w:bCs/>
        </w:rPr>
        <w:t xml:space="preserve">현장 민원 감소</w:t>
      </w:r>
      <w:r>
        <w:t xml:space="preserve"> — 지점 격리와 예약 동시성 제어로 "다른 지점 정보가 보인다", "정원보다 많이 예약됐다" 같은 사고를 구조적으로 막는다.</w:t>
      </w:r>
    </w:p>
    <w:p>
      <w:pPr>
        <w:pStyle w:val="ListParagraph"/>
        <w:numPr>
          <w:ilvl w:val="0"/>
          <w:numId w:val="2"/>
        </w:numPr>
        <w:spacing w:after="60" w:line="290"/>
      </w:pPr>
      <w:r>
        <w:rPr>
          <w:b/>
          <w:bCs/>
        </w:rPr>
        <w:t xml:space="preserve">인력 관리 투명성</w:t>
      </w:r>
      <w:r>
        <w:t xml:space="preserve"> — 파견 이력과 지점 귀속 근태로 "누가 언제 어디서 일했나"가 남는다.</w:t>
      </w:r>
    </w:p>
    <w:p>
      <w:pPr>
        <w:pStyle w:val="ListParagraph"/>
        <w:numPr>
          <w:ilvl w:val="0"/>
          <w:numId w:val="2"/>
        </w:numPr>
        <w:spacing w:after="60" w:line="290"/>
      </w:pPr>
      <w:r>
        <w:rPr>
          <w:b/>
          <w:bCs/>
        </w:rPr>
        <w:t xml:space="preserve">입찰 경쟁력</w:t>
      </w:r>
      <w:r>
        <w:t xml:space="preserve"> — 자체 시스템과 운영 데이터를 입찰 발표 자료로 쓸 수 있다.</w:t>
      </w:r>
    </w:p>
    <w:p>
      <w:pPr>
        <w:spacing w:after="120" w:line="300"/>
      </w:pPr>
      <w:r>
        <w:t xml:space="preserve">매출·계약 증가율 같은 </w:t>
      </w:r>
      <w:r>
        <w:rPr>
          <w:b/>
          <w:bCs/>
        </w:rPr>
        <w:t xml:space="preserve">정량 예측은 하지 않았다.</w:t>
      </w:r>
      <w:r>
        <w:t xml:space="preserve"> 실제 운영 데이터 없이 숫자를 만들면 근거 없는 추정이 되고, 측정 방법론만 제시하는 대안도 결국 운영 데이터가 쌓여야 성립해 기각했다.</w:t>
      </w:r>
    </w:p>
    <w:p>
      <w:pPr>
        <w:pStyle w:val="Heading1"/>
        <w:pageBreakBefore/>
      </w:pPr>
      <w:r>
        <w:t xml:space="preserve">4. 추진 현황</w:t>
      </w:r>
    </w:p>
    <w:p>
      <w:pPr>
        <w:pStyle w:val="Heading2"/>
      </w:pPr>
      <w:r>
        <w:t xml:space="preserve">4.1 경과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시기</w:t>
            </w:r>
          </w:p>
        </w:tc>
        <w:tc>
          <w:tcPr>
            <w:tcW w:type="dxa" w:w="749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초</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 재해석(헬스장 체인 → 위탁운영사), 공통 설계·도메인 설계</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중순</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9개 도메인 구현(인메모리 데이터), 관리자 웹 화면</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22~26일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도메인마다 "근거 → 대안 비교 → 결정 → 구현 → 검증" 사이클 적용, 불변식 위반 결함 수정</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27일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첫 배포(Render), 부하테스트 실측 — 동시 로그인 40명에 로그인 p95 15.16초(공유 CPU 경합)</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28~29일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전 도메인 실DB(PostgreSQL) 전환, DB 제약(CHECK 18개·지점 일치 트리거 7개) 적용</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9월 30일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API를 AWS Lambda(서울)로 옮기기로 결정</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1~4일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문서 체계 재편, Lambda 인프라 구축·첫 배포, Cloudflare Worker를 Lambda로 전환</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4일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Lambda 위 부하테스트 재측정 — 로그인 p95 237ms(15.16초에서), 실질 처리 한계 약 50 rps</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5일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요구사항추적표 재실측, 산출물(요구사항·데이터 정의서, 제안서, 설계서) 작성</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6일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대상 지점을 수도권 83개로 정하고, 회원 기능을 모바일 웹으로 만들기로 결정</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7~9일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목록 페이지네이션·전화번호 마스킹, 변경 이력(인사)·공통 알림, 회원 모바일 웹 구현·배포, 인사·비밀번호·가입·연동 화면, 화면별 도움말</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10일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격리 검사를 전역 가드 한 곳으로 모음, 전화번호 열람 기록, 계약 상태 변경·파견 자동 종료·재배치 대기, 결근 확정·자산 수정 화면</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10~12일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처리 한계 원인 측정(DB 풀러 모드의 작업당 왕복) → DB 접속을 Session pooler로 전환 → 운영 재측정: 요청당 처리 시간 약 110ms → 약 40ms</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14~17일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남은 제안요청서 요구를 문구 기준으로 채움 — 경로 표시, 개인정보처리방침, 인사기록 한 화면, 인사 변경 신청 승인, 예약 달력, 프로그램 필터, 목록 CSV, 변경 이력 확대, 느린 요청 안내, 업무지원 요청, 교육자료 첨부</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18~20일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시연 데이터 고밀도화(지점 5곳, 실행일 기준 날짜), 화면 자동 테스트 도입, 보안관리계획·개발보안 점검·라이선스 목록, 시설별 공지</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20~22일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세부 권한(역할 상한 안에서 기능×동작), 처리 대기함, 서식 편집기, 사용자 매뉴얼·교육 자료, 의존성 취약점 0건(NestJS 11), 보안 남은 조치, 메모리 85% 경보</w:t>
            </w:r>
          </w:p>
        </w:tc>
      </w:tr>
      <w:tr>
        <w:tc>
          <w:tcPr>
            <w:tcW w:type="dxa" w:w="214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10월 22~23일</w:t>
            </w:r>
          </w:p>
        </w:tc>
        <w:tc>
          <w:tcPr>
            <w:tcW w:type="dxa" w:w="749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웹은 직원 계정만, 혼잡도에 진행 중 강습 예약 인원 합산, 중간 제출물 정리</w:t>
            </w:r>
          </w:p>
        </w:tc>
      </w:tr>
    </w:tbl>
    <w:p>
      <w:pPr>
        <w:pStyle w:val="Heading2"/>
      </w:pPr>
      <w:r>
        <w:t xml:space="preserve">4.2 현재 규모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c>
          <w:tcPr>
            <w:tcW w:type="dxa" w:w="722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수치</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도메인</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API</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103개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 화면</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21개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웹 화면</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14개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DB 테이블</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34개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API 자동 테스트</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52개 파일 556건 — 불변식 3개(지점 격리·계약 종료 차단·인사 권한)와 실DB 동시성 중심</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 자동 테스트</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14건 — 역할별 핵심 경로. 그 밖의 화면은 lint·빌드(타입 검사)까지만 검증</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 조항 충족</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72개 조항 중 구현 52 · 조정 6 · 부분 3 · 미구현 3 · 해당 없음 8 — 구현+조정 58/72 = 81%(기능·성능 28/29 = 97%)</w:t>
            </w:r>
          </w:p>
        </w:tc>
      </w:tr>
    </w:tbl>
    <w:p>
      <w:pPr>
        <w:pStyle w:val="Heading2"/>
      </w:pPr>
      <w:r>
        <w:t xml:space="preserve">4.3 아직 구현하지 않은 것</w:t>
      </w:r>
    </w:p>
    <w:p>
      <w:pPr>
        <w:spacing w:after="120" w:line="300"/>
      </w:pPr>
      <w:r>
        <w:t xml:space="preserve">제안요청서가 요구하는데 다 채우지 못한 조항을 숨기지 않고 적는다(요구사항 정의서 "충족 판정" 시트와 같다). 기능·성능 요구는 모두 충족했고, 남은 것은 실운영이 있어야 끝나는 조항과 근거 자료가 없어 의도적으로 뺀 분석이다. 실운영은 하지 않기로 했으므로 부분 조항은 범위 밖으로 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제안요청서 요구</w:t>
            </w:r>
          </w:p>
        </w:tc>
        <w:tc>
          <w:tcPr>
            <w:tcW w:type="dxa" w:w="289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c>
          <w:tcPr>
            <w:tcW w:type="dxa" w:w="385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상태</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사용자인터페이스보안</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결제의 금융기관 연계 가능 여부 확인</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부분 — 결제 연결 구조와 연계 확인 문서까지. 테스트 키 실제 호출은 하지 않음</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보안요건</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개인정보보호법 제26조(업무위탁)</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부분 — 처리방침의 위탁 고지와 위탁 절차 문서까지. 위탁계약 서명은 실운영 때</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과업3</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개발 → 테스트 → 검수 → 도입 → 기대효과 분석</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부분 — 개발·테스트·운영 배포까지</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과업2</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유사 기업체 관리 시스템 현황 분석</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미구현 — 벤치마킹 대상에 접근할 수 없어 의도적으로 제외</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산출물2</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어플 도입 후 기대효과 분석</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미구현 — 실데이터 없는 수치 예측이라 의도적으로 제외(3.5절)</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산출물2</w:t>
            </w:r>
          </w:p>
        </w:tc>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유사기업 직원 매뉴얼 형태·현황 분석</w:t>
            </w:r>
          </w:p>
        </w:tc>
        <w:tc>
          <w:tcPr>
            <w:tcW w:type="dxa" w:w="385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미구현 — 같은 이유로 의도적으로 제외</w:t>
            </w:r>
          </w:p>
        </w:tc>
      </w:tr>
    </w:tbl>
    <w:p>
      <w:pPr>
        <w:pStyle w:val="Heading1"/>
        <w:pageBreakBefore/>
      </w:pPr>
      <w:r>
        <w:t xml:space="preserve">5. 결론 및 제언</w:t>
      </w:r>
    </w:p>
    <w:p>
      <w:pPr>
        <w:pStyle w:val="ListParagraph"/>
        <w:numPr>
          <w:ilvl w:val="0"/>
          <w:numId w:val="3"/>
        </w:numPr>
        <w:spacing w:after="60" w:line="290"/>
      </w:pPr>
      <w:r>
        <w:rPr>
          <w:b/>
          <w:bCs/>
        </w:rPr>
        <w:t xml:space="preserve">사업 재해석이 곧 설계 기준이다.</w:t>
      </w:r>
      <w:r>
        <w:t xml:space="preserve"> "위탁운영사 + 파견형 고용"이라는 재해석이 지점 데이터 격리, 파견 이력, 계약 상태 연동의 근거다. 이 전제를 놓치면 일반 헬스장 관리 프로그램과 다를 바 없어진다.</w:t>
      </w:r>
    </w:p>
    <w:p>
      <w:pPr>
        <w:pStyle w:val="ListParagraph"/>
        <w:numPr>
          <w:ilvl w:val="0"/>
          <w:numId w:val="3"/>
        </w:numPr>
        <w:spacing w:after="60" w:line="290"/>
      </w:pPr>
      <w:r>
        <w:rPr>
          <w:b/>
          <w:bCs/>
        </w:rPr>
        <w:t xml:space="preserve">물적자원관리는 원래 요구였다.</w:t>
      </w:r>
      <w:r>
        <w:t xml:space="preserve"> 과업 정의에 "인적/물적자원 관리 현황"이 있었는데도 초기 설계에 없었다. 이번 분석으로 처음 채웠다.</w:t>
      </w:r>
    </w:p>
    <w:p>
      <w:pPr>
        <w:pStyle w:val="ListParagraph"/>
        <w:numPr>
          <w:ilvl w:val="0"/>
          <w:numId w:val="3"/>
        </w:numPr>
        <w:spacing w:after="60" w:line="290"/>
      </w:pPr>
      <w:r>
        <w:rPr>
          <w:b/>
          <w:bCs/>
        </w:rPr>
        <w:t xml:space="preserve">안정성은 숫자로 확인한다.</w:t>
      </w:r>
      <w:r>
        <w:t xml:space="preserve"> 첫 배포에서 측정한 15초 지연을 계기로 실DB 전환과 Lambda 전환을 했고, 같은 조건으로 다시 재서 로그인 p95를 237ms로 줄였다. 그다음 처리 한계(약 50 rps)의 원인을 측정해 DB 접속 방식을 바꿨고, 요청당 처리 시간이 약 110ms에서 약 40ms로 줄었다. 순간 몰림 때의 일부 거절은 원인을 아직 확인하지 못했다.</w:t>
      </w:r>
    </w:p>
    <w:p>
      <w:pPr>
        <w:pStyle w:val="ListParagraph"/>
        <w:numPr>
          <w:ilvl w:val="0"/>
          <w:numId w:val="3"/>
        </w:numPr>
        <w:spacing w:after="60" w:line="290"/>
      </w:pPr>
      <w:r>
        <w:rPr>
          <w:b/>
          <w:bCs/>
        </w:rPr>
        <w:t xml:space="preserve">다음 계획</w:t>
      </w:r>
      <w:r>
        <w:t xml:space="preserve"> — 기능을 늘리기보다 쓰기 편하게 만든다: 목록 쪽 나누기·검색·정렬을 고르게 하고, 수치는 그림으로 보여주며, 자주 하는 작업의 단계를 줄인다. 그다음 위탁계약서를 읽어 계약 정보를 채우는 OCR·AI 분석을 검토하고(계획 수준), 접근성이 낮은 회원 모바일 웹의 앱 전환을 다시 판단한다. 몰림 시 거절 원인 확인과 지역관리자 계층에 대한 발주사 확인도 남아 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스포이즘 ERP · 기업 분석 및 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맑은 고딕" w:cs="맑은 고딕" w:eastAsia="맑은 고딕" w:hAnsi="맑은 고딕"/>
      <w:b/>
      <w:bCs/>
      <w:color w:val="1E3A5F"/>
      <w:sz w:val="34"/>
      <w:szCs w:val="34"/>
    </w:rPr>
  </w:style>
  <w:style w:type="paragraph" w:styleId="Heading2">
    <w:name w:val="Heading 2"/>
    <w:basedOn w:val="Normal"/>
    <w:next w:val="Normal"/>
    <w:qFormat/>
    <w:pPr>
      <w:spacing w:after="140" w:before="320"/>
      <w:outlineLvl w:val="1"/>
    </w:pPr>
    <w:rPr>
      <w:rFonts w:ascii="맑은 고딕" w:cs="맑은 고딕" w:eastAsia="맑은 고딕" w:hAnsi="맑은 고딕"/>
      <w:b/>
      <w:bCs/>
      <w:color w:val="14191C"/>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c79c24503b9d535ff3c77c26692d50006d3c47.png"/><Relationship Id="rId10" Type="http://schemas.openxmlformats.org/officeDocument/2006/relationships/image" Target="media/4415fbf309e13b2a05328d890c2cb24379e1e4ba.png"/><Relationship Id="rId11" Type="http://schemas.openxmlformats.org/officeDocument/2006/relationships/image" Target="media/c5db6858e364cd2afe79ae85837fe377650687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기업 분석 및 프로젝트 제안서</dc:title>
  <dc:creator>스포이즘 ERP 프로젝트</dc:creator>
  <cp:lastModifiedBy>Un-named</cp:lastModifiedBy>
  <cp:revision>1</cp:revision>
  <dcterms:created xsi:type="dcterms:W3CDTF">2026-10-24T20:59:54.269Z</dcterms:created>
  <dcterms:modified xsi:type="dcterms:W3CDTF">2026-10-24T20:59:54.269Z</dcterms:modified>
</cp:coreProperties>
</file>

<file path=docProps/custom.xml><?xml version="1.0" encoding="utf-8"?>
<Properties xmlns="http://schemas.openxmlformats.org/officeDocument/2006/custom-properties" xmlns:vt="http://schemas.openxmlformats.org/officeDocument/2006/docPropsVTypes"/>
</file>