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맑은 고딕" w:hAnsi="맑은 고딕" w:eastAsia="맑은 고딕"/>
          <w:b/>
          <w:i w:val="0"/>
          <w:color w:val="1F3864"/>
          <w:sz w:val="36"/>
        </w:rPr>
        <w:t>인공 고관절 반치환술 (Bipolar Hemiarthroplasty)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595959"/>
          <w:sz w:val="20"/>
        </w:rPr>
        <w:t>대퇴경부골절 · 정형외과 진료지원간호사 업무 매뉴얼 (보강판)</w:t>
      </w:r>
    </w:p>
    <w:p>
      <w:pPr>
        <w:spacing w:after="80"/>
        <w:pBdr>
          <w:bottom w:val="single" w:sz="12" w:space="1" w:color="1F386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404040"/>
                <w:sz w:val="23"/>
              </w:rPr>
              <w:t>이 매뉴얼의 사용법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Key point 박스(남색)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놓치면 안 되는 핵심. 근무 전에 이 박스만 먼저 읽어도 됩니다.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[병원 프로토콜](파란색)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우리 병원·교수님 기준으로 기존 매뉴얼 내용을 그대로 유지한 항목입니다.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⚠ 확인 필요(붉은색)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문헌과 병원 기준이 다를 수 있거나, 집도의 지시가 우선하는 항목입니다.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보고 기준 수치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는 일반적으로 쓰이는 값입니다. 병원 내부 기준이 있으면 그것이 우선합니다.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1. 질환의 개요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1-1 정의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대퇴경부골절은 고관절에서 대퇴골두 바로 아래의 좁은 부분(대퇴경부)이 부러지는 골절이다. 대퇴경부는 </w:t>
      </w:r>
      <w:r>
        <w:rPr>
          <w:rFonts w:ascii="맑은 고딕" w:hAnsi="맑은 고딕" w:eastAsia="맑은 고딕"/>
          <w:b/>
          <w:i w:val="0"/>
        </w:rPr>
        <w:t>관절낭 안(intracapsular)</w:t>
      </w:r>
      <w:r>
        <w:rPr>
          <w:rFonts w:ascii="맑은 고딕" w:hAnsi="맑은 고딕" w:eastAsia="맑은 고딕"/>
          <w:b w:val="0"/>
          <w:i w:val="0"/>
        </w:rPr>
        <w:t xml:space="preserve">에 위치하며, 골두로 가는 혈관이 경부를 따라 올라가기 때문에 골절 시 혈류가 끊기기 쉽다. 이로 인해 </w:t>
      </w:r>
      <w:r>
        <w:rPr>
          <w:rFonts w:ascii="맑은 고딕" w:hAnsi="맑은 고딕" w:eastAsia="맑은 고딕"/>
          <w:b/>
          <w:i w:val="0"/>
        </w:rPr>
        <w:t>뼈가 붙지 않는 불유합(nonunion)이나 골두가 괴사하는 무혈성괴사(AVN)</w:t>
      </w:r>
      <w:r>
        <w:rPr>
          <w:rFonts w:ascii="맑은 고딕" w:hAnsi="맑은 고딕" w:eastAsia="맑은 고딕"/>
          <w:b w:val="0"/>
          <w:i w:val="0"/>
        </w:rPr>
        <w:t>의 위험이 높다.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인공고관절 반치환술(Bipolar hemiarthroplasty)은 손상된 대퇴골두와 경부를 제거하고, 대퇴골 골수강에 금속 스템(stem)을 삽입한 뒤 인공골두를 끼우는 수술이다. 골반 쪽 관절면인 </w:t>
      </w:r>
      <w:r>
        <w:rPr>
          <w:rFonts w:ascii="맑은 고딕" w:hAnsi="맑은 고딕" w:eastAsia="맑은 고딕"/>
          <w:b/>
          <w:i w:val="0"/>
        </w:rPr>
        <w:t>비구(acetabulum)는 보존</w:t>
      </w:r>
      <w:r>
        <w:rPr>
          <w:rFonts w:ascii="맑은 고딕" w:hAnsi="맑은 고딕" w:eastAsia="맑은 고딕"/>
          <w:b w:val="0"/>
          <w:i w:val="0"/>
        </w:rPr>
        <w:t>한다. 인공골두가 안쪽 골두와 바깥쪽 껍질의 이중 구조로 되어 있어 두 곳에서 움직이므로, 비구 연골의 마모를 줄이는 것을 목표로 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96000" cy="2628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62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1. 고관절의 해부 (관절낭·인대·비구·대퇴골두)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298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2. 양극성(bipolar) 인공관절의 구성 (스템 · 대퇴골두 · 이중 골두)과 수술 전후 X-ray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1-2 해부학적 이해: 왜 대퇴경부골절은 '혈류' 문제인가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수술 방법 선택, 합병증 이해, 환자 설명의 바탕이 되는 내용이다.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골두의 주된 혈류</w:t>
      </w:r>
      <w:r>
        <w:rPr>
          <w:rFonts w:ascii="맑은 고딕" w:hAnsi="맑은 고딕" w:eastAsia="맑은 고딕"/>
          <w:b w:val="0"/>
          <w:i w:val="0"/>
        </w:rPr>
        <w:t>: 내측대퇴회선동맥(MFCA, medial femoral circumflex artery)의 분지가 경부 뒤쪽을 따라 골두로 올라간다. 외측대퇴회선동맥과 대퇴골두인대동맥(성인에서는 기여도 작음)이 보조한다.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관절낭 내 골절의 특성</w:t>
      </w:r>
      <w:r>
        <w:rPr>
          <w:rFonts w:ascii="맑은 고딕" w:hAnsi="맑은 고딕" w:eastAsia="맑은 고딕"/>
          <w:b w:val="0"/>
          <w:i w:val="0"/>
        </w:rPr>
        <w:t xml:space="preserve">: 경부는 골막이 얇아 골절 치유에 불리하고, 전위가 크면 위의 혈관이 찢어지거나 눌려 골두 혈류가 끊긴다. 전위가 클수록(Garden III·IV) 불유합·무혈성괴사 위험이 커져, 고령에서는 골두를 보존하지 않고 </w:t>
      </w:r>
      <w:r>
        <w:rPr>
          <w:rFonts w:ascii="맑은 고딕" w:hAnsi="맑은 고딕" w:eastAsia="맑은 고딕"/>
          <w:b/>
          <w:i w:val="0"/>
        </w:rPr>
        <w:t>치환</w:t>
      </w:r>
      <w:r>
        <w:rPr>
          <w:rFonts w:ascii="맑은 고딕" w:hAnsi="맑은 고딕" w:eastAsia="맑은 고딕"/>
          <w:b w:val="0"/>
          <w:i w:val="0"/>
        </w:rPr>
        <w:t>을 선택하는 근거가 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(3) </w:t>
      </w:r>
      <w:r>
        <w:rPr>
          <w:rFonts w:ascii="맑은 고딕" w:hAnsi="맑은 고딕" w:eastAsia="맑은 고딕"/>
          <w:b/>
          <w:i w:val="0"/>
        </w:rPr>
        <w:t>고관절 구조</w:t>
      </w:r>
      <w:r>
        <w:rPr>
          <w:rFonts w:ascii="맑은 고딕" w:hAnsi="맑은 고딕" w:eastAsia="맑은 고딕"/>
          <w:b w:val="0"/>
          <w:i w:val="0"/>
        </w:rPr>
        <w:t xml:space="preserve">: 구형의 골두가 비구에 깊게 들어가는 볼-소켓 관절이다. 관절낭과 주변 근육(특히 후방의 단회전근군)이 안정성을 만들며, 수술 접근 중 이 구조물이 절개되므로 </w:t>
      </w:r>
      <w:r>
        <w:rPr>
          <w:rFonts w:ascii="맑은 고딕" w:hAnsi="맑은 고딕" w:eastAsia="맑은 고딕"/>
          <w:b/>
          <w:i w:val="0"/>
        </w:rPr>
        <w:t>탈구 예방 자세 교육</w:t>
      </w:r>
      <w:r>
        <w:rPr>
          <w:rFonts w:ascii="맑은 고딕" w:hAnsi="맑은 고딕" w:eastAsia="맑은 고딕"/>
          <w:b w:val="0"/>
          <w:i w:val="0"/>
        </w:rPr>
        <w:t>이 필요하다.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(4) </w:t>
      </w:r>
      <w:r>
        <w:rPr>
          <w:rFonts w:ascii="맑은 고딕" w:hAnsi="맑은 고딕" w:eastAsia="맑은 고딕"/>
          <w:b/>
          <w:i w:val="0"/>
        </w:rPr>
        <w:t>좌골신경(sciatic nerve)</w:t>
      </w:r>
      <w:r>
        <w:rPr>
          <w:rFonts w:ascii="맑은 고딕" w:hAnsi="맑은 고딕" w:eastAsia="맑은 고딕"/>
          <w:b w:val="0"/>
          <w:i w:val="0"/>
        </w:rPr>
        <w:t>: 고관절 후방, 단회전근군 바로 뒤를 지난다. 후방 접근 수술에서 견인·혈종·다리 길이 변화로 손상될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3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대퇴골두 혈류 공급 (내측·외측 대퇴회선동맥 분지 모식도)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해부도 / 교과서 도식 재구성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1-3 원인 및 위험요인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발생 원인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낙상:</w:t>
      </w:r>
      <w:r>
        <w:rPr>
          <w:rFonts w:ascii="맑은 고딕" w:hAnsi="맑은 고딕" w:eastAsia="맑은 고딕"/>
          <w:b w:val="0"/>
          <w:i w:val="0"/>
        </w:rPr>
        <w:t xml:space="preserve"> 고령자에서는 선 자세 높이에서 넘어지는 낙상이 가장 흔한 원인이다.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골다공증:</w:t>
      </w:r>
      <w:r>
        <w:rPr>
          <w:rFonts w:ascii="맑은 고딕" w:hAnsi="맑은 고딕" w:eastAsia="맑은 고딕"/>
          <w:b w:val="0"/>
          <w:i w:val="0"/>
        </w:rPr>
        <w:t xml:space="preserve"> 골밀도가 낮아진 뼈는 가벼운 충격에도 쉽게 골절된다.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(3) </w:t>
      </w:r>
      <w:r>
        <w:rPr>
          <w:rFonts w:ascii="맑은 고딕" w:hAnsi="맑은 고딕" w:eastAsia="맑은 고딕"/>
          <w:b/>
          <w:i w:val="0"/>
        </w:rPr>
        <w:t>고에너지 외상:</w:t>
      </w:r>
      <w:r>
        <w:rPr>
          <w:rFonts w:ascii="맑은 고딕" w:hAnsi="맑은 고딕" w:eastAsia="맑은 고딕"/>
          <w:b w:val="0"/>
          <w:i w:val="0"/>
        </w:rPr>
        <w:t xml:space="preserve"> 젊은 연령에서는 교통사고, 추락 등 큰 충격으로 발생한다.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(4) </w:t>
      </w:r>
      <w:r>
        <w:rPr>
          <w:rFonts w:ascii="맑은 고딕" w:hAnsi="맑은 고딕" w:eastAsia="맑은 고딕"/>
          <w:b/>
          <w:i w:val="0"/>
        </w:rPr>
        <w:t>병적 골절:</w:t>
      </w:r>
      <w:r>
        <w:rPr>
          <w:rFonts w:ascii="맑은 고딕" w:hAnsi="맑은 고딕" w:eastAsia="맑은 고딕"/>
          <w:b w:val="0"/>
          <w:i w:val="0"/>
        </w:rPr>
        <w:t xml:space="preserve"> 전이암 등 뼈에 병변이 있는 경우 작은 힘에도 골절될 수 있다.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주요 위험요인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성별 및 연령:</w:t>
      </w:r>
      <w:r>
        <w:rPr>
          <w:rFonts w:ascii="맑은 고딕" w:hAnsi="맑은 고딕" w:eastAsia="맑은 고딕"/>
          <w:b w:val="0"/>
          <w:i w:val="0"/>
        </w:rPr>
        <w:t xml:space="preserve"> 고령, 특히 여성에서 흔하게 발생한다. 고관절 골절의 약 70%가 여성에서 발생한다.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낙상 위험 요인:</w:t>
      </w:r>
      <w:r>
        <w:rPr>
          <w:rFonts w:ascii="맑은 고딕" w:hAnsi="맑은 고딕" w:eastAsia="맑은 고딕"/>
          <w:b w:val="0"/>
          <w:i w:val="0"/>
        </w:rPr>
        <w:t xml:space="preserve"> 이전 낙상 경험, 보행 이상, 보행 보조기 사용, 어지럼, 파킨슨병, 항경련제 복용.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(3) </w:t>
      </w:r>
      <w:r>
        <w:rPr>
          <w:rFonts w:ascii="맑은 고딕" w:hAnsi="맑은 고딕" w:eastAsia="맑은 고딕"/>
          <w:b/>
          <w:i w:val="0"/>
        </w:rPr>
        <w:t>기저질환:</w:t>
      </w:r>
      <w:r>
        <w:rPr>
          <w:rFonts w:ascii="맑은 고딕" w:hAnsi="맑은 고딕" w:eastAsia="맑은 고딕"/>
          <w:b w:val="0"/>
          <w:i w:val="0"/>
        </w:rPr>
        <w:t xml:space="preserve"> 당뇨병, 뇌졸중, 만성 신부전, 장기간 스테로이드 복용 등 골질과 균형에 영향을 주는 질환.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(4) </w:t>
      </w:r>
      <w:r>
        <w:rPr>
          <w:rFonts w:ascii="맑은 고딕" w:hAnsi="맑은 고딕" w:eastAsia="맑은 고딕"/>
          <w:b/>
          <w:i w:val="0"/>
        </w:rPr>
        <w:t>저체중 및 영양 결핍:</w:t>
      </w:r>
      <w:r>
        <w:rPr>
          <w:rFonts w:ascii="맑은 고딕" w:hAnsi="맑은 고딕" w:eastAsia="맑은 고딕"/>
          <w:b w:val="0"/>
          <w:i w:val="0"/>
        </w:rPr>
        <w:t xml:space="preserve"> 근육량 감소와 비타민 D 부족은 낙상과 골절 위험을 높인다.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(5) </w:t>
      </w:r>
      <w:r>
        <w:rPr>
          <w:rFonts w:ascii="맑은 고딕" w:hAnsi="맑은 고딕" w:eastAsia="맑은 고딕"/>
          <w:b/>
          <w:i w:val="0"/>
        </w:rPr>
        <w:t>인지 저하·치매:</w:t>
      </w:r>
      <w:r>
        <w:rPr>
          <w:rFonts w:ascii="맑은 고딕" w:hAnsi="맑은 고딕" w:eastAsia="맑은 고딕"/>
          <w:b w:val="0"/>
          <w:i w:val="0"/>
        </w:rPr>
        <w:t xml:space="preserve"> 낙상 위험을 높일 뿐 아니라 수술 후 섬망, 탈구, 재활 협조 저하와 연관된다.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예후: 왜 '시간'과 '합병증 예방'이 중요한가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고관절 골절은 고령 환자에서 수술 후 사망률과 기능 저하가 높은 질환이다. 보고에 따라 차이가 있으나 </w:t>
      </w:r>
      <w:r>
        <w:rPr>
          <w:rFonts w:ascii="맑은 고딕" w:hAnsi="맑은 고딕" w:eastAsia="맑은 고딕"/>
          <w:b/>
          <w:i w:val="0"/>
        </w:rPr>
        <w:t>1년 내 사망률이 약 20~30%</w:t>
      </w:r>
      <w:r>
        <w:rPr>
          <w:rFonts w:ascii="맑은 고딕" w:hAnsi="맑은 고딕" w:eastAsia="맑은 고딕"/>
          <w:b w:val="0"/>
          <w:i w:val="0"/>
        </w:rPr>
        <w:t>로 알려져 있다.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사망·기능 저하의 상당 부분은 수술 자체보다 </w:t>
      </w:r>
      <w:r>
        <w:rPr>
          <w:rFonts w:ascii="맑은 고딕" w:hAnsi="맑은 고딕" w:eastAsia="맑은 고딕"/>
          <w:b/>
          <w:i w:val="0"/>
        </w:rPr>
        <w:t>합병증(폐렴, 혈전, 섬망, 욕창, 요로감염)과 장기 침상 생활</w:t>
      </w:r>
      <w:r>
        <w:rPr>
          <w:rFonts w:ascii="맑은 고딕" w:hAnsi="맑은 고딕" w:eastAsia="맑은 고딕"/>
          <w:b w:val="0"/>
          <w:i w:val="0"/>
        </w:rPr>
        <w:t>과 연관된다. 따라서 이 질환의 간호는 '조기 수술 준비 → 조기 거동 → 합병증 예방'으로 요약된다.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진료 체계 면에서, AAOS 지침은 </w:t>
      </w:r>
      <w:r>
        <w:rPr>
          <w:rFonts w:ascii="맑은 고딕" w:hAnsi="맑은 고딕" w:eastAsia="맑은 고딕"/>
          <w:b/>
          <w:i w:val="0"/>
        </w:rPr>
        <w:t>다학제(interdisciplinary) 협력 진료가 사망률과 합병증을 줄이고 결과를 개선한다</w:t>
      </w:r>
      <w:r>
        <w:rPr>
          <w:rFonts w:ascii="맑은 고딕" w:hAnsi="맑은 고딕" w:eastAsia="맑은 고딕"/>
          <w:b w:val="0"/>
          <w:i w:val="0"/>
        </w:rPr>
        <w:t>는 강한 근거를 제시한다. 진료지원간호사는 이 팀에서 수술 전후 상태를 가장 가까이에서 연결하는 역할이다.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2. 주증상 및 위험 신호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2-1 특징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통증 및 보행 장애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서혜부·고관절 통증:</w:t>
      </w:r>
      <w:r>
        <w:rPr>
          <w:rFonts w:ascii="맑은 고딕" w:hAnsi="맑은 고딕" w:eastAsia="맑은 고딕"/>
          <w:b w:val="0"/>
          <w:i w:val="0"/>
        </w:rPr>
        <w:t xml:space="preserve"> 사타구니나 엉덩이 부위에 통증이 있고, 다리를 움직이면 악화된다. 무릎 쪽으로 퍼지는 연관통이 있을 수 있다.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체중부하 불가:</w:t>
      </w:r>
      <w:r>
        <w:rPr>
          <w:rFonts w:ascii="맑은 고딕" w:hAnsi="맑은 고딕" w:eastAsia="맑은 고딕"/>
          <w:b w:val="0"/>
          <w:i w:val="0"/>
        </w:rPr>
        <w:t xml:space="preserve"> 대부분 일어서거나 걷지 못한다.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(3) </w:t>
      </w:r>
      <w:r>
        <w:rPr>
          <w:rFonts w:ascii="맑은 고딕" w:hAnsi="맑은 고딕" w:eastAsia="맑은 고딕"/>
          <w:b/>
          <w:i w:val="0"/>
        </w:rPr>
        <w:t>비전위 골절:</w:t>
      </w:r>
      <w:r>
        <w:rPr>
          <w:rFonts w:ascii="맑은 고딕" w:hAnsi="맑은 고딕" w:eastAsia="맑은 고딕"/>
          <w:b w:val="0"/>
          <w:i w:val="0"/>
        </w:rPr>
        <w:t xml:space="preserve"> 골절편이 어긋나지 않은 경우 걸을 수 있어 단순 타박상으로 오인할 수 있다. 낙상 후 지속되는 서혜부 통증은 골절을 의심한다.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하지 변형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하지 단축:</w:t>
      </w:r>
      <w:r>
        <w:rPr>
          <w:rFonts w:ascii="맑은 고딕" w:hAnsi="맑은 고딕" w:eastAsia="맑은 고딕"/>
          <w:b w:val="0"/>
          <w:i w:val="0"/>
        </w:rPr>
        <w:t xml:space="preserve"> 다친 쪽 다리가 반대쪽보다 짧아 보인다.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외회전:</w:t>
      </w:r>
      <w:r>
        <w:rPr>
          <w:rFonts w:ascii="맑은 고딕" w:hAnsi="맑은 고딕" w:eastAsia="맑은 고딕"/>
          <w:b w:val="0"/>
          <w:i w:val="0"/>
        </w:rPr>
        <w:t xml:space="preserve"> 누워 있을 때 발끝이 바깥쪽으로 돌아가 있다.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2-2 즉시 진료가 필요한 위험 신호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다음 증상은 수술 전후 생명을 위협하거나 기능을 크게 떨어뜨리는 합병증의 신호일 수 있으므로 즉시 의료진에게 보고한다.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의심 상황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확인할 것 / 즉시 행동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발등 맥박 약화, 발의 창백·냉감, 감각 저하, 발목·발가락 움직임 저하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하지 신경혈관 이상 (혈관 손상, 좌골·비골신경 손상, 혈종 압박)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5P 확인(통증·창백·무맥·이상감각·마비), 반대쪽과 비교. 수술 전 기록과 비교 후 보고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갑작스러운 호흡곤란, 흉통, 빈맥, 산소포화도 저하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폐색전증(PE) / 지방색전 / 골시멘트 관련 반응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활력징후·SpO₂ 즉시 측정, 산소 공급, 의료진 호출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한쪽 종아리·허벅지의 부종, 통증, 열감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심부정맥혈전증(DVT)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양쪽 둘레 비교, 마사지 금지, 즉시 보고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갑작스러운 의식 혼란, 지남력 저하, 초조 또는 과도한 졸림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섬망(delirium) — 저산소, 감염, 통증, 약물, 탈수 등 원인 탐색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원인 확인(SpO₂·혈당·통증·소변저류·약물) 후 보고. 억제대 사용 최소화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자세 변경 후 갑작스러운 심한 통증, 다리 길이 차이, 비정상적인 회전 변형, 움직임 불가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인공관절 탈구 (수술 후)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움직이지 말고 현재 자세 유지, 즉시 보고, X-ray 준비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2-3 골절 분류 (Garden 분류)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분류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골절 양상</w:t>
            </w:r>
          </w:p>
        </w:tc>
        <w:tc>
          <w:tcPr>
            <w:tcW w:type="dxa" w:w="51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치료 방향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불완전 골절 또는 외반 감입 골절</w:t>
            </w:r>
          </w:p>
        </w:tc>
        <w:tc>
          <w:tcPr>
            <w:tcW w:type="dxa" w:w="51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나사 내고정술 고려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II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완전 골절, 전위 없음</w:t>
            </w:r>
          </w:p>
        </w:tc>
        <w:tc>
          <w:tcPr>
            <w:tcW w:type="dxa" w:w="51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나사 내고정술 고려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III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완전 골절, 부분 전위</w:t>
            </w:r>
          </w:p>
        </w:tc>
        <w:tc>
          <w:tcPr>
            <w:tcW w:type="dxa" w:w="51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고령: 인공고관절반치환술 / 젊은 연령: 정복 및 내고정술 고려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IV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완전 골절, 완전 전위</w:t>
            </w:r>
          </w:p>
        </w:tc>
        <w:tc>
          <w:tcPr>
            <w:tcW w:type="dxa" w:w="51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고령: 인공고관절반치환술 또는 인공고관절 전치환술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실무에서는 Garden I·II를 </w:t>
      </w:r>
      <w:r>
        <w:rPr>
          <w:rFonts w:ascii="맑은 고딕" w:hAnsi="맑은 고딕" w:eastAsia="맑은 고딕"/>
          <w:b/>
          <w:i w:val="0"/>
          <w:sz w:val="19"/>
        </w:rPr>
        <w:t>비전위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III·IV를 </w:t>
      </w:r>
      <w:r>
        <w:rPr>
          <w:rFonts w:ascii="맑은 고딕" w:hAnsi="맑은 고딕" w:eastAsia="맑은 고딕"/>
          <w:b/>
          <w:i w:val="0"/>
          <w:sz w:val="19"/>
        </w:rPr>
        <w:t>전위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골절로 묶어 치료를 결정하는 경우가 많다. 분류는 X-ray 영상 판독에 따라 달라질 수 있으며, 진단과 분류는 의사가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4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Garden 분류 I~IV 도식 (골절선과 전위 정도)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또는 교과서 도식 재구성 / PMC 오픈액세스 논문 그림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3. 진단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진단은 낙상 병력과 이학적 소견, 영상검사를 종합하여 이루어진다.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3-1 이학적 검사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하지 모양 관찰:</w:t>
      </w:r>
      <w:r>
        <w:rPr>
          <w:rFonts w:ascii="맑은 고딕" w:hAnsi="맑은 고딕" w:eastAsia="맑은 고딕"/>
          <w:b w:val="0"/>
          <w:i w:val="0"/>
        </w:rPr>
        <w:t xml:space="preserve"> 누운 자세에서 양쪽 다리 길이와 발끝 방향을 비교하여 </w:t>
      </w:r>
      <w:r>
        <w:rPr>
          <w:rFonts w:ascii="맑은 고딕" w:hAnsi="맑은 고딕" w:eastAsia="맑은 고딕"/>
          <w:b/>
          <w:i w:val="0"/>
        </w:rPr>
        <w:t>하지 단축과 외회전</w:t>
      </w:r>
      <w:r>
        <w:rPr>
          <w:rFonts w:ascii="맑은 고딕" w:hAnsi="맑은 고딕" w:eastAsia="맑은 고딕"/>
          <w:b w:val="0"/>
          <w:i w:val="0"/>
        </w:rPr>
        <w:t xml:space="preserve"> 여부를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통증 유발 검사:</w:t>
      </w:r>
      <w:r>
        <w:rPr>
          <w:rFonts w:ascii="맑은 고딕" w:hAnsi="맑은 고딕" w:eastAsia="맑은 고딕"/>
          <w:b w:val="0"/>
          <w:i w:val="0"/>
        </w:rPr>
        <w:t xml:space="preserve"> 고관절을 가볍게 움직이거나 발뒤꿈치를 두드렸을 때 서혜부 통증이 유발되는지 확인한다(과도한 움직임은 전위를 악화시킬 수 있으므로 필요 최소한으로 한다).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신경혈관 상태 확인:</w:t>
      </w:r>
      <w:r>
        <w:rPr>
          <w:rFonts w:ascii="맑은 고딕" w:hAnsi="맑은 고딕" w:eastAsia="맑은 고딕"/>
          <w:b w:val="0"/>
          <w:i w:val="0"/>
        </w:rPr>
        <w:t xml:space="preserve"> 족배동맥·후경골동맥 맥박, 발의 피부색·온도·감각, 발목과 발가락 움직임을 확인하고 기록한다. 이 기록은 </w:t>
      </w:r>
      <w:r>
        <w:rPr>
          <w:rFonts w:ascii="맑은 고딕" w:hAnsi="맑은 고딕" w:eastAsia="맑은 고딕"/>
          <w:b/>
          <w:i w:val="0"/>
        </w:rPr>
        <w:t>수술 후 비교 기준</w:t>
      </w:r>
      <w:r>
        <w:rPr>
          <w:rFonts w:ascii="맑은 고딕" w:hAnsi="맑은 고딕" w:eastAsia="맑은 고딕"/>
          <w:b w:val="0"/>
          <w:i w:val="0"/>
        </w:rPr>
        <w:t>이 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3-2 X-ray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골반 전후면(Pelvis AP)과 고관절 전후면·측면(Hip AP/Lateral)을 촬영하여 골절 위치와 전위 정도를 확인한다. 반대쪽 고관절과 비교하여 수술 계획에 활용한다.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00000" cy="2434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3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5. 대퇴경부골절 X-ray (붉은 표시: 골절선)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3-3 CT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골절 양상이 복잡하거나 X-ray로 판단이 어려운 경우 시행한다.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3-4 MRI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낙상 후 서혜부 통증이 있으나 X-ray에서 골절이 보이지 않는 경우, </w:t>
      </w:r>
      <w:r>
        <w:rPr>
          <w:rFonts w:ascii="맑은 고딕" w:hAnsi="맑은 고딕" w:eastAsia="맑은 고딕"/>
          <w:b/>
          <w:i w:val="0"/>
        </w:rPr>
        <w:t>숨은 골절(잠재 골절, occult fracture)</w:t>
      </w:r>
      <w:r>
        <w:rPr>
          <w:rFonts w:ascii="맑은 고딕" w:hAnsi="맑은 고딕" w:eastAsia="맑은 고딕"/>
          <w:b w:val="0"/>
          <w:i w:val="0"/>
        </w:rPr>
        <w:t>을 확인하기 위해 시행한다. MRI를 24시간 내에 시행할 수 없거나 금기(심박동기 등)인 경우 CT를 고려한다.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3-5 골밀도 검사(BMD)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50세 이상 골절 환자는 골다공증 여부를 평가하여 재골절 예방 치료에 활용한다. 수술 후 입원 중 또는 외래에서 시행할 수 있다. </w:t>
      </w:r>
      <w:r>
        <w:rPr>
          <w:rFonts w:ascii="맑은 고딕" w:hAnsi="맑은 고딕" w:eastAsia="맑은 고딕"/>
          <w:b/>
          <w:i w:val="0"/>
        </w:rPr>
        <w:t>'고관절 골절 자체가 골다공증 치료 대상'</w:t>
      </w:r>
      <w:r>
        <w:rPr>
          <w:rFonts w:ascii="맑은 고딕" w:hAnsi="맑은 고딕" w:eastAsia="맑은 고딕"/>
          <w:b w:val="0"/>
          <w:i w:val="0"/>
        </w:rPr>
        <w:t>이라는 점을 환자와 보호자에게 설명하고 치료가 끊기지 않게 외래로 연계하는 것이 중요하다.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4. 치료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4-1 비수술적 치료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대퇴경부골절은 대부분 수술적 치료가 원칙이다. 비수술적 치료는 전신 상태가 매우 나빠 마취와 수술 위험이 이득보다 큰 경우 등에 제한적으로 고려한다.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통증 조절:</w:t>
      </w:r>
      <w:r>
        <w:rPr>
          <w:rFonts w:ascii="맑은 고딕" w:hAnsi="맑은 고딕" w:eastAsia="맑은 고딕"/>
          <w:b w:val="0"/>
          <w:i w:val="0"/>
        </w:rPr>
        <w:t xml:space="preserve"> 진통제와 필요 시 신경차단술로 통증을 조절한다. AAOS 지침은 </w:t>
      </w:r>
      <w:r>
        <w:rPr>
          <w:rFonts w:ascii="맑은 고딕" w:hAnsi="맑은 고딕" w:eastAsia="맑은 고딕"/>
          <w:b/>
          <w:i w:val="0"/>
        </w:rPr>
        <w:t>수술 전 통증 조절을 위해 부위(regional) 진통(신경차단)을 사용</w:t>
      </w:r>
      <w:r>
        <w:rPr>
          <w:rFonts w:ascii="맑은 고딕" w:hAnsi="맑은 고딕" w:eastAsia="맑은 고딕"/>
          <w:b w:val="0"/>
          <w:i w:val="0"/>
        </w:rPr>
        <w:t>하도록 권고한다.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합병증 예방:</w:t>
      </w:r>
      <w:r>
        <w:rPr>
          <w:rFonts w:ascii="맑은 고딕" w:hAnsi="맑은 고딕" w:eastAsia="맑은 고딕"/>
          <w:b w:val="0"/>
          <w:i w:val="0"/>
        </w:rPr>
        <w:t xml:space="preserve"> 장기간 침상 안정에 따른 욕창, 폐렴, 심부정맥혈전증, 요로감염 예방이 중요하다.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4-2 수술적 치료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골절 전위 정도와 환자의 나이, 활동 수준에 따라 수술 방법을 선택한다.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수술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방법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대상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나사 내고정술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골두를 보존하고 나사로 고정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비전위 골절, 젊은 연령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인공고관절 반치환술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대퇴골 쪽만 인공물로 치환, 비구 보존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전위된 골절이 있는 고령 환자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인공고관절 전치환술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대퇴골과 비구를 모두 인공물로 치환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활동성이 높거나 기존 고관절염이 있는 환자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인공 고관절 반치환술 적용 대상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전위된 대퇴경부골절(Garden III·IV)이 있는 고령 환자. 전위된 골절에서는 내고정보다 관절 치환술이 권고된다.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무혈성괴사나 불유합 위험이 높아 골두 보존이 어려운 경우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독립 보행이 가능하고 활동성이 높은 환자는 인공고관절 전치환술을 고려한다.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수술 시기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수술은 전신 상태가 허락하는 한 </w:t>
      </w:r>
      <w:r>
        <w:rPr>
          <w:rFonts w:ascii="맑은 고딕" w:hAnsi="맑은 고딕" w:eastAsia="맑은 고딕"/>
          <w:b/>
          <w:i w:val="0"/>
        </w:rPr>
        <w:t>가능한 한 빨리</w:t>
      </w:r>
      <w:r>
        <w:rPr>
          <w:rFonts w:ascii="맑은 고딕" w:hAnsi="맑은 고딕" w:eastAsia="맑은 고딕"/>
          <w:b w:val="0"/>
          <w:i w:val="0"/>
        </w:rPr>
        <w:t xml:space="preserve"> 시행한다. NICE는 입원 당일 또는 다음 날, AAOS는 입원 후 24~48시간 이내 수술을 권고한다.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AAOS는 자원이 다른 병원 여건을 고려하여 24~48시간으로 제시하며, 24시간 이내 수술이 더 좋은 결과를 보였다는 대형 센터 자료를 언급한다.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간호사의 역할:</w:t>
      </w:r>
      <w:r>
        <w:rPr>
          <w:rFonts w:ascii="맑은 고딕" w:hAnsi="맑은 고딕" w:eastAsia="맑은 고딕"/>
          <w:b w:val="0"/>
          <w:i w:val="0"/>
        </w:rPr>
        <w:t xml:space="preserve"> 수술이 지연되는 원인(항응고제·항혈소판제 복용, 내과 협진, 검사 결과 지연, 금식 오류)을 </w:t>
      </w:r>
      <w:r>
        <w:rPr>
          <w:rFonts w:ascii="맑은 고딕" w:hAnsi="맑은 고딕" w:eastAsia="맑은 고딕"/>
          <w:b/>
          <w:i w:val="0"/>
        </w:rPr>
        <w:t>입원 즉시 파악하고 미리 해결</w:t>
      </w:r>
      <w:r>
        <w:rPr>
          <w:rFonts w:ascii="맑은 고딕" w:hAnsi="맑은 고딕" w:eastAsia="맑은 고딕"/>
          <w:b w:val="0"/>
          <w:i w:val="0"/>
        </w:rPr>
        <w:t>하는 것이 지연을 줄이는 가장 실제적인 방법이다.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골시멘트 스템과 골시멘트 이식 증후군 (BCIS)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 xml:space="preserve">지침은 골시멘트 고정 스템을 권고하며, 최종 선택은 집도의가 결정한다. 다만 골시멘트 사용 시 </w:t>
      </w:r>
      <w:r>
        <w:rPr>
          <w:rFonts w:ascii="맑은 고딕" w:hAnsi="맑은 고딕" w:eastAsia="맑은 고딕"/>
          <w:b/>
          <w:i w:val="0"/>
        </w:rPr>
        <w:t>골시멘트 이식 증후군(Bone Cement Implantation Syndrome, BCIS)</w:t>
      </w:r>
      <w:r>
        <w:rPr>
          <w:rFonts w:ascii="맑은 고딕" w:hAnsi="맑은 고딕" w:eastAsia="맑은 고딕"/>
          <w:b w:val="0"/>
          <w:i w:val="0"/>
        </w:rPr>
        <w:t>에 주의해야 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기전:</w:t>
      </w:r>
      <w:r>
        <w:rPr>
          <w:rFonts w:ascii="맑은 고딕" w:hAnsi="맑은 고딕" w:eastAsia="맑은 고딕"/>
          <w:b w:val="0"/>
          <w:i w:val="0"/>
        </w:rPr>
        <w:t xml:space="preserve"> 시멘트가 대퇴 골수강을 막으면서 골수강 내압이 올라가고, 골수 내용물(지방·골수 입자)이 혈류로 들어가 색전을 일으킨다.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증상:</w:t>
      </w:r>
      <w:r>
        <w:rPr>
          <w:rFonts w:ascii="맑은 고딕" w:hAnsi="맑은 고딕" w:eastAsia="맑은 고딕"/>
          <w:b w:val="0"/>
          <w:i w:val="0"/>
        </w:rPr>
        <w:t xml:space="preserve"> 저산소증, 저혈압, 폐동맥 고혈압, 부정맥, 의식 소실, 심정지.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시기:</w:t>
      </w:r>
      <w:r>
        <w:rPr>
          <w:rFonts w:ascii="맑은 고딕" w:hAnsi="맑은 고딕" w:eastAsia="맑은 고딕"/>
          <w:b w:val="0"/>
          <w:i w:val="0"/>
        </w:rPr>
        <w:t xml:space="preserve"> 시멘트 주입, 스템 삽입, 정복 시점 전후에 발생한다. 한 연구에서 심박수·혈압·산소포화도 저하는 시멘트 주입 후 </w:t>
      </w:r>
      <w:r>
        <w:rPr>
          <w:rFonts w:ascii="맑은 고딕" w:hAnsi="맑은 고딕" w:eastAsia="맑은 고딕"/>
          <w:b/>
          <w:i w:val="0"/>
        </w:rPr>
        <w:t>30분 이내</w:t>
      </w:r>
      <w:r>
        <w:rPr>
          <w:rFonts w:ascii="맑은 고딕" w:hAnsi="맑은 고딕" w:eastAsia="맑은 고딕"/>
          <w:b w:val="0"/>
          <w:i w:val="0"/>
        </w:rPr>
        <w:t>에 나타났다.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위험요인:</w:t>
      </w:r>
      <w:r>
        <w:rPr>
          <w:rFonts w:ascii="맑은 고딕" w:hAnsi="맑은 고딕" w:eastAsia="맑은 고딕"/>
          <w:b w:val="0"/>
          <w:i w:val="0"/>
        </w:rPr>
        <w:t xml:space="preserve"> 고령, ASA 3 이상, COPD 등 심폐질환, 고혈압, 이뇨제 복용, 남성, 긴 스템.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BCIS 등급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Grade 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SpO₂ &lt; 94% 또는 수축기 혈압 20% 이상 감소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Grade 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SpO₂ &lt; 88% 또는 수축기 혈압 40% 이상 감소, 또는 의식 소실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Grade 3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순환 허탈로 소생술이 필요한 경우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보고된 빈도는 시멘트 사용군에서 비시멘트군보다 높았다(저산소/저혈압 약 28% vs 17%, Grade 2~3은 약 6.9% vs 0%). 시멘트 사용은 1년 사망률의 독립 위험요인으로 보고되어, 위험 환자에서는 마취팀·집도의가 시멘트 사용 여부를 신중히 판단한다. </w:t>
      </w:r>
      <w:r>
        <w:rPr>
          <w:rFonts w:ascii="맑은 고딕" w:hAnsi="맑은 고딕" w:eastAsia="맑은 고딕"/>
          <w:b/>
          <w:i w:val="0"/>
          <w:sz w:val="19"/>
        </w:rPr>
        <w:t>수술 직후 회복실·병동에서 저혈압·저산소가 있으면 BCIS의 가능성도 의료진에게 알린다.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5. 수술단계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5-1 수술 전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23"/>
              </w:rPr>
              <w:t>[병원 프로토콜]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아래 5-1의 검사·협진·약물 관련 항목은 기존 매뉴얼 내용을 그대로 유지하였다.</w:t>
            </w:r>
          </w:p>
        </w:tc>
      </w:tr>
    </w:tbl>
    <w:p>
      <w:pPr>
        <w:spacing w:after="40"/>
      </w:pP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>1) Pelvis AP, Hip AP/Lateral X-ray, Pelvic Bone 3D CT촬영, 필요시 MRI 진행 여부 확인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>2) OP Lab (chest/EKG/Lab), 혈액형 및 교차시험(수혈 준비)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107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0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6. 수술 전 검사패널 세부항목 (GBC00079 / 수술 전 검사패널)</w:t>
      </w:r>
    </w:p>
    <w:p>
      <w:pPr>
        <w:spacing w:before="60" w:after="80"/>
        <w:ind w:left="510" w:firstLine="0"/>
      </w:pPr>
      <w:r>
        <w:rPr>
          <w:rFonts w:ascii="맑은 고딕" w:hAnsi="맑은 고딕" w:eastAsia="맑은 고딕"/>
          <w:b w:val="0"/>
          <w:i w:val="0"/>
        </w:rPr>
        <w:t>ESR, Urine sediment(Image), chest PA &amp; Both Lat, EKG(심전도)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타과 OP risk 진료 및 추가 검사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65세 이상 기본 MC, MP OP risk 진료(Echo/PFT 필요)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과거력에 따른 타과 OP risk 진료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타과 진료를 위한 검사 및 추가 혈액검사(Thyroid panel/HbA1C 등 과거력에 따름)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수술 전 수술 및 마취에 영향을 주는 항응고제, 항혈전제, 마운자로, 위고비 등 확인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마운자로, 위고비 4주간 끊고 수술전 24시간 동안 금식(물 포함) 교육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항응고제, 항혈전제는 협진 답변에 맞춰서 skip 여부 및 기간 교육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>5) 수술 동의서 작성 및 금식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수술 전 간호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 내용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왜 중요한가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신경혈관 기록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발등·후경골 맥박, 피부색·온도, 감각, 발목·발가락 운동을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반드시 수술 전에 기록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신경·혈관 손상 여부 판단의 기준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통증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NRS(의사소통 가능), 인지 저하 시 PAINAD 등 관찰 도구. 처방 진통제·신경차단 시행 여부 확인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미조절 통증은 섬망·불안·기립 거부를 유발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항응고·항혈소판제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복용 약, 마지막 복용 시각을 파악해 의사·마취과에 전달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지연의 가장 흔한 원인 중 하나이며, 척추마취 가능 여부에도 영향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금식·수액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금식 시작 시각을 정확히 기록. 장시간 금식·탈수는 피한다. 당뇨 환자는 혈당 확인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탈수·저혈당은 섬망과 저혈압 위험을 높임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피부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천골·발뒤꿈치·대전자부 상태, Braden 점수, 욕창 예방 매트리스 적용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골절 환자는 응급실·검사대에서 이미 압박이 시작됨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인지·섬망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입원 시 지남력 확인(기저 상태 기록), 안경·보청기·틀니 확인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섬망 평가의 기준점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위치·표식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부위(좌/우) 표식, 환자 확인, 동의서와 영상 대조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부위 오류(wrong-site) 예방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보호자 교육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탈구 예방 자세, 조기 거동, 섬망 가능성을 미리 설명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직후 협조를 높이고 불안 감소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입원 시 기본 평가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1) 욕창 위험도 평가 후 체위 변경 계획을 세우고, 천골부·발뒤꿈치 피부 상태를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2) 입원 시 인지 기능을 평가하고, 입원 기간 중 섬망 발생 여부를 반복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3) 처방 진통제와 신경차단술 시행 여부를 확인하여 통증을 조절한다.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4) 하지 신경혈관 상태를 기록한다(수술 후 비교 기준).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확인 필요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수술 전 피부견인(skin traction)은 일상적으로 권고되지 않는 것으로 알려져 있으나(NICE 지침), 본 매뉴얼 작성 시 원문 전체를 확인하지 못했다. 병원 지침을 확인한 뒤 반영하기 바란다.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5-2 수술과정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마취:</w:t>
      </w:r>
      <w:r>
        <w:rPr>
          <w:rFonts w:ascii="맑은 고딕" w:hAnsi="맑은 고딕" w:eastAsia="맑은 고딕"/>
          <w:b w:val="0"/>
          <w:i w:val="0"/>
        </w:rPr>
        <w:t xml:space="preserve"> 척추마취 또는 전신마취로 시행한다.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체위:</w:t>
      </w:r>
      <w:r>
        <w:rPr>
          <w:rFonts w:ascii="맑은 고딕" w:hAnsi="맑은 고딕" w:eastAsia="맑은 고딕"/>
          <w:b w:val="0"/>
          <w:i w:val="0"/>
        </w:rPr>
        <w:t xml:space="preserve"> 수술하지 않는 쪽이 아래로 가도록 측와위를 취하고 골반을 고정한다(Lateral position).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접근:</w:t>
      </w:r>
      <w:r>
        <w:rPr>
          <w:rFonts w:ascii="맑은 고딕" w:hAnsi="맑은 고딕" w:eastAsia="맑은 고딕"/>
          <w:b w:val="0"/>
          <w:i w:val="0"/>
        </w:rPr>
        <w:t xml:space="preserve"> 고관절 후외측 또는 전외측 도달법으로 관절낭을 연다. NICE는 전외측 도달법을 고려하도록 권고하며, AAOS는 도달법 간 우열이 없다고 본다.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골두 제거:</w:t>
      </w:r>
      <w:r>
        <w:rPr>
          <w:rFonts w:ascii="맑은 고딕" w:hAnsi="맑은 고딕" w:eastAsia="맑은 고딕"/>
          <w:b w:val="0"/>
          <w:i w:val="0"/>
        </w:rPr>
        <w:t xml:space="preserve"> 골절된 대퇴골두를 제거하고 경부를 계획한 높이로 절골한다.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5) </w:t>
      </w:r>
      <w:r>
        <w:rPr>
          <w:rFonts w:ascii="맑은 고딕" w:hAnsi="맑은 고딕" w:eastAsia="맑은 고딕"/>
          <w:b/>
          <w:i w:val="0"/>
        </w:rPr>
        <w:t>스템 삽입:</w:t>
      </w:r>
      <w:r>
        <w:rPr>
          <w:rFonts w:ascii="맑은 고딕" w:hAnsi="맑은 고딕" w:eastAsia="맑은 고딕"/>
          <w:b w:val="0"/>
          <w:i w:val="0"/>
        </w:rPr>
        <w:t xml:space="preserve"> 대퇴골 골수강을 확장한 뒤 스템을 삽입한다. 지침은 골시멘트 고정 스템을 권고하며, 최종 선택은 집도의가 결정한다.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6) </w:t>
      </w:r>
      <w:r>
        <w:rPr>
          <w:rFonts w:ascii="맑은 고딕" w:hAnsi="맑은 고딕" w:eastAsia="맑은 고딕"/>
          <w:b/>
          <w:i w:val="0"/>
        </w:rPr>
        <w:t>인공골두 결합 및 정복:</w:t>
      </w:r>
      <w:r>
        <w:rPr>
          <w:rFonts w:ascii="맑은 고딕" w:hAnsi="맑은 고딕" w:eastAsia="맑은 고딕"/>
          <w:b w:val="0"/>
          <w:i w:val="0"/>
        </w:rPr>
        <w:t xml:space="preserve"> 크기를 맞춘 양극성 인공골두를 스템에 결합하고 관절을 정복한다.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7) </w:t>
      </w:r>
      <w:r>
        <w:rPr>
          <w:rFonts w:ascii="맑은 고딕" w:hAnsi="맑은 고딕" w:eastAsia="맑은 고딕"/>
          <w:b/>
          <w:i w:val="0"/>
        </w:rPr>
        <w:t>확인 및 봉합:</w:t>
      </w:r>
      <w:r>
        <w:rPr>
          <w:rFonts w:ascii="맑은 고딕" w:hAnsi="맑은 고딕" w:eastAsia="맑은 고딕"/>
          <w:b w:val="0"/>
          <w:i w:val="0"/>
        </w:rPr>
        <w:t xml:space="preserve"> 관절 안정성과 다리 길이를 확인하고 배액관을 삽입한 뒤 봉합한다.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도달법에 따른 차이 (간호사가 알아야 하는 이유)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후외측(posterolateral) 도달법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전외측(anterolateral) 도달법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절개 구조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후방 관절낭·단회전근군(이상근 등)을 절개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중둔근·소둔근 앞부분과 전방 관절낭을 접근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탈구 위험 방향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굴곡 + 내전 + 내회전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신전 + 외회전 + 내전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주의할 신경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좌골신경(후방 견인)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상둔신경 분지(둔근 기능)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후방 구조 복원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관절낭·단회전근군을 건-골 봉합으로 복원하면 탈구율이 낮아졌다는 보고가 있음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교육 핵심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깊이 앉기, 다리 꼬기, 안쪽 돌리기 금지</w:t>
            </w:r>
          </w:p>
        </w:tc>
        <w:tc>
          <w:tcPr>
            <w:tcW w:type="dxa" w:w="39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뒤로 젖히며 바깥 돌리기 금지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확인 필요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어떤 도달법으로 수술했는지는 수술기록 또는 집도의에게 반드시 확인한다.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탈구 예방 자세는 도달법과 교수님 지시에 따라 달라지므로 환자 교육 자료의 '제한 동작'은 수술별로 확인하여 적용한다.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7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측와위 체위와 후외측 도달 절개선, 수술 순서(골두 제거→스템 삽입→골두 결합) 도식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/ 오픈액세스 수술기법 논문 그림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8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수술 후 인공관절 X-ray (스템·양극성 골두 위치 확인)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오픈액세스 증례 논문 또는 병원 보유 영상(환자 식별정보 제거)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5-3 수술 후 환자 관리 및 퇴원·외래 추적관리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수술 직후 관리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활력징후, 산소포화도, 의식 상태를 확인한다.</w:t>
        <w:br/>
        <w:t>Special V/S 측정: 15분×4회, 30분×2회, 1시간×2회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수술 부위 드레싱과 배액관(Hemovac, JP) 연결 상태, 배액량과 색을 관찰한다.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혈색소(Hb) 추적 결과와 수혈 처방 여부를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(4) 하지 신경혈관 상태(맥박, 피부색, 온도, 감각, 발목·발가락 운동)를 수술 전 기록과 비교한다.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(5) 양 다리 사이에 외전 베개를 적용하고 탈구 예방 자세를 유지한다.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(6) ECDB(심호흡 및 기침운동) 교육 및 시행 — 무기폐 및 폐렴 예방, 폐 환기 개선, 전신 순환 촉진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수술 직후 '무엇을 보고, 언제 보고하는가'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관찰 포인트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즉시 보고 기준 (일반적 기준)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혈압·맥박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Special V/S 주기를 지키고, 기립/체위 변경 시에도 확인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수축기 혈압 &lt; 90 mmHg 또는 기저 대비 20% 이상 하강, 맥박 &gt; 100회/분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호흡·SpO₂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호흡수, 호흡 양상, 산소 공급 여부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SpO₂ &lt; 90~92% , 호흡곤란, 흉통 (PE·BCIS·폐렴 감별)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체온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미열은 흔함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38.0℃ 이상 지속, 오한 동반 시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의식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지남력, 졸림/초조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갑작스러운 변화 (저산소·섬망·뇌졸중 감별)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배액관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양, 색, 연결·음압 유지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짧은 시간 내 급증, 선홍색 지속, 갑자기 멈춤+혈압 저하·붓기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상처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드레싱 삼출, 주변 부종·혈종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삼출이 드레싱을 적심, 팽창성 혈종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신경혈관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맥박, 모세혈관 재충혈(&lt;2초), 감각, 발목·엄지발가락 운동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새로 생긴 감각 저하·운동 약화, 맥박 소실, 창백·냉감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소변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자가 배뇨 여부, 소변량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0.5 mL/kg/hr 미만, 하복부 팽만(요정체)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통증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NRS, 인지 저하자는 행동 관찰</w:t>
            </w:r>
          </w:p>
        </w:tc>
        <w:tc>
          <w:tcPr>
            <w:tcW w:type="dxa" w:w="44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조절되지 않는 통증,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갑작스러운 심한 통증+변형(탈구)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확인 필요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 보고 기준 수치는 문헌과 임상에서 흔히 쓰는 값이다. 병원 내부 기준(예: 의사 호출 기준, 수혈 기준 Hb)이 있으면 그것을 우선 적용하고 본 표를 수정한다.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탈구 예방 자세 교육 (후외측 도달법 기준)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고관절을 90도 이상 굽히지 않는다(낮은 의자·좌변기 사용, 깊게 허리 숙이기 금지).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다리를 꼬거나 몸 중심선 너머로 모으지 않는다.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수술한 다리를 안쪽으로 돌리지 않는다.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(4) 옆으로 누울 때는 다리 사이에 베개를 끼운다.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탈구 빈도:</w:t>
      </w:r>
      <w:r>
        <w:rPr>
          <w:rFonts w:ascii="맑은 고딕" w:hAnsi="맑은 고딕" w:eastAsia="맑은 고딕"/>
          <w:b w:val="0"/>
          <w:i w:val="0"/>
        </w:rPr>
        <w:t xml:space="preserve"> 반치환술 후 탈구는 문헌에서 약 1~15%로 폭넓게 보고된다. 검색된 한 연구에서는 3.8%였고 평균 </w:t>
      </w:r>
      <w:r>
        <w:rPr>
          <w:rFonts w:ascii="맑은 고딕" w:hAnsi="맑은 고딕" w:eastAsia="맑은 고딕"/>
          <w:b/>
          <w:i w:val="0"/>
        </w:rPr>
        <w:t>수술 후 약 2.2개월</w:t>
      </w:r>
      <w:r>
        <w:rPr>
          <w:rFonts w:ascii="맑은 고딕" w:hAnsi="맑은 고딕" w:eastAsia="맑은 고딕"/>
          <w:b w:val="0"/>
          <w:i w:val="0"/>
        </w:rPr>
        <w:t xml:space="preserve">에 발생하였다 → 입원 중만이 아니라 </w:t>
      </w:r>
      <w:r>
        <w:rPr>
          <w:rFonts w:ascii="맑은 고딕" w:hAnsi="맑은 고딕" w:eastAsia="맑은 고딕"/>
          <w:b/>
          <w:i w:val="0"/>
        </w:rPr>
        <w:t>퇴원 후에도 자세 교육이 유지</w:t>
      </w:r>
      <w:r>
        <w:rPr>
          <w:rFonts w:ascii="맑은 고딕" w:hAnsi="맑은 고딕" w:eastAsia="맑은 고딕"/>
          <w:b w:val="0"/>
          <w:i w:val="0"/>
        </w:rPr>
        <w:t>되어야 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위험요인:</w:t>
      </w:r>
      <w:r>
        <w:rPr>
          <w:rFonts w:ascii="맑은 고딕" w:hAnsi="맑은 고딕" w:eastAsia="맑은 고딕"/>
          <w:b w:val="0"/>
          <w:i w:val="0"/>
        </w:rPr>
        <w:t xml:space="preserve"> 인지 저하(치매), 이전 수술 실패 이력, 수술 지연, 수술 접근법, 대퇴 오프셋, 신경질환(파킨슨병, 뇌졸중 등).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탈구 시:</w:t>
      </w:r>
      <w:r>
        <w:rPr>
          <w:rFonts w:ascii="맑은 고딕" w:hAnsi="맑은 고딕" w:eastAsia="맑은 고딕"/>
          <w:b w:val="0"/>
          <w:i w:val="0"/>
        </w:rPr>
        <w:t xml:space="preserve"> 갑작스러운 통증, 다리 길이 단축·회전 변형, 체중부하 불가. 환자를 움직이지 않고 보고한다. 대개 마취 하에 도수정복(closed reduction)을 하고, 반복되면 재수술을 고려한다.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제한 기간:</w:t>
      </w:r>
      <w:r>
        <w:rPr>
          <w:rFonts w:ascii="맑은 고딕" w:hAnsi="맑은 고딕" w:eastAsia="맑은 고딕"/>
          <w:b w:val="0"/>
          <w:i w:val="0"/>
        </w:rPr>
        <w:t xml:space="preserve"> 통상 수주~3개월 정도 유지하나 집도의에 따라 다르다. 교수님 지시에 따라 안내한다.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9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탈구 위험 동작(앉기·다리 꼬기·허리 숙이기·안쪽 돌리기)과 안전한 동작 비교 그림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병원/학회 환자교육 자료(사용 허가 확인) 또는 CC 이미지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합병증 예방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(1) </w:t>
      </w:r>
      <w:r>
        <w:rPr>
          <w:rFonts w:ascii="맑은 고딕" w:hAnsi="맑은 고딕" w:eastAsia="맑은 고딕"/>
          <w:b/>
          <w:i w:val="0"/>
        </w:rPr>
        <w:t>심부정맥혈전증 예방:</w:t>
      </w:r>
      <w:r>
        <w:rPr>
          <w:rFonts w:ascii="맑은 고딕" w:hAnsi="맑은 고딕" w:eastAsia="맑은 고딕"/>
          <w:b w:val="0"/>
          <w:i w:val="0"/>
        </w:rPr>
        <w:t xml:space="preserve"> 처방된 항응고제(ex. Enoxaparin)를 투여하고, 압박스타킹·간헐적 공기압박기(IPC)를 적용하며, 발목펌프 운동을 교육한다.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(2) </w:t>
      </w:r>
      <w:r>
        <w:rPr>
          <w:rFonts w:ascii="맑은 고딕" w:hAnsi="맑은 고딕" w:eastAsia="맑은 고딕"/>
          <w:b/>
          <w:i w:val="0"/>
        </w:rPr>
        <w:t>섬망 예방:</w:t>
      </w:r>
      <w:r>
        <w:rPr>
          <w:rFonts w:ascii="맑은 고딕" w:hAnsi="맑은 고딕" w:eastAsia="맑은 고딕"/>
          <w:b w:val="0"/>
          <w:i w:val="0"/>
        </w:rPr>
        <w:t xml:space="preserve"> 수술 후 인지 기능을 재평가하고, 지남력 제공, 야간 수면 유지, 통증 조절, 탈수·전해질 확인, 안경·보청기 사용을 돕는다.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(3) </w:t>
      </w:r>
      <w:r>
        <w:rPr>
          <w:rFonts w:ascii="맑은 고딕" w:hAnsi="맑은 고딕" w:eastAsia="맑은 고딕"/>
          <w:b/>
          <w:i w:val="0"/>
        </w:rPr>
        <w:t>욕창 예방:</w:t>
      </w:r>
      <w:r>
        <w:rPr>
          <w:rFonts w:ascii="맑은 고딕" w:hAnsi="맑은 고딕" w:eastAsia="맑은 고딕"/>
          <w:b w:val="0"/>
          <w:i w:val="0"/>
        </w:rPr>
        <w:t xml:space="preserve"> 정기적으로 체위를 변경하고 발뒤꿈치 압력을 완화한다.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(4) </w:t>
      </w:r>
      <w:r>
        <w:rPr>
          <w:rFonts w:ascii="맑은 고딕" w:hAnsi="맑은 고딕" w:eastAsia="맑은 고딕"/>
          <w:b/>
          <w:i w:val="0"/>
        </w:rPr>
        <w:t>배뇨 관리:</w:t>
      </w:r>
      <w:r>
        <w:rPr>
          <w:rFonts w:ascii="맑은 고딕" w:hAnsi="맑은 고딕" w:eastAsia="맑은 고딕"/>
          <w:b w:val="0"/>
          <w:i w:val="0"/>
        </w:rPr>
        <w:t xml:space="preserve"> 요정체와 요로감염이 흔하므로 도뇨관은 가능한 조기에 제거하고 자가 배뇨 여부를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(5) </w:t>
      </w:r>
      <w:r>
        <w:rPr>
          <w:rFonts w:ascii="맑은 고딕" w:hAnsi="맑은 고딕" w:eastAsia="맑은 고딕"/>
          <w:b/>
          <w:i w:val="0"/>
        </w:rPr>
        <w:t>변비 예방:</w:t>
      </w:r>
      <w:r>
        <w:rPr>
          <w:rFonts w:ascii="맑은 고딕" w:hAnsi="맑은 고딕" w:eastAsia="맑은 고딕"/>
          <w:b w:val="0"/>
          <w:i w:val="0"/>
        </w:rPr>
        <w:t xml:space="preserve"> 진통제 사용과 활동 감소로 변비가 생기기 쉬우므로 배변 양상을 확인한다.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합병증별 핵심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합병증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발생 시기·특징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간호 포인트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폐색전증/DVT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수일~수주. 고관절 골절은 고위험군. DVT는 증상이 없을 수도 있음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항응고제 용량·시간 정확히 투여, 조기 거동, 발목펌프. 한쪽 다리 부종·통증, 갑작스러운 호흡곤란·흉통은 즉시 보고. 예방 기간은 의사 처방(연장 시 수주까지 시행하기도 함)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섬망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1~3일 사이 흔함. 야간에 악화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원인 탐색(통증·저산소·탈수·감염·요정체·변비·약물). 낮에는 활동·빛, 밤에는 수면 보호. 불필요한 도뇨관·억제대 피하기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탈구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조기~수개월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외전 베개, 90° 이상 굴곡·내전·내회전 금지. 이송·체위 변경 시 팀 동작. 갑작스러운 통증·변형 즉시 보고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감염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조기(수일~수주) 또는 지연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발열, 상처 발적·열감·삼출, 통증 증가. 드레싱 무균술, 소독 시기 준수, 당뇨 혈당 조절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신경 손상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좌골신경(비골분지 흔함) — 견인, 혈종, 다리 길이 증가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발목 배측굴곡·엄지발가락 신전 불가(족하수), 발등 감각 저하. 수술 전 기록과 비교해 조기 발견·보고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인공관절 주위 골절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중 또는 낙상 후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낙상 직후 통증·변형 시 체중부하 금지·보고. 퇴원 후 낙상 예방 교육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빈혈/출혈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1~3일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배액량과 Hb 추이, 저혈압·빈맥·어지럼 시 보고. 수혈 반응 관찰(발열, 오한, 발진, 호흡곤란)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요정체/요로감염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도뇨관 제거 직후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자가 배뇨 시각·양 기록, 하복부 팽만 시 bladder scan 문의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욕창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침상 생활 수일 내 시작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2시간 체위 변경(탈구 예방 자세 유지하며), 발뒤꿈치 띄우기, 영양 상태 확인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다리 길이 차이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직후 확인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환자가 불편함을 호소하면 교수님 보고. 신발 보조 등은 의사 판단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확인 필요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항응고제의 예방 기간·용량, 수혈 기준 Hb, Hemovac 제거 시기(통상 수술 후 1~2일 정도로 알려져 있음)는 병원 및 집도의 기준이 다르다. 본 매뉴얼에서는 일반적 설명만 제시하였으며 기관 내 처방·프로토콜을 따른다.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4) 재활 및 보행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지침은 수술 직후 제한 없는 전체 체중부하가 가능하도록 수술하고, 수술 후 물리치료 평가와 보행을 시작하도록 권고한다. 실제 범위와 시점은 집도의 지시에 따른다. (NICE: 수술 다음 날 물리치료 평가 및 보행 시작)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처음 침상에서 일어날 때 기립성 저혈압과 낙상에 주의한다.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침상에서 다리 들고 버티기, 발목 당기기 운동을 통해 무릎, 허벅지 근육 강화운동을 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거동 단계별 간호사 확인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당일~1일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침상에서 발목펌프, 대퇴사두근 등척성 운동, 호흡운동. 상체 올리기(30~45°), 외전 베개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하지 신경혈관, 통증, 오심, 혈압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1~2일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침상 가장자리 앉기(Dangling) → 보행기 이용 서기 → 걷기 (집도의 허가 후)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기립성 저혈압(어지럼·창백), 어깨·발 위치, 낙상 방지(보조 인력 2인 권장 환자는 2인)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이후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보행기→지팡이, 계단 훈련, 화장실·침대 이동 훈련</w:t>
            </w:r>
          </w:p>
        </w:tc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탈구 자세 이행, 통증 조절, 보행 안정성</w:t>
            </w:r>
          </w:p>
        </w:tc>
      </w:tr>
    </w:tbl>
    <w:p>
      <w:pPr>
        <w:spacing w:after="40"/>
      </w:pP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침대 이동 시 </w:t>
      </w:r>
      <w:r>
        <w:rPr>
          <w:rFonts w:ascii="맑은 고딕" w:hAnsi="맑은 고딕" w:eastAsia="맑은 고딕"/>
          <w:b/>
          <w:i w:val="0"/>
        </w:rPr>
        <w:t>수술한 다리를 몸 안쪽으로 모으지 않도록</w:t>
      </w:r>
      <w:r>
        <w:rPr>
          <w:rFonts w:ascii="맑은 고딕" w:hAnsi="맑은 고딕" w:eastAsia="맑은 고딕"/>
          <w:b w:val="0"/>
          <w:i w:val="0"/>
        </w:rPr>
        <w:t xml:space="preserve"> 외전 베개를 유지한다.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보행기 사용 시 수술한 다리에 허용된 체중부하만 주도록 지도한다(집도의 지시 확인).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10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외전 베개 적용 모습 및 침상 이동·보행기 보행 순서 사진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병원 자체 촬영(환자 동의) 또는 CC 이미지 / 병원 환자교육 자료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5) 퇴원 준비 및 교육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탈구 예방 자세, 보행 보조기 사용법, 가정 내 낙상 예방(미끄럼 방지, 야간 조명, 높은 좌변기 사용)을 교육한다.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수술 부위 소독 계획을 설명하고 소독용 회송서를 작성하여 제공한다.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골다공증 치료 필요 여부를 확인하고 외래 진료로 연계한다.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(4) 상처 발적·분비물, 발열, 다리의 갑작스러운 통증·변형, 종아리 부종, 호흡곤란 시 즉시 내원하도록 교육한다.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환자·보호자 교육 체크리스트 (퇴원 전 확인)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교육 항목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핵심 내용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탈구 예방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90° 이상 굽히지 않기, 다리 꼬지 않기, 안쪽 돌리지 않기, 낮은 의자 금지, 신발·양말 신기 보조도구 사용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일상 동작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침대·의자 높이, 승용차 타고 내리기, 샤워(방수 드레싱 시), 옆으로 누울 때 베개 사용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낙상 예방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미끄럼 방지 매트, 야간 조명, 카펫·문턱 제거, 신발 신기, 보행기 사용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통증·약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진통제 복용 시간, 변비 예방, 항응고제·골다공증 약 복용 방법과 부작용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상처 관리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소독 시기·방법, 샤워 가능 시기(의사 지시), 실밥 제거 날짜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응급 신호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발열, 상처 삼출, 종아리 부종·통증, 호흡곤란·흉통, 갑작스러운 통증·변형·다리 길이 변화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영양·골다공증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단백질·칼슘·비타민 D 섭취, 골다공증 치료 지속, 금연·절주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외래 일정</w:t>
            </w:r>
          </w:p>
        </w:tc>
        <w:tc>
          <w:tcPr>
            <w:tcW w:type="dxa" w:w="725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실밥 제거, 정기 X-ray, 재활 일정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11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퇴원 후 일상생활 안전 동작(좌변기·의자·차량 이동) 그림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병원/학회 환자교육 자료 또는 CC 이미지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6) 외래 추적관리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실밥 제거 시기에 외래 내원하여 상처 상태를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정기적인 X-ray로 인공관절 위치와 해리 여부를 추적한다.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재활 진행 정도와 보행 능력을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(4) 골밀도 검사 및 골다공증 치료(재골절 예방)를 확인한다.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23"/>
              </w:rPr>
              <w:t>진료지원 간호사 Key point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1. 탈구 예방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외전 베개를 적용하고 고관절 90도 이상 굴곡, 내전, 내회전을 피하도록 교육한다.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자세 변경 후 갑작스러운 통증, 다리 길이 차이, 회전 변형이 생기면 즉시 보고한다.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수술 도달법(후외측/전외측)을 확인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하여 제한 동작 방향을 정확히 안내한다.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탈구는 퇴원 후에도 발생하므로(평균 수개월 내) 퇴원 교육을 반복 확인한다.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2. 출혈 및 빈혈 관리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배액량과 Hb 추이를 확인하고, 저혈압·빈맥·어지럼 발생 시 보고한다.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수술 직후 저혈압·저산소는 출혈뿐 아니라 BCIS(골시멘트 이식 증후군)도 고려한다.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3. 혈전 및 호흡기 합병증 예방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항응고제, 압박스타킹, 발목펌프 운동을 시행한다.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호흡곤란, 흉통, 산소포화도 저하는 폐색전증을 의심하여 즉시 보고한다.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ECDB(심호흡 및 기침운동)를 교육하고 시행한다.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4. 섬망 및 신경혈관 상태 확인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수술 후 의식 변화와 지남력을 매 근무조 확인한다.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하지 맥박, 감각, 운동을 수술 전 기록과 비교한다.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수술 전 신경혈관 상태를 반드시 기록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해 두어야 수술 후 변화를 판단할 수 있다.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5. 수술 시기를 늦추는 요인 파악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입원 즉시 항응고제·항혈소판제·마운자로/위고비 복용 여부를 확인하고, 협진·검사를 미리 진행한다. 24~48시간 이내 수술이 목표이다.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6. 통증·욕창·영양·낙상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통증 조절(신경차단 포함)은 조기 거동의 전제이다.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천골부·발뒤꿈치 압력 완화, 단백질 섭취, 야간 낙상 예방을 매 근무조 확인한다.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7. 퇴원 시 놓치기 쉬운 것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골다공증 치료 연계(재골절 예방), 소독 회송서, 응급 신호 교육, 낙상 예방 환경.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6. 보강 부록: 인수인계(SBAR)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예시 문장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S (상황)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OOO님, 82세 여자, 우측 대퇴경부골절로 어제 양극성 반치환술 후 POD#1입니다.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B (배경)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후외측 도달법, 시멘트 스템 사용. 고혈압·치매 병력. 항응고제 enoxaparin 투여 중입니다.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A (평가)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혈압 105/60, 맥박 92, SpO₂ 96%(실내공기). Hemovac 120 mL/12hr, 색 선홍→갈색. 발등 맥박·감각 수술 전과 동일, 발목 운동 양호. 야간 지남력 저하 있음.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R (제안)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Hb 추적 검사 확인 부탁드립니다. 오전 물리치료 평가와 보행 시작 가능 여부 확인 부탁드립니다. 섬망 약물/비약물 중재 논의 원합니다.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color w:val="7F7F7F"/>
          <w:sz w:val="17"/>
        </w:rPr>
        <w:t>※ 위 수치는 예시이며 실제 환자 수치와 무관하다.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참고문헌 및 근거 자료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1. AAOS. Management of Hip Fractures in Older Adults: Evidence-Based Clinical Practice Guideline (2021). — 수술 시기 24~48시간, 부위 진통, 다학제 진료 근거 (요약본 확인: AAOSNow 2024.5 / Guideline Central).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2. NICE. Hip fracture: management (CG124). https://www.nice.org.uk/guidance/cg124 — 입원 당일 또는 다음 날 수술, 다학제 프로그램, 수술 후 1일째 물리치료·보행 시작 (검색 요약 확인).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3. The role of bone cement for the development of intraoperative hypotension and hypoxia and its impact on mortality in hemiarthroplasty for femoral neck fractures. PMC8023921. https://pmc.ncbi.nlm.nih.gov/articles/PMC8023921/ — BCIS 정의·등급·빈도.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4. The Dislocated Hip Hemiarthroplasty: Current Concepts of Etiological Factors and Management. Open Orthop J 2017;11:1200. https://openorthopaedicsjournal.com/VOLUME/11/PAGE/1200/FULLTEXT/ — 탈구 빈도·위험요인.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5. Hemiarthroplasty 합병증 개관 (PMC7573085). https://pmc.ncbi.nlm.nih.gov/articles/PMC7573085 — 탈구·감염·색전·좌골신경 손상 (검색 요약 확인).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6. 단회전근군 건-골 봉합과 탈구율 (KoreaMed Synapse 게재 논문, https://synapse.koreamed.org/articles/1082104) — 검색 요약만 확인, 원문 미확인.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7. Garden RS. Low-angle fixation in fractures of the femoral neck. J Bone Joint Surg Br 1961;43:647-663. (Garden 분류의 원전)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8. (원 매뉴얼 보유 자료) 그림 1~2: 해부도·Netter 인공관절 그림, 그림 5: 대퇴경부골절 X-ray, 그림 6: 병원 수술 전 검사패널.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color w:val="7F7F7F"/>
          <w:sz w:val="17"/>
        </w:rPr>
        <w:t>※ 본 문서는 교육·참고용이며 환자별 치료는 담당 의사의 지시에 따른다. 병원 고유 프로토콜은 기존 매뉴얼 내용을 유지하였다.</w:t>
      </w:r>
    </w:p>
    <w:sectPr w:rsidR="00FC693F" w:rsidRPr="0006063C" w:rsidSect="00034616">
      <w:footerReference w:type="default" r:id="rId9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7F7F7F"/>
        <w:sz w:val="16"/>
      </w:rPr>
      <w:t xml:space="preserve">정형외과 진료지원간호사 업무 매뉴얼 · 인공고관절 반치환술(보강판)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