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F6F63"/>
          <w:sz w:val="40"/>
          <w:szCs w:val="40"/>
        </w:rPr>
        <w:t xml:space="preserve">QUIZZICAL CLUB</w:t>
      </w:r>
    </w:p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задание: главный экран, англификация, оценки в воркбуке</w:t>
      </w:r>
    </w:p>
    <w:p>
      <w:pPr>
        <w:pBdr>
          <w:bottom w:val="single" w:color="2F6F63" w:sz="8" w:space="6"/>
        </w:pBdr>
        <w:spacing w:after="280"/>
      </w:pPr>
      <w:r>
        <w:rPr>
          <w:rFonts w:ascii="Arial" w:cs="Arial" w:eastAsia="Arial" w:hAnsi="Arial"/>
          <w:color w:val="5F6B66"/>
          <w:sz w:val="20"/>
          <w:szCs w:val="20"/>
        </w:rPr>
        <w:t xml:space="preserve">15 октября 2026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2F6F63"/>
          <w:sz w:val="26"/>
          <w:szCs w:val="26"/>
        </w:rPr>
        <w:t xml:space="preserve">ТЗ 1. Новый главный экран по образцу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Редизайн главного экрана: боковая панель с разделами, логотип над навигацией, Daily Jeopardy по центру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Сделать вход в приложение понятным и единообразным: все три активности (Guides, Workbook, Jeopardy) доступны из постоянной боковой панели, а главное действие дня (Daily Jeopardy) вынесено в центр экрана. Образец компоновки: фото в приложении к этому ТЗ (приложение «irikos»).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Затронутые модули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pages/Home.tsx (центральная карточка); новый components/Sidebar.tsx и общий каркас страниц (layout) с боковой панелью; роутинг (хэш-маршруты #/sets, #/workbook, #/guides остаются, добавляется переход из панели); src/index.css (палитра sage/butter/cream, ширина панели, состояния пунктов); компонент логотипа.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Данные/контент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требуются. Логотип Quizzical Club — существующий ассет (если векторного нет, нужен файл от заказчика). Запуск Daily Jeopardy — см. ТЗ 1.1.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Слева постоянная боковая панель фиксированной ширины (по образцу около 20% экрана на десктопе);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в самом верху панели логотип Quizzical Club, на месте логотипа «irikos» на образце;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под логотипом три пункта: Guides, Workbook, Jeopardy, у каждого иконка и подпись; активный пункт подсвечен цветом темы, как «Home» на образце;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4) Jeopardy открывает экран выбора игры (#/sets), Workbook — #/workbook, Guides — #/guides;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5) в центре главного экрана одна крупная карточка Daily Jeopardy: заголовок, короткое описание, главная кнопка запуска, как карточка «Mixed Practice» на образце;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6) блоки образца, которых нет в нашем приложении (обратный отсчёт, серия дней, статистика, Mastery, рекомендации), в этом ТЗ не переносятся;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7) на мобильном (до 768 px) панель сворачивается в меню-бургер или нижнюю панель, карточка занимает всю ширину;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8) в активной командной игре панель скрыта, чтобы доске хватало места (предложено, подтвердить);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9) цвета только из темы, навигация с клавиатуры и видимый фокус на пунктах.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Тесты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Юнит: не требуются. E2E: переход по трём пунктам панели на десктопе и мобильном вьюпорте; на главном экране присутствует карточка Daily Jeopardy; панель скрыта в игре; обновить существующие сценарии, которые заходили в разделы через старый главный экран.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Ломаются e2e-селекторы старого главного экрана; панель отнимает ширину у доски 5×5 на небольших экранах; нужен вектор логотипа; копирование образца без переноса чужого брендинга и шрифтов; адаптивность и a11y.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i/>
          <w:iCs/>
          <w:color w:val="5F6B66"/>
          <w:sz w:val="20"/>
          <w:szCs w:val="20"/>
        </w:rPr>
        <w:t xml:space="preserve">Приложение к ТЗ 1: образец компоновки главного экрана</w:t>
      </w:r>
    </w:p>
    <w:p>
      <w:r>
        <w:drawing>
          <wp:inline distT="0" distB="0" distL="0" distR="0">
            <wp:extent cx="5715000" cy="3781425"/>
            <wp:effectExtent t="0" r="0" b="0" l="0"/>
            <wp:docPr id="1" name="reference" descr="Боковая панель слева, логотип над навигацией, крупная карточка по центру" title="Образец главного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2F6F63"/>
          <w:sz w:val="26"/>
          <w:szCs w:val="26"/>
        </w:rPr>
        <w:t xml:space="preserve">ТЗ 1.1. Daily Jeopardy: 1 раунд, 5 случайных категорий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Daily Jeopardy: короткая игра из одного раунда и 5 случайно собранных категорий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Дать быстрый вход в игру одной кнопкой с главного экрана: не нужно выбирать сет, игра занимает одну короткую сессию.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Затронутые модули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data/games.ts (новая запись GameDef «Daily Jeopardy», тип игры — генерируемая); lib/board.ts (сборка доски из случайных категорий по аналогии с materializeGame для Arena Mix); lib/random.ts (seeded-рандом); store/teamStore.ts (старт игры с готовой доской); pages/Home.tsx (кнопка запуска); pages/TeamSetup.tsx (настройка команд).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Данные/контент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Новых вопросов нет. Категории берутся из существующего пула (книжные, UoE и классические доски), по 5 вопросов в категории, порядок внутри категории по возрастанию сложности. Игра: ровно 1 доска × 5 категорий × 5 вопросов, значения 100–500. Финальная ставка по умолчанию выключена (для одного раунда). В схему игры добавляется признак генерируемой игры.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Кнопка на карточке Daily Jeopardy открывает настройку команд (1–4, как сейчас), затем сразу доску;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доска содержит ровно 5 категорий по 5 вопросов;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все 5 категорий разные и без повторов вопросов внутри доски;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4) набор категорий случайный, но один и тот же в течение календарного дня на этом устройстве (seed = дата), чтобы «daily» имел смысл (предложено, подтвердить);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5) после раунда сразу экран победителя с таблицей и Training notes;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6) досрочное завершение работает как в обычной игре (если реализовано по ТЗ 3 предыдущего документа);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7) существующие игры и сейвы не затронуты.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Тесты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Юнит: сборка доски (5 категорий, 5 вопросов, нет дублей), одинаковый результат для одной даты и разный для разных дат, категории только из валидного пула. E2E: запуск с главного экрана, прохождение раунда до подиума с независимо вычисленной суммой очков.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Неровное качество случайных категорий (разная сложность в одной доске); пересечение вопросов между категориями из разных источников; временная зона при смене даты; перегрузка нового экрана выбора, если игры с несколькими частями не готовы.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2F6F63"/>
          <w:sz w:val="26"/>
          <w:szCs w:val="26"/>
        </w:rPr>
        <w:t xml:space="preserve">ТЗ 2. Полная англификация интерфейса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перевод интерфейса на английский: ни одного русского слова в приложении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английский язык продукта: аудитория готовится к олимпиадам по английскому, и русские надписи («Завершить игру», «Часть N» и подобные) ломают погружение.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Затронутые модули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pages/ (Home, Sets, TeamSetup, TeamGame, Workbook, Guides) и components/ (BoardGrid, HostClueModal, FinalWager, WinnerScreen, Scoreboard, Toggles); data/guides.ts, data/games.ts (blurb, названия), data/categoryTypes.ts (TASK_TYPE_LABELS); store/ (тексты ошибок и уведомлений); index.html (lang, title, meta); aria-label, title, placeholder, alt; сообщения восстановления сейвов.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Данные/контент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Весь пользовательский текст на английском, включая заметки для ведущего (note) у классических вопросов, если там есть русский. Имена команд по умолчанию тоже английские. Сохранённые пользователем имена команд не переписываются. Контент ТЗ-документов (русский) остаётся внутренним и в приложение не попадает.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В собранном приложении нет кириллицы ни в видимом тексте, ни в aria-label, title, placeholder, alt;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атрибут lang у страницы равен en, title страницы английский;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новые элементы из других ТЗ (кнопка завершения игры, подписи частей, диалоги) сразу пишутся по-английски, например «Finish game» и «Part 1 of 3»;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4) форматы дат, чисел и множественных форм английские;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5) сторонние компоненты (диалоги браузера, пустые состояния, тексты ошибок) тоже на английском;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6) фразы звучат естественно для носителя, без калек с русского (проверка вычиткой).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Тесты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Юнит: автоматический тест сканирует исходники src/ (строки, JSX-текст, data/) на символы кириллицы и падает при находке; список исключений пустой. E2E: прохождение главных сценариев на десктопе и мобильном, затем проверка, что в document.body.innerText нет кириллицы.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Забытые строки в редко открываемых состояниях (ошибки, модальные окна, пустые экраны); русские заметки внутри данных вопросов; расхождение терминов в разных экранах (например, Finish и End game); ломаются e2e-селекторы по русскому тексту; сохранённые русские имена команд в localStorage.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2F6F63"/>
          <w:sz w:val="26"/>
          <w:szCs w:val="26"/>
        </w:rPr>
        <w:t xml:space="preserve">ТЗ 3. Шрифт кнопки генерации теста в воркбуке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шрифт кнопки генерации теста в воркбуке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запуска теста выглядит чужеродно: у неё свой шрифт, не совпадающий с остальным приложением. Привести её к общему шрифту.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Затронутые модули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pages/Workbook.tsx (кнопка запуска теста); src/index.css (font-family темы); при необходимости components/Toggles.tsx или общий компонент кнопки.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Данные/контент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требуются.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Кнопка генерации теста использует тот же font-family, что и остальной текст приложения (наследует от темы, без отдельного хардкода);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начертание и размер совпадают с другими основными кнопками приложения;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причина расхождения устранена в корне: браузерный шрифт по умолчанию у элемента button не должен перекрывать тему (font-family: inherit для всех кнопок);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4) остальные кнопки воркбука и игры проверены на ту же проблему;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5) изменение одинаково работает в десктопном и мобильном вьюпорте.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Тесты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Юнит: не требуются. E2E: проверить computed font-family кнопки генерации теста и сравнить его с font-family body.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Изменение inherit на всех кнопках может сдвинуть размеры и переносы текста в других местах; при смене шрифта на длинные подписи (после англификации) кнопка может не помещаться на мобильном.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2F6F63"/>
          <w:sz w:val="26"/>
          <w:szCs w:val="26"/>
        </w:rPr>
        <w:t xml:space="preserve">ТЗ 4. Оценочные суждения после теста в воркбуке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2F6F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Фраза-оценка на экране результатов теста в воркбуке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игровую обратную связь: после завершения теста показывать короткую шутливую фразу, зависящую от процента верных ответов.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Затронутые модули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pages/Workbook.tsx (экран результатов); новый lib/verdict.ts (чистая функция getVerdict(percent), по правилам проекта логика вне компонентов); store/workbookStore.ts (доступ к итоговому проценту).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Данные/контент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Шкала из 11 фраз (см. критерии приёмки). Процент = округлённое до целого число верных ответов / число вопросов × 100. Тексты английские, дословно, с регистром и знаками заказчика. Сейвы и схемы не меняются.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Фраза показывается на экране результатов рядом с итоговым счётом;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шкала: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— «Ewww, it couldn’t be worse»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1–10% — «It could be worse…»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11–40% — «good job! (for an amoeba doing the test)»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41–49% — «good! you are just as intelligent as a rat!»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— «gettin’ better!»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51–66% — «cooking it!»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67% — «gosh… when will it die out?»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68–80% — «huh, embarrassed, are you not?»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81–89% — «it could be better.»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90–99% — «complete failure.»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— «huh, now we are talking!»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каждый целый процент от 0 до 100 попадает ровно в одну фразу;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4) фраза зависит только от процента, не от типа, уровня и количества вопросов;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5) стиль фразы единый, читается на мобильном без обрезания;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6) шкала работает так, как задана заказчиком, включая необычный порядок на верхнем краю (90–99% — «complete failure.», 100% — «huh, now we are talking!»).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Тесты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Юнит: getVerdict для граничных значений 0, 1, 10, 11, 40, 41, 49, 50, 51, 66, 67, 68, 80, 81, 89, 90, 99, 100 и перебор всех целых 0–100 (одна фраза на каждое значение, без пропусков). E2E: пройти тест до результатов с известным числом верных ответов и проверить фразу.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shd w:fill="E6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Риски</w:t>
            </w:r>
          </w:p>
        </w:tc>
        <w:tc>
          <w:tcPr>
            <w:tcW w:type="dxa" w:w="6826"/>
            <w:tcBorders>
              <w:top w:val="single" w:color="B8C9C3" w:sz="4"/>
              <w:left w:val="single" w:color="B8C9C3" w:sz="4"/>
              <w:bottom w:val="single" w:color="B8C9C3" w:sz="4"/>
              <w:right w:val="single" w:color="B8C9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исходной шкале значение 80% входит в два диапазона (68–80 и 80–89): принято 80% → «huh, embarrassed, are you not?», диапазон «it could be better.» начинается с 81% (подтвердить); дробные проценты (например, 40,5%) закрыты правилом округления; шутливый тон про «amoeba» и «rat» может задеть, если тест проходит ребёнок: решение о смягчении за заказчиком.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ab725a003224f935d1deea076f4315dcb2213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2026-10-14T22:27:18.371Z</dcterms:created>
  <dcterms:modified xsi:type="dcterms:W3CDTF">2026-10-14T22:27:18.375Z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