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BFA8E" w14:textId="77777777" w:rsidR="007F5BF1" w:rsidRPr="007F5BF1" w:rsidRDefault="005C41B2" w:rsidP="007F5BF1">
      <w:pPr>
        <w:spacing w:line="360" w:lineRule="auto"/>
        <w:jc w:val="both"/>
        <w:rPr>
          <w:rFonts w:ascii="Garamond" w:hAnsi="Garamond"/>
          <w:b/>
          <w:sz w:val="52"/>
          <w:szCs w:val="52"/>
        </w:rPr>
      </w:pPr>
      <w:r w:rsidRPr="007F5BF1">
        <w:rPr>
          <w:rFonts w:ascii="Garamond" w:hAnsi="Garamond"/>
          <w:b/>
          <w:sz w:val="52"/>
          <w:szCs w:val="52"/>
        </w:rPr>
        <w:t>Studium generale</w:t>
      </w:r>
    </w:p>
    <w:p w14:paraId="13F69637" w14:textId="2876F0D6" w:rsidR="007F5BF1" w:rsidRPr="007F5BF1" w:rsidRDefault="007F5BF1" w:rsidP="007F5BF1">
      <w:pPr>
        <w:spacing w:line="360" w:lineRule="auto"/>
        <w:jc w:val="both"/>
        <w:rPr>
          <w:rFonts w:ascii="Garamond" w:hAnsi="Garamond"/>
          <w:bCs/>
          <w:sz w:val="24"/>
          <w:szCs w:val="24"/>
        </w:rPr>
      </w:pPr>
      <w:r w:rsidRPr="007F5BF1">
        <w:rPr>
          <w:rFonts w:ascii="Garamond" w:hAnsi="Garamond"/>
          <w:bCs/>
          <w:sz w:val="24"/>
          <w:szCs w:val="24"/>
        </w:rPr>
        <w:t xml:space="preserve">Bachelor i Idéhistorie </w:t>
      </w:r>
    </w:p>
    <w:p w14:paraId="2ED5A666" w14:textId="1EED95C8" w:rsidR="005C41B2" w:rsidRPr="007F5BF1" w:rsidRDefault="007F5BF1" w:rsidP="007F5BF1">
      <w:pPr>
        <w:spacing w:line="360" w:lineRule="auto"/>
        <w:jc w:val="both"/>
        <w:rPr>
          <w:rFonts w:ascii="Garamond" w:hAnsi="Garamond"/>
          <w:bCs/>
          <w:sz w:val="24"/>
          <w:szCs w:val="24"/>
        </w:rPr>
      </w:pPr>
      <w:r w:rsidRPr="007F5BF1">
        <w:rPr>
          <w:rFonts w:ascii="Garamond" w:hAnsi="Garamond"/>
          <w:bCs/>
          <w:sz w:val="24"/>
          <w:szCs w:val="24"/>
        </w:rPr>
        <w:t xml:space="preserve">Aarhus Universitet, efteråret </w:t>
      </w:r>
      <w:r w:rsidR="005C41B2" w:rsidRPr="007F5BF1">
        <w:rPr>
          <w:rFonts w:ascii="Garamond" w:hAnsi="Garamond"/>
          <w:bCs/>
          <w:sz w:val="24"/>
          <w:szCs w:val="24"/>
        </w:rPr>
        <w:t>202</w:t>
      </w:r>
      <w:r w:rsidR="007602A4" w:rsidRPr="007F5BF1">
        <w:rPr>
          <w:rFonts w:ascii="Garamond" w:hAnsi="Garamond"/>
          <w:bCs/>
          <w:sz w:val="24"/>
          <w:szCs w:val="24"/>
        </w:rPr>
        <w:t>2</w:t>
      </w:r>
    </w:p>
    <w:p w14:paraId="2D069C19" w14:textId="29C6FBB7" w:rsidR="007F5BF1" w:rsidRDefault="007F5BF1" w:rsidP="007F5BF1">
      <w:pPr>
        <w:spacing w:line="360" w:lineRule="auto"/>
        <w:jc w:val="both"/>
        <w:rPr>
          <w:rFonts w:ascii="Garamond" w:hAnsi="Garamond"/>
          <w:sz w:val="24"/>
          <w:szCs w:val="24"/>
        </w:rPr>
      </w:pPr>
    </w:p>
    <w:p w14:paraId="51B36EBA" w14:textId="0DB57DED" w:rsidR="007F5BF1" w:rsidRPr="007F5BF1" w:rsidRDefault="007F5BF1" w:rsidP="007F5BF1">
      <w:pPr>
        <w:spacing w:line="360" w:lineRule="auto"/>
        <w:jc w:val="both"/>
        <w:rPr>
          <w:rFonts w:ascii="Garamond" w:hAnsi="Garamond"/>
          <w:b/>
          <w:bCs/>
          <w:sz w:val="24"/>
          <w:szCs w:val="24"/>
        </w:rPr>
      </w:pPr>
      <w:r w:rsidRPr="007F5BF1">
        <w:rPr>
          <w:rFonts w:ascii="Garamond" w:hAnsi="Garamond"/>
          <w:b/>
          <w:bCs/>
          <w:sz w:val="24"/>
          <w:szCs w:val="24"/>
        </w:rPr>
        <w:t>Undervisere</w:t>
      </w:r>
    </w:p>
    <w:p w14:paraId="30B3E589" w14:textId="06AC96E9" w:rsidR="007F5BF1" w:rsidRDefault="007F5BF1" w:rsidP="007F5BF1">
      <w:pPr>
        <w:spacing w:line="360" w:lineRule="auto"/>
        <w:jc w:val="both"/>
        <w:rPr>
          <w:rFonts w:ascii="Garamond" w:hAnsi="Garamond"/>
          <w:sz w:val="24"/>
          <w:szCs w:val="24"/>
        </w:rPr>
      </w:pPr>
      <w:r>
        <w:rPr>
          <w:rFonts w:ascii="Garamond" w:hAnsi="Garamond"/>
          <w:sz w:val="24"/>
          <w:szCs w:val="24"/>
        </w:rPr>
        <w:t>Forelæser: Mikkel Thorup</w:t>
      </w:r>
    </w:p>
    <w:p w14:paraId="262629C2" w14:textId="59AF8EDC" w:rsidR="007F5BF1" w:rsidRDefault="007F5BF1" w:rsidP="007F5BF1">
      <w:pPr>
        <w:spacing w:line="360" w:lineRule="auto"/>
        <w:jc w:val="both"/>
        <w:rPr>
          <w:rFonts w:ascii="Garamond" w:hAnsi="Garamond"/>
          <w:sz w:val="24"/>
          <w:szCs w:val="24"/>
        </w:rPr>
      </w:pPr>
      <w:r>
        <w:rPr>
          <w:rFonts w:ascii="Garamond" w:hAnsi="Garamond"/>
          <w:sz w:val="24"/>
          <w:szCs w:val="24"/>
        </w:rPr>
        <w:t>Mentorer: Alberte Bové Rud og Anne Eggert Stevns</w:t>
      </w:r>
    </w:p>
    <w:p w14:paraId="3F5031E5" w14:textId="0296FB2E" w:rsidR="007F5BF1" w:rsidRDefault="007F5BF1" w:rsidP="007F5BF1">
      <w:pPr>
        <w:spacing w:line="360" w:lineRule="auto"/>
        <w:jc w:val="both"/>
        <w:rPr>
          <w:rFonts w:ascii="Garamond" w:hAnsi="Garamond"/>
          <w:sz w:val="24"/>
          <w:szCs w:val="24"/>
        </w:rPr>
      </w:pPr>
    </w:p>
    <w:p w14:paraId="752ED725" w14:textId="35C6CE24" w:rsidR="007F5BF1" w:rsidRPr="007F5BF1" w:rsidRDefault="007F5BF1" w:rsidP="007F5BF1">
      <w:pPr>
        <w:spacing w:line="360" w:lineRule="auto"/>
        <w:jc w:val="both"/>
        <w:rPr>
          <w:rFonts w:ascii="Garamond" w:hAnsi="Garamond"/>
          <w:b/>
          <w:bCs/>
          <w:sz w:val="24"/>
          <w:szCs w:val="24"/>
        </w:rPr>
      </w:pPr>
      <w:r w:rsidRPr="007F5BF1">
        <w:rPr>
          <w:rFonts w:ascii="Garamond" w:hAnsi="Garamond"/>
          <w:b/>
          <w:bCs/>
          <w:sz w:val="24"/>
          <w:szCs w:val="24"/>
        </w:rPr>
        <w:t xml:space="preserve">Forelæsninger </w:t>
      </w:r>
    </w:p>
    <w:p w14:paraId="29DE38EC" w14:textId="3D1051B0" w:rsidR="007602A4" w:rsidRPr="00BF528A" w:rsidRDefault="007602A4" w:rsidP="007F5BF1">
      <w:pPr>
        <w:spacing w:line="360" w:lineRule="auto"/>
        <w:jc w:val="both"/>
        <w:rPr>
          <w:rFonts w:ascii="Garamond" w:hAnsi="Garamond"/>
          <w:sz w:val="24"/>
          <w:szCs w:val="24"/>
        </w:rPr>
      </w:pPr>
      <w:r w:rsidRPr="00BF528A">
        <w:rPr>
          <w:rFonts w:ascii="Garamond" w:hAnsi="Garamond"/>
          <w:sz w:val="24"/>
          <w:szCs w:val="24"/>
        </w:rPr>
        <w:t>Torsdage 8-12</w:t>
      </w:r>
      <w:r w:rsidR="007F5BF1">
        <w:rPr>
          <w:rFonts w:ascii="Garamond" w:hAnsi="Garamond"/>
          <w:sz w:val="24"/>
          <w:szCs w:val="24"/>
        </w:rPr>
        <w:t xml:space="preserve">, bygning </w:t>
      </w:r>
      <w:r w:rsidRPr="00BF528A">
        <w:rPr>
          <w:rFonts w:ascii="Garamond" w:hAnsi="Garamond"/>
          <w:sz w:val="24"/>
          <w:szCs w:val="24"/>
        </w:rPr>
        <w:t>1441</w:t>
      </w:r>
      <w:r w:rsidR="007F5BF1">
        <w:rPr>
          <w:rFonts w:ascii="Garamond" w:hAnsi="Garamond"/>
          <w:sz w:val="24"/>
          <w:szCs w:val="24"/>
        </w:rPr>
        <w:t xml:space="preserve">, lokale </w:t>
      </w:r>
      <w:r w:rsidRPr="00BF528A">
        <w:rPr>
          <w:rFonts w:ascii="Garamond" w:hAnsi="Garamond"/>
          <w:sz w:val="24"/>
          <w:szCs w:val="24"/>
        </w:rPr>
        <w:t>110</w:t>
      </w:r>
    </w:p>
    <w:p w14:paraId="20F55EC3" w14:textId="77777777" w:rsidR="003C671A" w:rsidRDefault="003C671A" w:rsidP="007F5BF1">
      <w:pPr>
        <w:spacing w:line="360" w:lineRule="auto"/>
        <w:jc w:val="both"/>
        <w:rPr>
          <w:rFonts w:ascii="Garamond" w:hAnsi="Garamond"/>
          <w:sz w:val="24"/>
          <w:szCs w:val="24"/>
          <w:highlight w:val="yellow"/>
        </w:rPr>
      </w:pPr>
    </w:p>
    <w:p w14:paraId="1599659C" w14:textId="35B94E15" w:rsidR="007E1A03" w:rsidRPr="003C671A" w:rsidRDefault="007F5BF1" w:rsidP="007F5BF1">
      <w:pPr>
        <w:spacing w:line="360" w:lineRule="auto"/>
        <w:jc w:val="both"/>
        <w:rPr>
          <w:rFonts w:ascii="Garamond" w:hAnsi="Garamond"/>
          <w:b/>
          <w:sz w:val="24"/>
          <w:szCs w:val="24"/>
        </w:rPr>
      </w:pPr>
      <w:r w:rsidRPr="003C671A">
        <w:rPr>
          <w:rFonts w:ascii="Garamond" w:hAnsi="Garamond"/>
          <w:b/>
          <w:sz w:val="24"/>
          <w:szCs w:val="24"/>
        </w:rPr>
        <w:t>Mentor-grupper</w:t>
      </w:r>
    </w:p>
    <w:p w14:paraId="24997B20" w14:textId="1261B822" w:rsidR="00CA097A" w:rsidRDefault="003C671A" w:rsidP="00BF528A">
      <w:pPr>
        <w:spacing w:line="360" w:lineRule="auto"/>
        <w:jc w:val="both"/>
        <w:rPr>
          <w:rFonts w:ascii="Garamond" w:hAnsi="Garamond"/>
          <w:sz w:val="24"/>
          <w:szCs w:val="24"/>
        </w:rPr>
      </w:pPr>
      <w:r>
        <w:rPr>
          <w:rFonts w:ascii="Garamond" w:hAnsi="Garamond"/>
          <w:sz w:val="24"/>
          <w:szCs w:val="24"/>
        </w:rPr>
        <w:t>Fredagene 16/9, 7/10 og 11/11 kl. 11-13</w:t>
      </w:r>
    </w:p>
    <w:p w14:paraId="49E1A70D" w14:textId="77777777" w:rsidR="003C671A" w:rsidRDefault="003C671A" w:rsidP="00BF528A">
      <w:pPr>
        <w:spacing w:line="360" w:lineRule="auto"/>
        <w:jc w:val="both"/>
        <w:rPr>
          <w:rFonts w:ascii="Garamond" w:hAnsi="Garamond"/>
          <w:sz w:val="24"/>
          <w:szCs w:val="24"/>
        </w:rPr>
      </w:pPr>
    </w:p>
    <w:p w14:paraId="7B16B551" w14:textId="44484648" w:rsidR="00B06A5F" w:rsidRDefault="00B06A5F" w:rsidP="00BF528A">
      <w:pPr>
        <w:spacing w:line="360" w:lineRule="auto"/>
        <w:jc w:val="both"/>
        <w:rPr>
          <w:rFonts w:ascii="Garamond" w:hAnsi="Garamond"/>
          <w:sz w:val="24"/>
          <w:szCs w:val="24"/>
        </w:rPr>
      </w:pPr>
      <w:r>
        <w:rPr>
          <w:rFonts w:ascii="Garamond" w:hAnsi="Garamond"/>
          <w:sz w:val="24"/>
          <w:szCs w:val="24"/>
        </w:rPr>
        <w:t xml:space="preserve">NB: Der kan forekomme ændringer i lokaler og tidspunkter. For den aktuelle plan se: </w:t>
      </w:r>
      <w:hyperlink r:id="rId7" w:history="1">
        <w:r w:rsidRPr="00034490">
          <w:rPr>
            <w:rStyle w:val="Hyperlink"/>
            <w:rFonts w:ascii="Garamond" w:hAnsi="Garamond"/>
            <w:sz w:val="24"/>
            <w:szCs w:val="24"/>
          </w:rPr>
          <w:t>https://timetable.au.dk/schedule</w:t>
        </w:r>
      </w:hyperlink>
    </w:p>
    <w:p w14:paraId="2371D4DA" w14:textId="42B72D14" w:rsidR="00B06A5F" w:rsidRDefault="00B06A5F" w:rsidP="00BF528A">
      <w:pPr>
        <w:spacing w:line="360" w:lineRule="auto"/>
        <w:jc w:val="both"/>
        <w:rPr>
          <w:rFonts w:ascii="Garamond" w:hAnsi="Garamond"/>
          <w:sz w:val="24"/>
          <w:szCs w:val="24"/>
        </w:rPr>
      </w:pPr>
    </w:p>
    <w:p w14:paraId="08492B37" w14:textId="1D45DA7C" w:rsidR="005B6F2C" w:rsidRDefault="005B6F2C" w:rsidP="00BF528A">
      <w:pPr>
        <w:spacing w:line="360" w:lineRule="auto"/>
        <w:jc w:val="both"/>
        <w:rPr>
          <w:rFonts w:ascii="Garamond" w:hAnsi="Garamond"/>
          <w:sz w:val="24"/>
          <w:szCs w:val="24"/>
        </w:rPr>
      </w:pPr>
      <w:r w:rsidRPr="005B6F2C">
        <w:rPr>
          <w:rFonts w:ascii="Garamond" w:hAnsi="Garamond"/>
          <w:sz w:val="24"/>
          <w:szCs w:val="24"/>
        </w:rPr>
        <w:t xml:space="preserve">Ifht. undervisning, skriveøvelser og jeres senere eksamensopgaver vil jeg anbefale denne ressource: </w:t>
      </w:r>
      <w:hyperlink r:id="rId8" w:history="1">
        <w:r w:rsidRPr="007E40E3">
          <w:rPr>
            <w:rStyle w:val="Hyperlink"/>
            <w:rFonts w:ascii="Garamond" w:hAnsi="Garamond"/>
            <w:sz w:val="24"/>
            <w:szCs w:val="24"/>
          </w:rPr>
          <w:t>https://studypedia.au.dk/</w:t>
        </w:r>
      </w:hyperlink>
      <w:r w:rsidRPr="005B6F2C">
        <w:rPr>
          <w:rFonts w:ascii="Garamond" w:hAnsi="Garamond"/>
          <w:sz w:val="24"/>
          <w:szCs w:val="24"/>
        </w:rPr>
        <w:t>, der er et virkelig godt arbejdsredskab. Vi vil løbende diskutere akademisk arbejde, opgaveskrivning, studieteknik mm</w:t>
      </w:r>
      <w:r w:rsidR="00060240">
        <w:rPr>
          <w:rFonts w:ascii="Garamond" w:hAnsi="Garamond"/>
          <w:sz w:val="24"/>
          <w:szCs w:val="24"/>
        </w:rPr>
        <w:t>.</w:t>
      </w:r>
    </w:p>
    <w:p w14:paraId="1BDB90C7" w14:textId="514DF1F1" w:rsidR="00060240" w:rsidRDefault="00060240" w:rsidP="00BF528A">
      <w:pPr>
        <w:spacing w:line="360" w:lineRule="auto"/>
        <w:jc w:val="both"/>
        <w:rPr>
          <w:rFonts w:ascii="Garamond" w:hAnsi="Garamond"/>
          <w:sz w:val="24"/>
          <w:szCs w:val="24"/>
        </w:rPr>
      </w:pPr>
    </w:p>
    <w:p w14:paraId="3647879D" w14:textId="69B8C8BB" w:rsidR="00060240" w:rsidRDefault="00060240" w:rsidP="00BF528A">
      <w:pPr>
        <w:spacing w:line="360" w:lineRule="auto"/>
        <w:jc w:val="both"/>
        <w:rPr>
          <w:rFonts w:ascii="Garamond" w:hAnsi="Garamond"/>
          <w:sz w:val="24"/>
          <w:szCs w:val="24"/>
        </w:rPr>
      </w:pPr>
      <w:r>
        <w:rPr>
          <w:rFonts w:ascii="Garamond" w:hAnsi="Garamond"/>
          <w:sz w:val="24"/>
          <w:szCs w:val="24"/>
        </w:rPr>
        <w:t>Indholdet af de tre skriveøvelser samt studiestartsprøven meddeles ved første kursusgang.</w:t>
      </w:r>
    </w:p>
    <w:p w14:paraId="76A95602" w14:textId="77777777" w:rsidR="005B6F2C" w:rsidRDefault="005B6F2C" w:rsidP="00BF528A">
      <w:pPr>
        <w:spacing w:line="360" w:lineRule="auto"/>
        <w:jc w:val="both"/>
        <w:rPr>
          <w:rFonts w:ascii="Garamond" w:hAnsi="Garamond"/>
          <w:b/>
          <w:bCs/>
          <w:sz w:val="24"/>
          <w:szCs w:val="24"/>
        </w:rPr>
      </w:pPr>
    </w:p>
    <w:p w14:paraId="0C0BB1E5" w14:textId="77777777" w:rsidR="003906E5" w:rsidRDefault="003906E5">
      <w:pPr>
        <w:rPr>
          <w:rFonts w:ascii="Garamond" w:hAnsi="Garamond"/>
          <w:b/>
          <w:bCs/>
          <w:sz w:val="24"/>
          <w:szCs w:val="24"/>
        </w:rPr>
      </w:pPr>
      <w:r>
        <w:rPr>
          <w:rFonts w:ascii="Garamond" w:hAnsi="Garamond"/>
          <w:b/>
          <w:bCs/>
          <w:sz w:val="24"/>
          <w:szCs w:val="24"/>
        </w:rPr>
        <w:br w:type="page"/>
      </w:r>
    </w:p>
    <w:p w14:paraId="7670ACF4" w14:textId="546B1C16" w:rsidR="000947C0" w:rsidRDefault="000947C0" w:rsidP="00BF528A">
      <w:pPr>
        <w:spacing w:line="360" w:lineRule="auto"/>
        <w:jc w:val="both"/>
        <w:rPr>
          <w:rFonts w:ascii="Garamond" w:hAnsi="Garamond"/>
          <w:b/>
          <w:bCs/>
          <w:sz w:val="24"/>
          <w:szCs w:val="24"/>
        </w:rPr>
      </w:pPr>
      <w:r>
        <w:rPr>
          <w:rFonts w:ascii="Garamond" w:hAnsi="Garamond"/>
          <w:b/>
          <w:bCs/>
          <w:sz w:val="24"/>
          <w:szCs w:val="24"/>
        </w:rPr>
        <w:lastRenderedPageBreak/>
        <w:t>FRA STUDIEORDNINGEN</w:t>
      </w:r>
      <w:r>
        <w:rPr>
          <w:rFonts w:ascii="Garamond" w:hAnsi="Garamond"/>
          <w:b/>
          <w:bCs/>
          <w:sz w:val="24"/>
          <w:szCs w:val="24"/>
        </w:rPr>
        <w:tab/>
      </w:r>
    </w:p>
    <w:p w14:paraId="58C80ECD" w14:textId="77777777" w:rsidR="000947C0" w:rsidRDefault="000947C0" w:rsidP="00BF528A">
      <w:pPr>
        <w:spacing w:line="360" w:lineRule="auto"/>
        <w:jc w:val="both"/>
        <w:rPr>
          <w:rFonts w:ascii="Garamond" w:hAnsi="Garamond"/>
          <w:b/>
          <w:bCs/>
          <w:sz w:val="24"/>
          <w:szCs w:val="24"/>
        </w:rPr>
      </w:pPr>
    </w:p>
    <w:p w14:paraId="2A502892" w14:textId="5BA80B58" w:rsidR="007F5BF1" w:rsidRPr="007F5BF1" w:rsidRDefault="007F5BF1" w:rsidP="00BF528A">
      <w:pPr>
        <w:spacing w:line="360" w:lineRule="auto"/>
        <w:jc w:val="both"/>
        <w:rPr>
          <w:rFonts w:ascii="Garamond" w:hAnsi="Garamond"/>
          <w:b/>
          <w:bCs/>
          <w:sz w:val="24"/>
          <w:szCs w:val="24"/>
        </w:rPr>
      </w:pPr>
      <w:r w:rsidRPr="007F5BF1">
        <w:rPr>
          <w:rFonts w:ascii="Garamond" w:hAnsi="Garamond"/>
          <w:b/>
          <w:bCs/>
          <w:sz w:val="24"/>
          <w:szCs w:val="24"/>
        </w:rPr>
        <w:t>Fagbeskrivelse</w:t>
      </w:r>
    </w:p>
    <w:p w14:paraId="353C9A71" w14:textId="77777777" w:rsidR="00B06A5F" w:rsidRPr="00B06A5F" w:rsidRDefault="00B06A5F" w:rsidP="00B06A5F">
      <w:pPr>
        <w:spacing w:line="360" w:lineRule="auto"/>
        <w:jc w:val="both"/>
        <w:rPr>
          <w:rFonts w:ascii="Garamond" w:hAnsi="Garamond"/>
          <w:sz w:val="24"/>
          <w:szCs w:val="24"/>
        </w:rPr>
      </w:pPr>
      <w:r w:rsidRPr="00B06A5F">
        <w:rPr>
          <w:rFonts w:ascii="Garamond" w:hAnsi="Garamond"/>
          <w:sz w:val="24"/>
          <w:szCs w:val="24"/>
        </w:rPr>
        <w:t>Disciplinen har til formål at indføre den studerende i generelle akademiske standarder, herunder universitetets historiske og aktuelle rolle som forsknings-, uddannelses-, videns- og kulturinstitution. Disciplinen introducerer endvidere til den idéhistoriske fagligheds placering i universitetsverdenen og til idéhistoriefagområdets videnskabsteori.</w:t>
      </w:r>
    </w:p>
    <w:p w14:paraId="4CB8FF62" w14:textId="77777777" w:rsidR="00B06A5F" w:rsidRPr="00B06A5F" w:rsidRDefault="00B06A5F" w:rsidP="00B06A5F">
      <w:pPr>
        <w:spacing w:line="360" w:lineRule="auto"/>
        <w:jc w:val="both"/>
        <w:rPr>
          <w:rFonts w:ascii="Garamond" w:hAnsi="Garamond"/>
          <w:sz w:val="24"/>
          <w:szCs w:val="24"/>
        </w:rPr>
      </w:pPr>
      <w:r w:rsidRPr="00B06A5F">
        <w:rPr>
          <w:rFonts w:ascii="Garamond" w:hAnsi="Garamond"/>
          <w:sz w:val="24"/>
          <w:szCs w:val="24"/>
        </w:rPr>
        <w:t>Disciplinen fokuserer på de praktiske, teoretiske og analytiske problemstillinger, der kendetegner akademisk viden, kildekritik og forskellige kildetyper. Der gives en indføring i den akademiske videns- og fremstillingsproces samt generelt til humanvidenskabelig praksis.</w:t>
      </w:r>
    </w:p>
    <w:p w14:paraId="20619569" w14:textId="77777777" w:rsidR="00B06A5F" w:rsidRPr="00B06A5F" w:rsidRDefault="00B06A5F" w:rsidP="00B06A5F">
      <w:pPr>
        <w:spacing w:line="360" w:lineRule="auto"/>
        <w:jc w:val="both"/>
        <w:rPr>
          <w:rFonts w:ascii="Garamond" w:hAnsi="Garamond"/>
          <w:sz w:val="24"/>
          <w:szCs w:val="24"/>
        </w:rPr>
      </w:pPr>
      <w:r w:rsidRPr="00B06A5F">
        <w:rPr>
          <w:rFonts w:ascii="Garamond" w:hAnsi="Garamond"/>
          <w:sz w:val="24"/>
          <w:szCs w:val="24"/>
        </w:rPr>
        <w:t>Disciplinen skal præsentere den studerende for humanvidenskabelige traditioner og metoder og opøve humanvidenskabelige studiekompetencer, herunder idéhistoriske studiekompetencer.</w:t>
      </w:r>
    </w:p>
    <w:p w14:paraId="2A30A988" w14:textId="77777777" w:rsidR="005B6F2C" w:rsidRDefault="00B06A5F" w:rsidP="00B06A5F">
      <w:pPr>
        <w:spacing w:line="360" w:lineRule="auto"/>
        <w:jc w:val="both"/>
        <w:rPr>
          <w:rFonts w:ascii="Tahoma" w:hAnsi="Tahoma" w:cs="Tahoma"/>
          <w:sz w:val="24"/>
          <w:szCs w:val="24"/>
        </w:rPr>
      </w:pPr>
      <w:r w:rsidRPr="00B06A5F">
        <w:rPr>
          <w:rFonts w:ascii="Tahoma" w:hAnsi="Tahoma" w:cs="Tahoma"/>
          <w:sz w:val="24"/>
          <w:szCs w:val="24"/>
        </w:rPr>
        <w:t>﻿</w:t>
      </w:r>
    </w:p>
    <w:p w14:paraId="51805F30" w14:textId="772038D1" w:rsidR="00B06A5F" w:rsidRPr="00B06A5F" w:rsidRDefault="00B06A5F" w:rsidP="00B06A5F">
      <w:pPr>
        <w:spacing w:line="360" w:lineRule="auto"/>
        <w:jc w:val="both"/>
        <w:rPr>
          <w:rFonts w:ascii="Garamond" w:hAnsi="Garamond"/>
          <w:sz w:val="24"/>
          <w:szCs w:val="24"/>
        </w:rPr>
      </w:pPr>
      <w:r w:rsidRPr="00B06A5F">
        <w:rPr>
          <w:rFonts w:ascii="Garamond" w:hAnsi="Garamond"/>
          <w:b/>
          <w:bCs/>
          <w:sz w:val="24"/>
          <w:szCs w:val="24"/>
        </w:rPr>
        <w:t>Faglige mål</w:t>
      </w:r>
    </w:p>
    <w:p w14:paraId="12E02996" w14:textId="77777777" w:rsidR="00B06A5F" w:rsidRPr="00B06A5F" w:rsidRDefault="00B06A5F" w:rsidP="00B06A5F">
      <w:pPr>
        <w:spacing w:line="360" w:lineRule="auto"/>
        <w:jc w:val="both"/>
        <w:rPr>
          <w:rFonts w:ascii="Garamond" w:hAnsi="Garamond"/>
          <w:sz w:val="24"/>
          <w:szCs w:val="24"/>
        </w:rPr>
      </w:pPr>
      <w:r w:rsidRPr="00B06A5F">
        <w:rPr>
          <w:rFonts w:ascii="Garamond" w:hAnsi="Garamond"/>
          <w:sz w:val="24"/>
          <w:szCs w:val="24"/>
        </w:rPr>
        <w:t>Ved bedømmelse af den studerendes præstation lægges vægt på, i hvor høj grad den studerende kan:</w:t>
      </w:r>
    </w:p>
    <w:p w14:paraId="1606901D" w14:textId="77777777" w:rsidR="00B06A5F" w:rsidRPr="00B06A5F" w:rsidRDefault="00B06A5F" w:rsidP="00B06A5F">
      <w:pPr>
        <w:spacing w:line="360" w:lineRule="auto"/>
        <w:jc w:val="both"/>
        <w:rPr>
          <w:rFonts w:ascii="Garamond" w:hAnsi="Garamond"/>
          <w:sz w:val="24"/>
          <w:szCs w:val="24"/>
        </w:rPr>
      </w:pPr>
      <w:r w:rsidRPr="00B06A5F">
        <w:rPr>
          <w:rFonts w:ascii="Garamond" w:hAnsi="Garamond"/>
          <w:sz w:val="24"/>
          <w:szCs w:val="24"/>
        </w:rPr>
        <w:t>Viden:</w:t>
      </w:r>
    </w:p>
    <w:p w14:paraId="14D37258" w14:textId="77777777" w:rsidR="00B06A5F" w:rsidRPr="00B06A5F" w:rsidRDefault="00B06A5F" w:rsidP="00B06A5F">
      <w:pPr>
        <w:spacing w:line="360" w:lineRule="auto"/>
        <w:jc w:val="both"/>
        <w:rPr>
          <w:rFonts w:ascii="Garamond" w:hAnsi="Garamond"/>
          <w:sz w:val="24"/>
          <w:szCs w:val="24"/>
        </w:rPr>
      </w:pPr>
      <w:r w:rsidRPr="00B06A5F">
        <w:rPr>
          <w:rFonts w:ascii="Garamond" w:hAnsi="Garamond"/>
          <w:sz w:val="24"/>
          <w:szCs w:val="24"/>
        </w:rPr>
        <w:t>- diskutere grundlæggende videnskabsteoretiske positioner og problemstillinger</w:t>
      </w:r>
    </w:p>
    <w:p w14:paraId="0ED64A3A" w14:textId="77777777" w:rsidR="00B06A5F" w:rsidRPr="00B06A5F" w:rsidRDefault="00B06A5F" w:rsidP="00B06A5F">
      <w:pPr>
        <w:spacing w:line="360" w:lineRule="auto"/>
        <w:jc w:val="both"/>
        <w:rPr>
          <w:rFonts w:ascii="Garamond" w:hAnsi="Garamond"/>
          <w:sz w:val="24"/>
          <w:szCs w:val="24"/>
        </w:rPr>
      </w:pPr>
      <w:r w:rsidRPr="00B06A5F">
        <w:rPr>
          <w:rFonts w:ascii="Garamond" w:hAnsi="Garamond"/>
          <w:sz w:val="24"/>
          <w:szCs w:val="24"/>
        </w:rPr>
        <w:t>- forstå grundlaget for akademiske tekststandarder</w:t>
      </w:r>
    </w:p>
    <w:p w14:paraId="4DEA45A5" w14:textId="77777777" w:rsidR="00B06A5F" w:rsidRPr="00B06A5F" w:rsidRDefault="00B06A5F" w:rsidP="00B06A5F">
      <w:pPr>
        <w:spacing w:line="360" w:lineRule="auto"/>
        <w:jc w:val="both"/>
        <w:rPr>
          <w:rFonts w:ascii="Garamond" w:hAnsi="Garamond"/>
          <w:sz w:val="24"/>
          <w:szCs w:val="24"/>
        </w:rPr>
      </w:pPr>
      <w:r w:rsidRPr="00B06A5F">
        <w:rPr>
          <w:rFonts w:ascii="Garamond" w:hAnsi="Garamond"/>
          <w:sz w:val="24"/>
          <w:szCs w:val="24"/>
        </w:rPr>
        <w:t>- redegøre for universitetets institutionshistorie og videnspraksisser.</w:t>
      </w:r>
    </w:p>
    <w:p w14:paraId="2C02561C" w14:textId="77777777" w:rsidR="00B06A5F" w:rsidRPr="00B06A5F" w:rsidRDefault="00B06A5F" w:rsidP="00B06A5F">
      <w:pPr>
        <w:spacing w:line="360" w:lineRule="auto"/>
        <w:jc w:val="both"/>
        <w:rPr>
          <w:rFonts w:ascii="Garamond" w:hAnsi="Garamond"/>
          <w:sz w:val="24"/>
          <w:szCs w:val="24"/>
        </w:rPr>
      </w:pPr>
      <w:r w:rsidRPr="00B06A5F">
        <w:rPr>
          <w:rFonts w:ascii="Garamond" w:hAnsi="Garamond"/>
          <w:sz w:val="24"/>
          <w:szCs w:val="24"/>
        </w:rPr>
        <w:t>Færdigheder:</w:t>
      </w:r>
    </w:p>
    <w:p w14:paraId="70AE39E6" w14:textId="77777777" w:rsidR="00B06A5F" w:rsidRPr="00B06A5F" w:rsidRDefault="00B06A5F" w:rsidP="00B06A5F">
      <w:pPr>
        <w:spacing w:line="360" w:lineRule="auto"/>
        <w:jc w:val="both"/>
        <w:rPr>
          <w:rFonts w:ascii="Garamond" w:hAnsi="Garamond"/>
          <w:sz w:val="24"/>
          <w:szCs w:val="24"/>
        </w:rPr>
      </w:pPr>
      <w:r w:rsidRPr="00B06A5F">
        <w:rPr>
          <w:rFonts w:ascii="Garamond" w:hAnsi="Garamond"/>
          <w:sz w:val="24"/>
          <w:szCs w:val="24"/>
        </w:rPr>
        <w:t>- anvende elementære kundskaber inden for litteratur- og materialesøgning</w:t>
      </w:r>
    </w:p>
    <w:p w14:paraId="1DB4B17E" w14:textId="66F02291" w:rsidR="007F5BF1" w:rsidRDefault="00B06A5F" w:rsidP="00B06A5F">
      <w:pPr>
        <w:spacing w:line="360" w:lineRule="auto"/>
        <w:jc w:val="both"/>
        <w:rPr>
          <w:rFonts w:ascii="Garamond" w:hAnsi="Garamond"/>
          <w:sz w:val="24"/>
          <w:szCs w:val="24"/>
        </w:rPr>
      </w:pPr>
      <w:r w:rsidRPr="00B06A5F">
        <w:rPr>
          <w:rFonts w:ascii="Garamond" w:hAnsi="Garamond"/>
          <w:sz w:val="24"/>
          <w:szCs w:val="24"/>
        </w:rPr>
        <w:t>- skelne akademisk argumentation fra ikke-akademisk argumentation.</w:t>
      </w:r>
    </w:p>
    <w:p w14:paraId="5A1C6339" w14:textId="0C061246" w:rsidR="007F5BF1" w:rsidRDefault="007F5BF1" w:rsidP="00BF528A">
      <w:pPr>
        <w:spacing w:line="360" w:lineRule="auto"/>
        <w:jc w:val="both"/>
        <w:rPr>
          <w:rFonts w:ascii="Garamond" w:hAnsi="Garamond"/>
          <w:sz w:val="24"/>
          <w:szCs w:val="24"/>
        </w:rPr>
      </w:pPr>
    </w:p>
    <w:p w14:paraId="168F1B92" w14:textId="77777777" w:rsidR="000947C0" w:rsidRDefault="000947C0" w:rsidP="00BF528A">
      <w:pPr>
        <w:spacing w:line="360" w:lineRule="auto"/>
        <w:jc w:val="both"/>
        <w:rPr>
          <w:rFonts w:ascii="Garamond" w:hAnsi="Garamond"/>
          <w:b/>
          <w:bCs/>
          <w:sz w:val="24"/>
          <w:szCs w:val="24"/>
        </w:rPr>
      </w:pPr>
    </w:p>
    <w:p w14:paraId="1AB45379" w14:textId="77777777" w:rsidR="000947C0" w:rsidRDefault="000947C0" w:rsidP="00BF528A">
      <w:pPr>
        <w:spacing w:line="360" w:lineRule="auto"/>
        <w:jc w:val="both"/>
        <w:rPr>
          <w:rFonts w:ascii="Garamond" w:hAnsi="Garamond"/>
          <w:b/>
          <w:bCs/>
          <w:sz w:val="24"/>
          <w:szCs w:val="24"/>
        </w:rPr>
      </w:pPr>
    </w:p>
    <w:p w14:paraId="5FF7BF79" w14:textId="0B2161DF" w:rsidR="00B06A5F" w:rsidRPr="00B06A5F" w:rsidRDefault="00B06A5F" w:rsidP="00BF528A">
      <w:pPr>
        <w:spacing w:line="360" w:lineRule="auto"/>
        <w:jc w:val="both"/>
        <w:rPr>
          <w:rFonts w:ascii="Garamond" w:hAnsi="Garamond"/>
          <w:b/>
          <w:bCs/>
          <w:sz w:val="24"/>
          <w:szCs w:val="24"/>
        </w:rPr>
      </w:pPr>
      <w:r w:rsidRPr="00B06A5F">
        <w:rPr>
          <w:rFonts w:ascii="Garamond" w:hAnsi="Garamond"/>
          <w:b/>
          <w:bCs/>
          <w:sz w:val="24"/>
          <w:szCs w:val="24"/>
        </w:rPr>
        <w:lastRenderedPageBreak/>
        <w:t>Eksamen</w:t>
      </w:r>
    </w:p>
    <w:p w14:paraId="10D068B8" w14:textId="77777777" w:rsidR="000947C0" w:rsidRDefault="000947C0" w:rsidP="00B06A5F">
      <w:pPr>
        <w:spacing w:line="360" w:lineRule="auto"/>
        <w:jc w:val="both"/>
        <w:rPr>
          <w:rFonts w:ascii="Garamond" w:hAnsi="Garamond"/>
          <w:sz w:val="24"/>
          <w:szCs w:val="24"/>
        </w:rPr>
      </w:pPr>
    </w:p>
    <w:p w14:paraId="4F03A633" w14:textId="12F309EC" w:rsidR="00EB180A" w:rsidRDefault="00EB180A" w:rsidP="00B06A5F">
      <w:pPr>
        <w:spacing w:line="360" w:lineRule="auto"/>
        <w:jc w:val="both"/>
        <w:rPr>
          <w:rFonts w:ascii="Garamond" w:hAnsi="Garamond"/>
          <w:sz w:val="24"/>
          <w:szCs w:val="24"/>
        </w:rPr>
      </w:pPr>
      <w:r w:rsidRPr="00EB180A">
        <w:rPr>
          <w:rFonts w:ascii="Garamond" w:hAnsi="Garamond"/>
          <w:sz w:val="24"/>
          <w:szCs w:val="24"/>
        </w:rPr>
        <w:t xml:space="preserve">Studiestartsprøven er tilknyttet dette fag. For nærmere oplysninger om prøvens form og indhold henvises der til </w:t>
      </w:r>
      <w:hyperlink r:id="rId9" w:history="1">
        <w:r w:rsidRPr="000B14F0">
          <w:rPr>
            <w:rStyle w:val="Hyperlink"/>
            <w:rFonts w:ascii="Garamond" w:hAnsi="Garamond"/>
            <w:sz w:val="24"/>
            <w:szCs w:val="24"/>
          </w:rPr>
          <w:t>http://kursuskatalog.au.dk/da/</w:t>
        </w:r>
      </w:hyperlink>
    </w:p>
    <w:p w14:paraId="1F484645" w14:textId="77777777" w:rsidR="000947C0" w:rsidRDefault="000947C0" w:rsidP="00B06A5F">
      <w:pPr>
        <w:spacing w:line="360" w:lineRule="auto"/>
        <w:jc w:val="both"/>
        <w:rPr>
          <w:rFonts w:ascii="Garamond" w:hAnsi="Garamond"/>
          <w:sz w:val="24"/>
          <w:szCs w:val="24"/>
        </w:rPr>
      </w:pPr>
    </w:p>
    <w:p w14:paraId="6BAF6DA6" w14:textId="264E2759" w:rsidR="00B06A5F" w:rsidRPr="00B06A5F" w:rsidRDefault="00B06A5F" w:rsidP="00B06A5F">
      <w:pPr>
        <w:spacing w:line="360" w:lineRule="auto"/>
        <w:jc w:val="both"/>
        <w:rPr>
          <w:rFonts w:ascii="Garamond" w:hAnsi="Garamond"/>
          <w:sz w:val="24"/>
          <w:szCs w:val="24"/>
        </w:rPr>
      </w:pPr>
      <w:r w:rsidRPr="00B06A5F">
        <w:rPr>
          <w:rFonts w:ascii="Garamond" w:hAnsi="Garamond"/>
          <w:sz w:val="24"/>
          <w:szCs w:val="24"/>
        </w:rPr>
        <w:t>Censurform: ingen censur</w:t>
      </w:r>
    </w:p>
    <w:p w14:paraId="7672CEC5" w14:textId="77777777" w:rsidR="00B06A5F" w:rsidRPr="00B06A5F" w:rsidRDefault="00B06A5F" w:rsidP="00B06A5F">
      <w:pPr>
        <w:spacing w:line="360" w:lineRule="auto"/>
        <w:jc w:val="both"/>
        <w:rPr>
          <w:rFonts w:ascii="Garamond" w:hAnsi="Garamond"/>
          <w:sz w:val="24"/>
          <w:szCs w:val="24"/>
        </w:rPr>
      </w:pPr>
      <w:r w:rsidRPr="00B06A5F">
        <w:rPr>
          <w:rFonts w:ascii="Garamond" w:hAnsi="Garamond"/>
          <w:sz w:val="24"/>
          <w:szCs w:val="24"/>
        </w:rPr>
        <w:t>Bedømmelsesform: bestået/ikke bestået</w:t>
      </w:r>
    </w:p>
    <w:p w14:paraId="040A36EE" w14:textId="77777777" w:rsidR="000947C0" w:rsidRDefault="000947C0" w:rsidP="00B06A5F">
      <w:pPr>
        <w:spacing w:line="360" w:lineRule="auto"/>
        <w:jc w:val="both"/>
        <w:rPr>
          <w:rFonts w:ascii="Garamond" w:hAnsi="Garamond"/>
          <w:sz w:val="24"/>
          <w:szCs w:val="24"/>
        </w:rPr>
      </w:pPr>
    </w:p>
    <w:p w14:paraId="524A0D9A" w14:textId="32BC7CBD" w:rsidR="00B06A5F" w:rsidRPr="00B06A5F" w:rsidRDefault="00B06A5F" w:rsidP="00B06A5F">
      <w:pPr>
        <w:spacing w:line="360" w:lineRule="auto"/>
        <w:jc w:val="both"/>
        <w:rPr>
          <w:rFonts w:ascii="Garamond" w:hAnsi="Garamond"/>
          <w:sz w:val="24"/>
          <w:szCs w:val="24"/>
        </w:rPr>
      </w:pPr>
      <w:r w:rsidRPr="00B06A5F">
        <w:rPr>
          <w:rFonts w:ascii="Garamond" w:hAnsi="Garamond"/>
          <w:sz w:val="24"/>
          <w:szCs w:val="24"/>
        </w:rPr>
        <w:t>Ordinær prøve:</w:t>
      </w:r>
      <w:r>
        <w:rPr>
          <w:rFonts w:ascii="Garamond" w:hAnsi="Garamond"/>
          <w:sz w:val="24"/>
          <w:szCs w:val="24"/>
        </w:rPr>
        <w:t xml:space="preserve"> </w:t>
      </w:r>
      <w:r w:rsidRPr="00B06A5F">
        <w:rPr>
          <w:rFonts w:ascii="Garamond" w:hAnsi="Garamond"/>
          <w:sz w:val="24"/>
          <w:szCs w:val="24"/>
        </w:rPr>
        <w:t>Prøven aflægges som undervisningsdeltagelse jf. studieordningens afsnit 2.1, herunder aflevering af et antal skriftlige øvelser, som underviser præsenterer i undervisningen i løbet af semestret.</w:t>
      </w:r>
    </w:p>
    <w:p w14:paraId="49001F47" w14:textId="77777777" w:rsidR="000947C0" w:rsidRDefault="000947C0" w:rsidP="00B06A5F">
      <w:pPr>
        <w:spacing w:line="360" w:lineRule="auto"/>
        <w:jc w:val="both"/>
        <w:rPr>
          <w:rFonts w:ascii="Garamond" w:hAnsi="Garamond"/>
          <w:sz w:val="24"/>
          <w:szCs w:val="24"/>
        </w:rPr>
      </w:pPr>
    </w:p>
    <w:p w14:paraId="78BDE938" w14:textId="76021582" w:rsidR="00B06A5F" w:rsidRPr="00B06A5F" w:rsidRDefault="00B06A5F" w:rsidP="00B06A5F">
      <w:pPr>
        <w:spacing w:line="360" w:lineRule="auto"/>
        <w:jc w:val="both"/>
        <w:rPr>
          <w:rFonts w:ascii="Garamond" w:hAnsi="Garamond"/>
          <w:sz w:val="24"/>
          <w:szCs w:val="24"/>
        </w:rPr>
      </w:pPr>
      <w:r w:rsidRPr="00B06A5F">
        <w:rPr>
          <w:rFonts w:ascii="Garamond" w:hAnsi="Garamond"/>
          <w:sz w:val="24"/>
          <w:szCs w:val="24"/>
        </w:rPr>
        <w:t>Omprøve:</w:t>
      </w:r>
      <w:r>
        <w:rPr>
          <w:rFonts w:ascii="Garamond" w:hAnsi="Garamond"/>
          <w:sz w:val="24"/>
          <w:szCs w:val="24"/>
        </w:rPr>
        <w:t xml:space="preserve"> </w:t>
      </w:r>
      <w:r w:rsidRPr="00B06A5F">
        <w:rPr>
          <w:rFonts w:ascii="Garamond" w:hAnsi="Garamond"/>
          <w:sz w:val="24"/>
          <w:szCs w:val="24"/>
        </w:rPr>
        <w:t xml:space="preserve">Omprøven aflægges som en portfolio, som skal afleveres til bedømmelse i Digital Eksamen inden afleveringsfristen, der er fastsat i eksamensplanen. Den studerende afleverer en besvarelse på de skriftlige øvelsesopgaver, underviser har præsenteret i løbet af semestret. Den samlede besvarelse skal have en maks. længde på 10 normalsider. </w:t>
      </w:r>
    </w:p>
    <w:p w14:paraId="28A9105E" w14:textId="77777777" w:rsidR="00B06A5F" w:rsidRPr="00B06A5F" w:rsidRDefault="00B06A5F" w:rsidP="00B06A5F">
      <w:pPr>
        <w:spacing w:line="360" w:lineRule="auto"/>
        <w:jc w:val="both"/>
        <w:rPr>
          <w:rFonts w:ascii="Garamond" w:hAnsi="Garamond"/>
          <w:sz w:val="24"/>
          <w:szCs w:val="24"/>
        </w:rPr>
      </w:pPr>
    </w:p>
    <w:p w14:paraId="0A6610F6" w14:textId="13660495" w:rsidR="00B06A5F" w:rsidRDefault="00B06A5F" w:rsidP="00B06A5F">
      <w:pPr>
        <w:spacing w:line="360" w:lineRule="auto"/>
        <w:jc w:val="both"/>
        <w:rPr>
          <w:rFonts w:ascii="Garamond" w:hAnsi="Garamond"/>
          <w:sz w:val="24"/>
          <w:szCs w:val="24"/>
        </w:rPr>
      </w:pPr>
      <w:r w:rsidRPr="00B06A5F">
        <w:rPr>
          <w:rFonts w:ascii="Garamond" w:hAnsi="Garamond"/>
          <w:sz w:val="24"/>
          <w:szCs w:val="24"/>
        </w:rPr>
        <w:t>Der skal kunne foretages en individuel bedømmelse. Hvis der er dele af portfolioen, der er udarbejdet i en gruppe, skal det derfor tydeligt fremgå, hvilke dele den enkelte studerende er ansvarlig for og hvilke dele den eventuelle gruppe er ansvarlig for.</w:t>
      </w:r>
    </w:p>
    <w:p w14:paraId="4BCA906F" w14:textId="41F1CEBF" w:rsidR="00B06A5F" w:rsidRDefault="00B06A5F" w:rsidP="00B06A5F">
      <w:pPr>
        <w:spacing w:line="360" w:lineRule="auto"/>
        <w:jc w:val="both"/>
        <w:rPr>
          <w:rFonts w:ascii="Garamond" w:hAnsi="Garamond"/>
          <w:sz w:val="24"/>
          <w:szCs w:val="24"/>
        </w:rPr>
      </w:pPr>
    </w:p>
    <w:p w14:paraId="05130E89" w14:textId="77777777" w:rsidR="005B6F2C" w:rsidRDefault="005B6F2C">
      <w:pPr>
        <w:rPr>
          <w:rFonts w:ascii="Garamond" w:hAnsi="Garamond"/>
          <w:b/>
          <w:bCs/>
          <w:sz w:val="24"/>
          <w:szCs w:val="24"/>
        </w:rPr>
      </w:pPr>
      <w:r>
        <w:rPr>
          <w:rFonts w:ascii="Garamond" w:hAnsi="Garamond"/>
          <w:b/>
          <w:bCs/>
          <w:sz w:val="24"/>
          <w:szCs w:val="24"/>
        </w:rPr>
        <w:br w:type="page"/>
      </w:r>
    </w:p>
    <w:p w14:paraId="7D145640" w14:textId="27E486C5" w:rsidR="00B06A5F" w:rsidRDefault="00B06A5F" w:rsidP="00B06A5F">
      <w:pPr>
        <w:spacing w:line="360" w:lineRule="auto"/>
        <w:jc w:val="both"/>
        <w:rPr>
          <w:rFonts w:ascii="Garamond" w:hAnsi="Garamond"/>
          <w:b/>
          <w:bCs/>
          <w:sz w:val="24"/>
          <w:szCs w:val="24"/>
        </w:rPr>
      </w:pPr>
      <w:r w:rsidRPr="00B06A5F">
        <w:rPr>
          <w:rFonts w:ascii="Garamond" w:hAnsi="Garamond"/>
          <w:b/>
          <w:bCs/>
          <w:sz w:val="24"/>
          <w:szCs w:val="24"/>
        </w:rPr>
        <w:lastRenderedPageBreak/>
        <w:t>Undervisnings- og læseplan</w:t>
      </w:r>
    </w:p>
    <w:p w14:paraId="1B4AADEF" w14:textId="607E7623" w:rsidR="00054B9C" w:rsidRPr="00054B9C" w:rsidRDefault="00054B9C" w:rsidP="00B06A5F">
      <w:pPr>
        <w:spacing w:line="360" w:lineRule="auto"/>
        <w:jc w:val="both"/>
        <w:rPr>
          <w:rFonts w:ascii="Garamond" w:hAnsi="Garamond"/>
          <w:sz w:val="24"/>
          <w:szCs w:val="24"/>
        </w:rPr>
      </w:pPr>
      <w:r w:rsidRPr="00054B9C">
        <w:rPr>
          <w:rFonts w:ascii="Garamond" w:hAnsi="Garamond"/>
          <w:sz w:val="24"/>
          <w:szCs w:val="24"/>
        </w:rPr>
        <w:t>NB: Der kan forekomme</w:t>
      </w:r>
      <w:r>
        <w:rPr>
          <w:rFonts w:ascii="Garamond" w:hAnsi="Garamond"/>
          <w:sz w:val="24"/>
          <w:szCs w:val="24"/>
        </w:rPr>
        <w:t xml:space="preserve"> ændringer i løbet af semestret. Den aktuelle plan meddeles på kursets Brigthspace-side</w:t>
      </w:r>
    </w:p>
    <w:p w14:paraId="5D531547" w14:textId="6E87029D" w:rsidR="00054B9C" w:rsidRDefault="00054B9C" w:rsidP="00B06A5F">
      <w:pPr>
        <w:spacing w:line="360" w:lineRule="auto"/>
        <w:jc w:val="both"/>
        <w:rPr>
          <w:rFonts w:ascii="Garamond" w:hAnsi="Garamond"/>
          <w:b/>
          <w:bCs/>
          <w:sz w:val="24"/>
          <w:szCs w:val="24"/>
        </w:rPr>
      </w:pPr>
    </w:p>
    <w:p w14:paraId="4C7C4270" w14:textId="774B6511" w:rsidR="00054B9C" w:rsidRDefault="00054B9C" w:rsidP="00B06A5F">
      <w:pPr>
        <w:spacing w:line="360" w:lineRule="auto"/>
        <w:jc w:val="both"/>
        <w:rPr>
          <w:rFonts w:ascii="Garamond" w:hAnsi="Garamond"/>
          <w:b/>
          <w:bCs/>
          <w:sz w:val="24"/>
          <w:szCs w:val="24"/>
        </w:rPr>
      </w:pPr>
      <w:r>
        <w:rPr>
          <w:rFonts w:ascii="Garamond" w:hAnsi="Garamond"/>
          <w:b/>
          <w:bCs/>
          <w:sz w:val="24"/>
          <w:szCs w:val="24"/>
        </w:rPr>
        <w:t>Oversigt</w:t>
      </w:r>
    </w:p>
    <w:p w14:paraId="227127CD" w14:textId="57708079" w:rsidR="00054B9C" w:rsidRPr="00B06A5F" w:rsidRDefault="00054B9C" w:rsidP="00B06A5F">
      <w:pPr>
        <w:spacing w:line="360" w:lineRule="auto"/>
        <w:jc w:val="both"/>
        <w:rPr>
          <w:rFonts w:ascii="Garamond" w:hAnsi="Garamond"/>
          <w:b/>
          <w:bCs/>
          <w:sz w:val="24"/>
          <w:szCs w:val="24"/>
        </w:rPr>
      </w:pPr>
      <w:r>
        <w:rPr>
          <w:rFonts w:ascii="Garamond" w:hAnsi="Garamond"/>
          <w:b/>
          <w:bCs/>
          <w:sz w:val="24"/>
          <w:szCs w:val="24"/>
        </w:rPr>
        <w:t>------------------------------------------------------------------------------------------------------------------------</w:t>
      </w:r>
    </w:p>
    <w:p w14:paraId="299C0529" w14:textId="5A9725DF" w:rsidR="00B06A5F" w:rsidRPr="00B06A5F" w:rsidRDefault="00B06A5F" w:rsidP="00B06A5F">
      <w:pPr>
        <w:spacing w:line="360" w:lineRule="auto"/>
        <w:jc w:val="both"/>
        <w:rPr>
          <w:rFonts w:ascii="Garamond" w:hAnsi="Garamond"/>
          <w:bCs/>
          <w:sz w:val="24"/>
          <w:szCs w:val="24"/>
        </w:rPr>
      </w:pPr>
      <w:r w:rsidRPr="009C6943">
        <w:rPr>
          <w:rFonts w:ascii="Garamond" w:hAnsi="Garamond"/>
          <w:sz w:val="24"/>
          <w:szCs w:val="24"/>
        </w:rPr>
        <w:t>1. Hvad er idéhistorie, 1 (1/9)</w:t>
      </w:r>
      <w:r w:rsidRPr="009C6943">
        <w:rPr>
          <w:rFonts w:ascii="Garamond" w:hAnsi="Garamond"/>
          <w:sz w:val="24"/>
          <w:szCs w:val="24"/>
        </w:rPr>
        <w:tab/>
      </w:r>
      <w:r>
        <w:rPr>
          <w:rFonts w:ascii="Garamond" w:hAnsi="Garamond"/>
          <w:bCs/>
          <w:sz w:val="24"/>
          <w:szCs w:val="24"/>
        </w:rPr>
        <w:tab/>
        <w:t>Information om kursus og eksamen</w:t>
      </w:r>
    </w:p>
    <w:p w14:paraId="08D5D8C5" w14:textId="7394B759" w:rsidR="00B06A5F" w:rsidRDefault="00B06A5F" w:rsidP="00B06A5F">
      <w:pPr>
        <w:spacing w:line="360" w:lineRule="auto"/>
        <w:jc w:val="both"/>
        <w:rPr>
          <w:rFonts w:ascii="Garamond" w:hAnsi="Garamond"/>
          <w:sz w:val="24"/>
          <w:szCs w:val="24"/>
        </w:rPr>
      </w:pPr>
      <w:r w:rsidRPr="00BF528A">
        <w:rPr>
          <w:rFonts w:ascii="Garamond" w:hAnsi="Garamond"/>
          <w:sz w:val="24"/>
          <w:szCs w:val="24"/>
        </w:rPr>
        <w:t xml:space="preserve">2. </w:t>
      </w:r>
      <w:r w:rsidRPr="009C6943">
        <w:rPr>
          <w:rFonts w:ascii="Garamond" w:hAnsi="Garamond"/>
          <w:bCs/>
          <w:sz w:val="24"/>
          <w:szCs w:val="24"/>
        </w:rPr>
        <w:t>Universitets idéhistorie og aktualitet (8/9)</w:t>
      </w:r>
      <w:r w:rsidRPr="00BF528A">
        <w:rPr>
          <w:rFonts w:ascii="Garamond" w:hAnsi="Garamond"/>
          <w:b/>
          <w:sz w:val="24"/>
          <w:szCs w:val="24"/>
        </w:rPr>
        <w:t xml:space="preserve"> </w:t>
      </w:r>
      <w:r>
        <w:rPr>
          <w:rFonts w:ascii="Garamond" w:hAnsi="Garamond"/>
          <w:b/>
          <w:sz w:val="24"/>
          <w:szCs w:val="24"/>
        </w:rPr>
        <w:tab/>
      </w:r>
      <w:r>
        <w:rPr>
          <w:rFonts w:ascii="Garamond" w:hAnsi="Garamond"/>
          <w:sz w:val="24"/>
          <w:szCs w:val="24"/>
        </w:rPr>
        <w:t>s</w:t>
      </w:r>
      <w:r w:rsidRPr="00BF528A">
        <w:rPr>
          <w:rFonts w:ascii="Garamond" w:hAnsi="Garamond"/>
          <w:sz w:val="24"/>
          <w:szCs w:val="24"/>
        </w:rPr>
        <w:t>tudiestartsprøve, 1. forsøg</w:t>
      </w:r>
    </w:p>
    <w:p w14:paraId="794EFC4A" w14:textId="77777777" w:rsidR="00B06A5F" w:rsidRPr="00BF528A" w:rsidRDefault="00B06A5F" w:rsidP="00F85627">
      <w:pPr>
        <w:spacing w:line="360" w:lineRule="auto"/>
        <w:ind w:left="5216"/>
        <w:jc w:val="both"/>
        <w:rPr>
          <w:rFonts w:ascii="Garamond" w:hAnsi="Garamond"/>
          <w:b/>
          <w:sz w:val="24"/>
          <w:szCs w:val="24"/>
        </w:rPr>
      </w:pPr>
      <w:r w:rsidRPr="00BF528A">
        <w:rPr>
          <w:rFonts w:ascii="Garamond" w:hAnsi="Garamond"/>
          <w:sz w:val="24"/>
          <w:szCs w:val="24"/>
        </w:rPr>
        <w:t>AFLEVERING AF SKRIVEØVELSE 13/9: HVAD ER IDÉHISTORIE?</w:t>
      </w:r>
    </w:p>
    <w:p w14:paraId="16D4D0FD" w14:textId="70D26820" w:rsidR="00B06A5F" w:rsidRDefault="00B06A5F" w:rsidP="00B06A5F">
      <w:pPr>
        <w:spacing w:line="360" w:lineRule="auto"/>
        <w:jc w:val="both"/>
        <w:rPr>
          <w:rFonts w:ascii="Garamond" w:hAnsi="Garamond"/>
          <w:sz w:val="24"/>
          <w:szCs w:val="24"/>
        </w:rPr>
      </w:pPr>
      <w:r w:rsidRPr="00BF528A">
        <w:rPr>
          <w:rFonts w:ascii="Garamond" w:hAnsi="Garamond"/>
          <w:sz w:val="24"/>
          <w:szCs w:val="24"/>
        </w:rPr>
        <w:t xml:space="preserve">3. </w:t>
      </w:r>
      <w:r w:rsidRPr="009C6943">
        <w:rPr>
          <w:rFonts w:ascii="Garamond" w:hAnsi="Garamond"/>
          <w:bCs/>
          <w:sz w:val="24"/>
          <w:szCs w:val="24"/>
        </w:rPr>
        <w:t>Humanioras idéhistorie og aktualitet (15/9)</w:t>
      </w:r>
      <w:r w:rsidRPr="00BF528A">
        <w:rPr>
          <w:rFonts w:ascii="Garamond" w:hAnsi="Garamond"/>
          <w:b/>
          <w:sz w:val="24"/>
          <w:szCs w:val="24"/>
        </w:rPr>
        <w:t xml:space="preserve"> </w:t>
      </w:r>
      <w:r w:rsidR="00F85627">
        <w:rPr>
          <w:rFonts w:ascii="Garamond" w:hAnsi="Garamond"/>
          <w:b/>
          <w:sz w:val="24"/>
          <w:szCs w:val="24"/>
        </w:rPr>
        <w:tab/>
      </w:r>
      <w:r w:rsidRPr="00BF528A">
        <w:rPr>
          <w:rFonts w:ascii="Garamond" w:hAnsi="Garamond"/>
          <w:sz w:val="24"/>
          <w:szCs w:val="24"/>
        </w:rPr>
        <w:t>studiestartsprøve, 2. forsøg</w:t>
      </w:r>
    </w:p>
    <w:p w14:paraId="52F17BA0" w14:textId="1423DD83" w:rsidR="003C671A" w:rsidRDefault="003C671A" w:rsidP="00B06A5F">
      <w:pPr>
        <w:spacing w:line="360" w:lineRule="auto"/>
        <w:jc w:val="both"/>
        <w:rPr>
          <w:rFonts w:ascii="Garamond" w:hAnsi="Garamond"/>
          <w:sz w:val="24"/>
          <w:szCs w:val="24"/>
        </w:rPr>
      </w:pPr>
      <w:r>
        <w:rPr>
          <w:rFonts w:ascii="Garamond" w:hAnsi="Garamond"/>
          <w:sz w:val="24"/>
          <w:szCs w:val="24"/>
        </w:rPr>
        <w:tab/>
      </w:r>
      <w:r>
        <w:rPr>
          <w:rFonts w:ascii="Garamond" w:hAnsi="Garamond"/>
          <w:sz w:val="24"/>
          <w:szCs w:val="24"/>
        </w:rPr>
        <w:tab/>
      </w:r>
      <w:r>
        <w:rPr>
          <w:rFonts w:ascii="Garamond" w:hAnsi="Garamond"/>
          <w:sz w:val="24"/>
          <w:szCs w:val="24"/>
        </w:rPr>
        <w:tab/>
      </w:r>
      <w:r>
        <w:rPr>
          <w:rFonts w:ascii="Garamond" w:hAnsi="Garamond"/>
          <w:sz w:val="24"/>
          <w:szCs w:val="24"/>
        </w:rPr>
        <w:tab/>
        <w:t xml:space="preserve">Mentorsamtaler 16/9 </w:t>
      </w:r>
    </w:p>
    <w:p w14:paraId="20AE06C7" w14:textId="50ECD8B7" w:rsidR="00B06A5F" w:rsidRPr="00F85627" w:rsidRDefault="00B06A5F" w:rsidP="00B06A5F">
      <w:pPr>
        <w:spacing w:line="360" w:lineRule="auto"/>
        <w:jc w:val="both"/>
        <w:rPr>
          <w:rFonts w:ascii="Garamond" w:hAnsi="Garamond"/>
          <w:bCs/>
          <w:sz w:val="24"/>
          <w:szCs w:val="24"/>
        </w:rPr>
      </w:pPr>
      <w:r w:rsidRPr="00BF528A">
        <w:rPr>
          <w:rFonts w:ascii="Garamond" w:hAnsi="Garamond"/>
          <w:sz w:val="24"/>
          <w:szCs w:val="24"/>
        </w:rPr>
        <w:t xml:space="preserve">4. </w:t>
      </w:r>
      <w:r w:rsidRPr="009C6943">
        <w:rPr>
          <w:rFonts w:ascii="Garamond" w:hAnsi="Garamond"/>
          <w:bCs/>
          <w:sz w:val="24"/>
          <w:szCs w:val="24"/>
        </w:rPr>
        <w:t>Kildekritik + humanioras fremtid (22/9)</w:t>
      </w:r>
      <w:r w:rsidR="00F85627">
        <w:rPr>
          <w:rFonts w:ascii="Garamond" w:hAnsi="Garamond"/>
          <w:b/>
          <w:sz w:val="24"/>
          <w:szCs w:val="24"/>
        </w:rPr>
        <w:tab/>
      </w:r>
      <w:r w:rsidR="00F85627">
        <w:rPr>
          <w:rFonts w:ascii="Garamond" w:hAnsi="Garamond"/>
          <w:bCs/>
          <w:sz w:val="24"/>
          <w:szCs w:val="24"/>
        </w:rPr>
        <w:t>midtvejsevaluering</w:t>
      </w:r>
    </w:p>
    <w:p w14:paraId="57A25792" w14:textId="77777777" w:rsidR="00B06A5F" w:rsidRPr="00BF528A" w:rsidRDefault="00B06A5F" w:rsidP="00B06A5F">
      <w:pPr>
        <w:spacing w:line="360" w:lineRule="auto"/>
        <w:jc w:val="both"/>
        <w:rPr>
          <w:rFonts w:ascii="Garamond" w:hAnsi="Garamond"/>
          <w:b/>
          <w:sz w:val="24"/>
          <w:szCs w:val="24"/>
        </w:rPr>
      </w:pPr>
      <w:r w:rsidRPr="00BF528A">
        <w:rPr>
          <w:rFonts w:ascii="Garamond" w:hAnsi="Garamond"/>
          <w:sz w:val="24"/>
          <w:szCs w:val="24"/>
        </w:rPr>
        <w:t xml:space="preserve">5. </w:t>
      </w:r>
      <w:r w:rsidRPr="009C6943">
        <w:rPr>
          <w:rFonts w:ascii="Garamond" w:hAnsi="Garamond"/>
          <w:bCs/>
          <w:sz w:val="24"/>
          <w:szCs w:val="24"/>
        </w:rPr>
        <w:t>Hvordan skriver man en god idéhistorisk opgave? (29/9)</w:t>
      </w:r>
    </w:p>
    <w:p w14:paraId="30D7773F" w14:textId="7F5E4F09" w:rsidR="00B06A5F" w:rsidRPr="00BF528A" w:rsidRDefault="00F85627" w:rsidP="00F85627">
      <w:pPr>
        <w:spacing w:line="360" w:lineRule="auto"/>
        <w:ind w:left="5216"/>
        <w:rPr>
          <w:rFonts w:ascii="Garamond" w:hAnsi="Garamond"/>
          <w:sz w:val="24"/>
          <w:szCs w:val="24"/>
        </w:rPr>
      </w:pPr>
      <w:r>
        <w:rPr>
          <w:rFonts w:ascii="Garamond" w:hAnsi="Garamond"/>
          <w:sz w:val="24"/>
          <w:szCs w:val="24"/>
        </w:rPr>
        <w:t>A</w:t>
      </w:r>
      <w:r w:rsidR="00B06A5F" w:rsidRPr="00BF528A">
        <w:rPr>
          <w:rFonts w:ascii="Garamond" w:hAnsi="Garamond"/>
          <w:sz w:val="24"/>
          <w:szCs w:val="24"/>
        </w:rPr>
        <w:t>FLEVERING AF SKRIVEØVELSE 4/10: HVAD ER HUMANIORA?</w:t>
      </w:r>
    </w:p>
    <w:p w14:paraId="72C9EA55" w14:textId="3EF5B5BE" w:rsidR="00B06A5F" w:rsidRDefault="00B06A5F" w:rsidP="00B06A5F">
      <w:pPr>
        <w:spacing w:line="360" w:lineRule="auto"/>
        <w:jc w:val="both"/>
        <w:rPr>
          <w:rFonts w:ascii="Garamond" w:hAnsi="Garamond"/>
          <w:bCs/>
          <w:sz w:val="24"/>
          <w:szCs w:val="24"/>
        </w:rPr>
      </w:pPr>
      <w:r w:rsidRPr="00BF528A">
        <w:rPr>
          <w:rFonts w:ascii="Garamond" w:hAnsi="Garamond"/>
          <w:sz w:val="24"/>
          <w:szCs w:val="24"/>
        </w:rPr>
        <w:t xml:space="preserve">6. </w:t>
      </w:r>
      <w:r w:rsidRPr="009C6943">
        <w:rPr>
          <w:rFonts w:ascii="Garamond" w:hAnsi="Garamond"/>
          <w:bCs/>
          <w:sz w:val="24"/>
          <w:szCs w:val="24"/>
        </w:rPr>
        <w:t>Hvad er idéhistorie, 2 (6/10)</w:t>
      </w:r>
    </w:p>
    <w:p w14:paraId="734A1AFA" w14:textId="585E3DFC" w:rsidR="003C671A" w:rsidRPr="00BF528A" w:rsidRDefault="003C671A" w:rsidP="00B06A5F">
      <w:pPr>
        <w:spacing w:line="360" w:lineRule="auto"/>
        <w:jc w:val="both"/>
        <w:rPr>
          <w:rFonts w:ascii="Garamond" w:hAnsi="Garamond"/>
          <w:b/>
          <w:sz w:val="24"/>
          <w:szCs w:val="24"/>
        </w:rPr>
      </w:pPr>
      <w:r>
        <w:rPr>
          <w:rFonts w:ascii="Garamond" w:hAnsi="Garamond"/>
          <w:bCs/>
          <w:sz w:val="24"/>
          <w:szCs w:val="24"/>
        </w:rPr>
        <w:tab/>
      </w:r>
      <w:r>
        <w:rPr>
          <w:rFonts w:ascii="Garamond" w:hAnsi="Garamond"/>
          <w:bCs/>
          <w:sz w:val="24"/>
          <w:szCs w:val="24"/>
        </w:rPr>
        <w:tab/>
      </w:r>
      <w:r>
        <w:rPr>
          <w:rFonts w:ascii="Garamond" w:hAnsi="Garamond"/>
          <w:bCs/>
          <w:sz w:val="24"/>
          <w:szCs w:val="24"/>
        </w:rPr>
        <w:tab/>
      </w:r>
      <w:r>
        <w:rPr>
          <w:rFonts w:ascii="Garamond" w:hAnsi="Garamond"/>
          <w:bCs/>
          <w:sz w:val="24"/>
          <w:szCs w:val="24"/>
        </w:rPr>
        <w:tab/>
        <w:t>Mentorsamtaler 7/10</w:t>
      </w:r>
    </w:p>
    <w:p w14:paraId="338BCC0E" w14:textId="0702FC70" w:rsidR="00B06A5F" w:rsidRPr="00BF528A" w:rsidRDefault="00B06A5F" w:rsidP="00B06A5F">
      <w:pPr>
        <w:spacing w:line="360" w:lineRule="auto"/>
        <w:jc w:val="both"/>
        <w:rPr>
          <w:rFonts w:ascii="Garamond" w:hAnsi="Garamond"/>
          <w:b/>
          <w:sz w:val="24"/>
          <w:szCs w:val="24"/>
        </w:rPr>
      </w:pPr>
      <w:r w:rsidRPr="00BF528A">
        <w:rPr>
          <w:rFonts w:ascii="Garamond" w:hAnsi="Garamond"/>
          <w:sz w:val="24"/>
          <w:szCs w:val="24"/>
        </w:rPr>
        <w:t xml:space="preserve">7. </w:t>
      </w:r>
      <w:r w:rsidRPr="009C6943">
        <w:rPr>
          <w:rFonts w:ascii="Garamond" w:hAnsi="Garamond"/>
          <w:bCs/>
          <w:sz w:val="24"/>
          <w:szCs w:val="24"/>
        </w:rPr>
        <w:t>At skrive idéhistorie (13/10)</w:t>
      </w:r>
      <w:r w:rsidR="009C6943">
        <w:rPr>
          <w:rFonts w:ascii="Garamond" w:hAnsi="Garamond"/>
          <w:bCs/>
          <w:sz w:val="24"/>
          <w:szCs w:val="24"/>
        </w:rPr>
        <w:tab/>
      </w:r>
      <w:r w:rsidR="009C6943">
        <w:rPr>
          <w:rFonts w:ascii="Garamond" w:hAnsi="Garamond"/>
          <w:bCs/>
          <w:sz w:val="24"/>
          <w:szCs w:val="24"/>
        </w:rPr>
        <w:tab/>
      </w:r>
      <w:r w:rsidR="00054B9C">
        <w:rPr>
          <w:rFonts w:ascii="Garamond" w:hAnsi="Garamond"/>
          <w:bCs/>
          <w:sz w:val="24"/>
          <w:szCs w:val="24"/>
        </w:rPr>
        <w:t>slutevaluering (besvar skema)</w:t>
      </w:r>
    </w:p>
    <w:p w14:paraId="4CF05A49" w14:textId="77777777" w:rsidR="00B06A5F" w:rsidRDefault="00B06A5F" w:rsidP="00B06A5F">
      <w:pPr>
        <w:spacing w:line="360" w:lineRule="auto"/>
        <w:jc w:val="both"/>
        <w:rPr>
          <w:rFonts w:ascii="Garamond" w:hAnsi="Garamond"/>
          <w:sz w:val="24"/>
          <w:szCs w:val="24"/>
        </w:rPr>
      </w:pPr>
      <w:r>
        <w:rPr>
          <w:rFonts w:ascii="Garamond" w:hAnsi="Garamond"/>
          <w:sz w:val="24"/>
          <w:szCs w:val="24"/>
        </w:rPr>
        <w:t>Ingen undervisning uge 42+43</w:t>
      </w:r>
    </w:p>
    <w:p w14:paraId="7B960A95" w14:textId="3FE0FE39" w:rsidR="00B06A5F" w:rsidRPr="009C6943" w:rsidRDefault="00B06A5F" w:rsidP="00B06A5F">
      <w:pPr>
        <w:spacing w:line="360" w:lineRule="auto"/>
        <w:jc w:val="both"/>
        <w:rPr>
          <w:rFonts w:ascii="Garamond" w:hAnsi="Garamond"/>
          <w:sz w:val="24"/>
          <w:szCs w:val="24"/>
        </w:rPr>
      </w:pPr>
      <w:r w:rsidRPr="00BF528A">
        <w:rPr>
          <w:rFonts w:ascii="Garamond" w:hAnsi="Garamond"/>
          <w:sz w:val="24"/>
          <w:szCs w:val="24"/>
        </w:rPr>
        <w:t>8.</w:t>
      </w:r>
      <w:r w:rsidR="009C6943">
        <w:rPr>
          <w:rFonts w:ascii="Garamond" w:hAnsi="Garamond"/>
          <w:sz w:val="24"/>
          <w:szCs w:val="24"/>
        </w:rPr>
        <w:t xml:space="preserve"> S</w:t>
      </w:r>
      <w:r w:rsidRPr="009C6943">
        <w:rPr>
          <w:rFonts w:ascii="Garamond" w:hAnsi="Garamond"/>
          <w:sz w:val="24"/>
          <w:szCs w:val="24"/>
        </w:rPr>
        <w:t xml:space="preserve">eminar om Antropologi og Idéhistorie (3/11) </w:t>
      </w:r>
      <w:r w:rsidR="009C6943">
        <w:rPr>
          <w:rFonts w:ascii="Garamond" w:hAnsi="Garamond"/>
          <w:sz w:val="24"/>
          <w:szCs w:val="24"/>
        </w:rPr>
        <w:tab/>
      </w:r>
      <w:r w:rsidR="00054B9C">
        <w:rPr>
          <w:rFonts w:ascii="Garamond" w:hAnsi="Garamond"/>
          <w:sz w:val="24"/>
          <w:szCs w:val="24"/>
        </w:rPr>
        <w:t xml:space="preserve">diskussion af </w:t>
      </w:r>
      <w:r w:rsidR="009C6943">
        <w:rPr>
          <w:rFonts w:ascii="Garamond" w:hAnsi="Garamond"/>
          <w:sz w:val="24"/>
          <w:szCs w:val="24"/>
        </w:rPr>
        <w:t>slutevaluering</w:t>
      </w:r>
    </w:p>
    <w:p w14:paraId="78F31412" w14:textId="327CD1ED" w:rsidR="00B06A5F" w:rsidRDefault="00B06A5F" w:rsidP="009C6943">
      <w:pPr>
        <w:spacing w:line="360" w:lineRule="auto"/>
        <w:ind w:left="5216"/>
        <w:rPr>
          <w:rFonts w:ascii="Garamond" w:hAnsi="Garamond"/>
          <w:sz w:val="24"/>
          <w:szCs w:val="24"/>
        </w:rPr>
      </w:pPr>
      <w:r w:rsidRPr="00BF528A">
        <w:rPr>
          <w:rFonts w:ascii="Garamond" w:hAnsi="Garamond"/>
          <w:sz w:val="24"/>
          <w:szCs w:val="24"/>
        </w:rPr>
        <w:t xml:space="preserve">AFLEVERING AF SKRIVEØVELSE </w:t>
      </w:r>
      <w:r>
        <w:rPr>
          <w:rFonts w:ascii="Garamond" w:hAnsi="Garamond"/>
          <w:sz w:val="24"/>
          <w:szCs w:val="24"/>
        </w:rPr>
        <w:t>8/11</w:t>
      </w:r>
      <w:r w:rsidRPr="00BF528A">
        <w:rPr>
          <w:rFonts w:ascii="Garamond" w:hAnsi="Garamond"/>
          <w:sz w:val="24"/>
          <w:szCs w:val="24"/>
        </w:rPr>
        <w:t>: SYNOPSIS TIL INDIVID OG SAMFUND</w:t>
      </w:r>
    </w:p>
    <w:p w14:paraId="798E41B8" w14:textId="695E1610" w:rsidR="003C671A" w:rsidRPr="00BF528A" w:rsidRDefault="003C671A" w:rsidP="009C6943">
      <w:pPr>
        <w:spacing w:line="360" w:lineRule="auto"/>
        <w:ind w:left="5216"/>
        <w:rPr>
          <w:rFonts w:ascii="Garamond" w:hAnsi="Garamond"/>
          <w:sz w:val="24"/>
          <w:szCs w:val="24"/>
        </w:rPr>
      </w:pPr>
      <w:r>
        <w:rPr>
          <w:rFonts w:ascii="Garamond" w:hAnsi="Garamond"/>
          <w:sz w:val="24"/>
          <w:szCs w:val="24"/>
        </w:rPr>
        <w:t>Mentorsamtaler 11/11</w:t>
      </w:r>
    </w:p>
    <w:p w14:paraId="32D78D8B" w14:textId="2901DBA2" w:rsidR="009C6943" w:rsidRDefault="00054B9C">
      <w:pPr>
        <w:rPr>
          <w:rFonts w:ascii="Garamond" w:hAnsi="Garamond"/>
          <w:sz w:val="24"/>
          <w:szCs w:val="24"/>
        </w:rPr>
      </w:pPr>
      <w:r>
        <w:rPr>
          <w:rFonts w:ascii="Garamond" w:hAnsi="Garamond"/>
          <w:b/>
          <w:bCs/>
          <w:sz w:val="24"/>
          <w:szCs w:val="24"/>
        </w:rPr>
        <w:t>------------------------------------------------------------------------------------------------------------------------</w:t>
      </w:r>
      <w:r w:rsidR="009C6943">
        <w:rPr>
          <w:rFonts w:ascii="Garamond" w:hAnsi="Garamond"/>
          <w:sz w:val="24"/>
          <w:szCs w:val="24"/>
        </w:rPr>
        <w:br w:type="page"/>
      </w:r>
    </w:p>
    <w:p w14:paraId="09CCABDD" w14:textId="6BA7A824" w:rsidR="00B06A5F" w:rsidRPr="009C6943" w:rsidRDefault="009C6943" w:rsidP="00B06A5F">
      <w:pPr>
        <w:spacing w:line="360" w:lineRule="auto"/>
        <w:jc w:val="both"/>
        <w:rPr>
          <w:rFonts w:ascii="Garamond" w:hAnsi="Garamond"/>
          <w:b/>
          <w:bCs/>
          <w:sz w:val="24"/>
          <w:szCs w:val="24"/>
        </w:rPr>
      </w:pPr>
      <w:r w:rsidRPr="009C6943">
        <w:rPr>
          <w:rFonts w:ascii="Garamond" w:hAnsi="Garamond"/>
          <w:b/>
          <w:bCs/>
          <w:sz w:val="24"/>
          <w:szCs w:val="24"/>
        </w:rPr>
        <w:lastRenderedPageBreak/>
        <w:t>Detaljeret plan</w:t>
      </w:r>
    </w:p>
    <w:p w14:paraId="19EA5694" w14:textId="77777777" w:rsidR="009C6943" w:rsidRPr="00BF528A" w:rsidRDefault="009C6943" w:rsidP="00B06A5F">
      <w:pPr>
        <w:spacing w:line="360" w:lineRule="auto"/>
        <w:jc w:val="both"/>
        <w:rPr>
          <w:rFonts w:ascii="Garamond" w:hAnsi="Garamond"/>
          <w:sz w:val="24"/>
          <w:szCs w:val="24"/>
        </w:rPr>
      </w:pPr>
    </w:p>
    <w:p w14:paraId="5B48A519" w14:textId="5B29B676" w:rsidR="00CA097A" w:rsidRDefault="001E03D6" w:rsidP="00BF528A">
      <w:pPr>
        <w:spacing w:line="360" w:lineRule="auto"/>
        <w:jc w:val="both"/>
        <w:rPr>
          <w:rFonts w:ascii="Garamond" w:hAnsi="Garamond"/>
          <w:b/>
          <w:sz w:val="24"/>
          <w:szCs w:val="24"/>
        </w:rPr>
      </w:pPr>
      <w:r w:rsidRPr="00BF528A">
        <w:rPr>
          <w:rFonts w:ascii="Garamond" w:hAnsi="Garamond"/>
          <w:sz w:val="24"/>
          <w:szCs w:val="24"/>
        </w:rPr>
        <w:t xml:space="preserve">1. </w:t>
      </w:r>
      <w:r w:rsidRPr="00BF528A">
        <w:rPr>
          <w:rFonts w:ascii="Garamond" w:hAnsi="Garamond"/>
          <w:b/>
          <w:sz w:val="24"/>
          <w:szCs w:val="24"/>
        </w:rPr>
        <w:t>Hvad er idéhistorie, 1</w:t>
      </w:r>
      <w:r w:rsidR="002E664E" w:rsidRPr="00BF528A">
        <w:rPr>
          <w:rFonts w:ascii="Garamond" w:hAnsi="Garamond"/>
          <w:b/>
          <w:sz w:val="24"/>
          <w:szCs w:val="24"/>
        </w:rPr>
        <w:t xml:space="preserve"> </w:t>
      </w:r>
      <w:r w:rsidR="007602A4" w:rsidRPr="00BF528A">
        <w:rPr>
          <w:rFonts w:ascii="Garamond" w:hAnsi="Garamond"/>
          <w:b/>
          <w:sz w:val="24"/>
          <w:szCs w:val="24"/>
        </w:rPr>
        <w:t>(1/9)</w:t>
      </w:r>
    </w:p>
    <w:p w14:paraId="26764076" w14:textId="16E9FAE4" w:rsidR="00893FC9" w:rsidRPr="00605184" w:rsidRDefault="005B6F2C" w:rsidP="00060240">
      <w:pPr>
        <w:spacing w:line="360" w:lineRule="auto"/>
        <w:jc w:val="both"/>
        <w:rPr>
          <w:rFonts w:ascii="Garamond" w:hAnsi="Garamond"/>
          <w:sz w:val="24"/>
          <w:szCs w:val="24"/>
        </w:rPr>
      </w:pPr>
      <w:r>
        <w:rPr>
          <w:rFonts w:ascii="Garamond" w:hAnsi="Garamond"/>
          <w:sz w:val="24"/>
          <w:szCs w:val="24"/>
        </w:rPr>
        <w:t xml:space="preserve">Vores første undervisningsgang handler om, hvad idéhistorie er for et fag. </w:t>
      </w:r>
      <w:r w:rsidR="00893FC9" w:rsidRPr="00605184">
        <w:rPr>
          <w:rFonts w:ascii="Garamond" w:hAnsi="Garamond"/>
          <w:sz w:val="24"/>
          <w:szCs w:val="24"/>
        </w:rPr>
        <w:t>Som forberedelse til ugens undervisning start med at hurtigskrive en halv-hel side om, hvad du tænker/forventer idéhistorie er. Bare skriv løs i max 10 minutter uden at rette dig selv eller stoppe op og formulere det helt rigtigt. Bare få noget ned på papiret og brug det evt senere til at stille mig spørgsmål og til gruppediskussionerne.</w:t>
      </w:r>
    </w:p>
    <w:p w14:paraId="2193C2DD" w14:textId="32C1C1D8" w:rsidR="00893FC9" w:rsidRPr="00605184" w:rsidRDefault="00893FC9" w:rsidP="00060240">
      <w:pPr>
        <w:spacing w:line="360" w:lineRule="auto"/>
        <w:jc w:val="both"/>
        <w:rPr>
          <w:rFonts w:ascii="Garamond" w:hAnsi="Garamond"/>
          <w:sz w:val="24"/>
          <w:szCs w:val="24"/>
        </w:rPr>
      </w:pPr>
      <w:r w:rsidRPr="00605184">
        <w:rPr>
          <w:rFonts w:ascii="Garamond" w:hAnsi="Garamond"/>
          <w:sz w:val="24"/>
          <w:szCs w:val="24"/>
        </w:rPr>
        <w:t>Der er f</w:t>
      </w:r>
      <w:r>
        <w:rPr>
          <w:rFonts w:ascii="Garamond" w:hAnsi="Garamond"/>
          <w:sz w:val="24"/>
          <w:szCs w:val="24"/>
        </w:rPr>
        <w:t>em</w:t>
      </w:r>
      <w:r w:rsidRPr="00605184">
        <w:rPr>
          <w:rFonts w:ascii="Garamond" w:hAnsi="Garamond"/>
          <w:sz w:val="24"/>
          <w:szCs w:val="24"/>
        </w:rPr>
        <w:t xml:space="preserve"> tekster på pensum. Man kan skimme </w:t>
      </w:r>
      <w:r>
        <w:rPr>
          <w:rFonts w:ascii="Garamond" w:hAnsi="Garamond"/>
          <w:sz w:val="24"/>
          <w:szCs w:val="24"/>
        </w:rPr>
        <w:t>Bavaj</w:t>
      </w:r>
      <w:r w:rsidRPr="00605184">
        <w:rPr>
          <w:rFonts w:ascii="Garamond" w:hAnsi="Garamond"/>
          <w:sz w:val="24"/>
          <w:szCs w:val="24"/>
        </w:rPr>
        <w:t xml:space="preserve">-teksten, hvis man vil. Det er en god generel introduktion til idéhistories historie og aktuelle status, men det er vigtigere at koncentrere sig om de øvrige tekster, især </w:t>
      </w:r>
      <w:r>
        <w:rPr>
          <w:rFonts w:ascii="Garamond" w:hAnsi="Garamond"/>
          <w:sz w:val="24"/>
          <w:szCs w:val="24"/>
        </w:rPr>
        <w:t>Lassen</w:t>
      </w:r>
      <w:r w:rsidRPr="00605184">
        <w:rPr>
          <w:rFonts w:ascii="Garamond" w:hAnsi="Garamond"/>
          <w:sz w:val="24"/>
          <w:szCs w:val="24"/>
        </w:rPr>
        <w:t xml:space="preserve"> og Skinner-teksterne, der også skal bruges i skriveøvelse 1. Læs dem grundigt efter, hvordan de definerer og afgrænser idéhistorie. Hvad </w:t>
      </w:r>
      <w:r w:rsidR="005B6F2C">
        <w:rPr>
          <w:rFonts w:ascii="Garamond" w:hAnsi="Garamond"/>
          <w:sz w:val="24"/>
          <w:szCs w:val="24"/>
        </w:rPr>
        <w:t>er idéhistorie ifølge teksterne?</w:t>
      </w:r>
      <w:r w:rsidRPr="00605184">
        <w:rPr>
          <w:rFonts w:ascii="Garamond" w:hAnsi="Garamond"/>
          <w:sz w:val="24"/>
          <w:szCs w:val="24"/>
        </w:rPr>
        <w:t xml:space="preserve"> Hvad er forskelle og ligheder? </w:t>
      </w:r>
      <w:r>
        <w:rPr>
          <w:rFonts w:ascii="Garamond" w:hAnsi="Garamond"/>
          <w:sz w:val="24"/>
          <w:szCs w:val="24"/>
        </w:rPr>
        <w:t xml:space="preserve">(lad være med at fortabe jer i detaljerne og de tyske citater i Lassen-teksten, koncentrér jer om definitionerne på idéhistorie). </w:t>
      </w:r>
      <w:r w:rsidR="003906E5">
        <w:rPr>
          <w:rFonts w:ascii="Garamond" w:hAnsi="Garamond"/>
          <w:sz w:val="24"/>
          <w:szCs w:val="24"/>
        </w:rPr>
        <w:t xml:space="preserve">Lassen er tidligere PhD-studerende på Idéhistorie og Skinner er den mest indflydelsesrige, nulevende idéhistoriker. </w:t>
      </w:r>
      <w:r w:rsidR="005B6F2C">
        <w:rPr>
          <w:rFonts w:ascii="Garamond" w:hAnsi="Garamond"/>
          <w:sz w:val="24"/>
          <w:szCs w:val="24"/>
        </w:rPr>
        <w:t xml:space="preserve">Hjermitslev og Grumsen kan man også læse lidt hurtigt eller helt droppe, hvis man er presset på tid. Den handler om vores eget fags historie. </w:t>
      </w:r>
      <w:r w:rsidRPr="00605184">
        <w:rPr>
          <w:rFonts w:ascii="Garamond" w:hAnsi="Garamond"/>
          <w:sz w:val="24"/>
          <w:szCs w:val="24"/>
        </w:rPr>
        <w:t>Endelig er der et par kapitler fra min introduktionsbog til idéhistorie. Jeg vil komme ind på det meste af de kapitler i zoom-forelæsningen men læs undrende, tænk over hvad der virker underligt, hvad der kræver en uddybning, hvad der virker interessant og som du vil vide mere om</w:t>
      </w:r>
      <w:r w:rsidR="005B6F2C">
        <w:rPr>
          <w:rFonts w:ascii="Garamond" w:hAnsi="Garamond"/>
          <w:sz w:val="24"/>
          <w:szCs w:val="24"/>
        </w:rPr>
        <w:t>.</w:t>
      </w:r>
    </w:p>
    <w:p w14:paraId="6A49A61B" w14:textId="77777777" w:rsidR="00893FC9" w:rsidRPr="00BF528A" w:rsidRDefault="00893FC9" w:rsidP="00BF528A">
      <w:pPr>
        <w:spacing w:line="360" w:lineRule="auto"/>
        <w:jc w:val="both"/>
        <w:rPr>
          <w:rFonts w:ascii="Garamond" w:hAnsi="Garamond"/>
          <w:b/>
          <w:sz w:val="24"/>
          <w:szCs w:val="24"/>
        </w:rPr>
      </w:pPr>
    </w:p>
    <w:p w14:paraId="69AF5036" w14:textId="77777777" w:rsidR="001E03D6" w:rsidRPr="00BF528A" w:rsidRDefault="002E664E" w:rsidP="00BF528A">
      <w:pPr>
        <w:pStyle w:val="Listeafsnit"/>
        <w:numPr>
          <w:ilvl w:val="0"/>
          <w:numId w:val="1"/>
        </w:numPr>
        <w:spacing w:line="360" w:lineRule="auto"/>
        <w:jc w:val="both"/>
        <w:rPr>
          <w:rFonts w:ascii="Garamond" w:hAnsi="Garamond"/>
          <w:sz w:val="24"/>
          <w:szCs w:val="24"/>
        </w:rPr>
      </w:pPr>
      <w:r w:rsidRPr="00BF528A">
        <w:rPr>
          <w:rFonts w:ascii="Garamond" w:hAnsi="Garamond"/>
          <w:sz w:val="24"/>
          <w:szCs w:val="24"/>
        </w:rPr>
        <w:t>S</w:t>
      </w:r>
      <w:r w:rsidR="003041A3" w:rsidRPr="00BF528A">
        <w:rPr>
          <w:rFonts w:ascii="Garamond" w:hAnsi="Garamond"/>
          <w:sz w:val="24"/>
          <w:szCs w:val="24"/>
        </w:rPr>
        <w:t>kinner, ”Hvad er intellektuel historie?”</w:t>
      </w:r>
    </w:p>
    <w:p w14:paraId="7B7617F7" w14:textId="5749AEA9" w:rsidR="009A43D5" w:rsidRPr="00BF528A" w:rsidRDefault="009A43D5" w:rsidP="00BF528A">
      <w:pPr>
        <w:pStyle w:val="Listeafsnit"/>
        <w:numPr>
          <w:ilvl w:val="0"/>
          <w:numId w:val="1"/>
        </w:numPr>
        <w:spacing w:line="360" w:lineRule="auto"/>
        <w:jc w:val="both"/>
        <w:rPr>
          <w:rFonts w:ascii="Garamond" w:hAnsi="Garamond"/>
          <w:sz w:val="24"/>
          <w:szCs w:val="24"/>
        </w:rPr>
      </w:pPr>
      <w:r w:rsidRPr="00BF528A">
        <w:rPr>
          <w:rFonts w:ascii="Garamond" w:hAnsi="Garamond"/>
          <w:sz w:val="24"/>
          <w:szCs w:val="24"/>
        </w:rPr>
        <w:t>Lassen, ”Afselvfølgeliggørelse”</w:t>
      </w:r>
    </w:p>
    <w:p w14:paraId="40BE6AE0" w14:textId="1C7CCDCF" w:rsidR="00F143D0" w:rsidRPr="00BF528A" w:rsidRDefault="001676DC" w:rsidP="00BF528A">
      <w:pPr>
        <w:pStyle w:val="Listeafsnit"/>
        <w:numPr>
          <w:ilvl w:val="0"/>
          <w:numId w:val="1"/>
        </w:numPr>
        <w:spacing w:line="360" w:lineRule="auto"/>
        <w:jc w:val="both"/>
        <w:rPr>
          <w:rFonts w:ascii="Garamond" w:hAnsi="Garamond"/>
          <w:sz w:val="24"/>
          <w:szCs w:val="24"/>
        </w:rPr>
      </w:pPr>
      <w:r>
        <w:rPr>
          <w:rFonts w:ascii="Garamond" w:hAnsi="Garamond"/>
          <w:sz w:val="24"/>
          <w:szCs w:val="24"/>
        </w:rPr>
        <w:t>Hjermitslev &amp; Grumsen,</w:t>
      </w:r>
      <w:r w:rsidR="008B4719" w:rsidRPr="00BF528A">
        <w:rPr>
          <w:rFonts w:ascii="Garamond" w:hAnsi="Garamond"/>
          <w:sz w:val="24"/>
          <w:szCs w:val="24"/>
        </w:rPr>
        <w:t xml:space="preserve"> ”Institut for idéhistorie, 1967-2004”</w:t>
      </w:r>
    </w:p>
    <w:p w14:paraId="41222644" w14:textId="6E776B72" w:rsidR="00BF528A" w:rsidRPr="00BF528A" w:rsidRDefault="00BF528A" w:rsidP="00BF528A">
      <w:pPr>
        <w:pStyle w:val="Listeafsnit"/>
        <w:numPr>
          <w:ilvl w:val="0"/>
          <w:numId w:val="1"/>
        </w:numPr>
        <w:spacing w:line="360" w:lineRule="auto"/>
        <w:jc w:val="both"/>
        <w:rPr>
          <w:rFonts w:ascii="Garamond" w:hAnsi="Garamond"/>
          <w:sz w:val="24"/>
          <w:szCs w:val="24"/>
        </w:rPr>
      </w:pPr>
      <w:r w:rsidRPr="00BF528A">
        <w:rPr>
          <w:rFonts w:ascii="Garamond" w:hAnsi="Garamond"/>
          <w:sz w:val="24"/>
          <w:szCs w:val="24"/>
          <w:lang w:val="en-US"/>
        </w:rPr>
        <w:t>Bavaj</w:t>
      </w:r>
      <w:r w:rsidR="001676DC">
        <w:rPr>
          <w:rFonts w:ascii="Garamond" w:hAnsi="Garamond"/>
          <w:sz w:val="24"/>
          <w:szCs w:val="24"/>
          <w:lang w:val="en-US"/>
        </w:rPr>
        <w:t>,</w:t>
      </w:r>
      <w:r w:rsidRPr="00BF528A">
        <w:rPr>
          <w:rFonts w:ascii="Garamond" w:hAnsi="Garamond"/>
          <w:sz w:val="24"/>
          <w:szCs w:val="24"/>
          <w:lang w:val="en-US"/>
        </w:rPr>
        <w:t xml:space="preserve"> “Intellectual History”</w:t>
      </w:r>
      <w:r w:rsidRPr="00BF528A">
        <w:rPr>
          <w:rFonts w:ascii="Garamond" w:hAnsi="Garamond"/>
          <w:sz w:val="24"/>
          <w:szCs w:val="24"/>
        </w:rPr>
        <w:t xml:space="preserve"> </w:t>
      </w:r>
    </w:p>
    <w:p w14:paraId="2A858584" w14:textId="42BBFE93" w:rsidR="001E03D6" w:rsidRPr="00BF528A" w:rsidRDefault="002E664E" w:rsidP="00BF528A">
      <w:pPr>
        <w:pStyle w:val="Listeafsnit"/>
        <w:numPr>
          <w:ilvl w:val="0"/>
          <w:numId w:val="1"/>
        </w:numPr>
        <w:spacing w:line="360" w:lineRule="auto"/>
        <w:jc w:val="both"/>
        <w:rPr>
          <w:rFonts w:ascii="Garamond" w:hAnsi="Garamond"/>
          <w:sz w:val="24"/>
          <w:szCs w:val="24"/>
        </w:rPr>
      </w:pPr>
      <w:r w:rsidRPr="00BF528A">
        <w:rPr>
          <w:rFonts w:ascii="Garamond" w:hAnsi="Garamond"/>
          <w:sz w:val="24"/>
          <w:szCs w:val="24"/>
        </w:rPr>
        <w:t xml:space="preserve">Thorup, </w:t>
      </w:r>
      <w:r w:rsidR="001E03D6" w:rsidRPr="00BF528A">
        <w:rPr>
          <w:rFonts w:ascii="Garamond" w:hAnsi="Garamond"/>
          <w:i/>
          <w:sz w:val="24"/>
          <w:szCs w:val="24"/>
        </w:rPr>
        <w:t>Hvad er idéhistorie</w:t>
      </w:r>
      <w:r w:rsidRPr="00BF528A">
        <w:rPr>
          <w:rFonts w:ascii="Garamond" w:hAnsi="Garamond"/>
          <w:i/>
          <w:sz w:val="24"/>
          <w:szCs w:val="24"/>
        </w:rPr>
        <w:t>?</w:t>
      </w:r>
      <w:r w:rsidR="001E03D6" w:rsidRPr="00BF528A">
        <w:rPr>
          <w:rFonts w:ascii="Garamond" w:hAnsi="Garamond"/>
          <w:sz w:val="24"/>
          <w:szCs w:val="24"/>
        </w:rPr>
        <w:t>, kap. 1+3</w:t>
      </w:r>
    </w:p>
    <w:p w14:paraId="5F5FE8C0" w14:textId="77777777" w:rsidR="00864452" w:rsidRPr="00BF528A" w:rsidRDefault="00864452" w:rsidP="00BF528A">
      <w:pPr>
        <w:pStyle w:val="Listeafsnit"/>
        <w:spacing w:line="360" w:lineRule="auto"/>
        <w:jc w:val="both"/>
        <w:rPr>
          <w:rFonts w:ascii="Garamond" w:hAnsi="Garamond"/>
          <w:sz w:val="24"/>
          <w:szCs w:val="24"/>
        </w:rPr>
      </w:pPr>
    </w:p>
    <w:p w14:paraId="4F65B2D6" w14:textId="77777777" w:rsidR="00060240" w:rsidRDefault="00060240">
      <w:pPr>
        <w:rPr>
          <w:rFonts w:ascii="Garamond" w:hAnsi="Garamond"/>
          <w:sz w:val="24"/>
          <w:szCs w:val="24"/>
        </w:rPr>
      </w:pPr>
      <w:r>
        <w:rPr>
          <w:rFonts w:ascii="Garamond" w:hAnsi="Garamond"/>
          <w:sz w:val="24"/>
          <w:szCs w:val="24"/>
        </w:rPr>
        <w:br w:type="page"/>
      </w:r>
    </w:p>
    <w:p w14:paraId="7002CC02" w14:textId="5CDE18AE" w:rsidR="00CA097A" w:rsidRDefault="001E03D6" w:rsidP="00F30416">
      <w:pPr>
        <w:spacing w:line="360" w:lineRule="auto"/>
        <w:jc w:val="both"/>
        <w:rPr>
          <w:rFonts w:ascii="Garamond" w:hAnsi="Garamond"/>
          <w:sz w:val="24"/>
          <w:szCs w:val="24"/>
        </w:rPr>
      </w:pPr>
      <w:r w:rsidRPr="00BF528A">
        <w:rPr>
          <w:rFonts w:ascii="Garamond" w:hAnsi="Garamond"/>
          <w:sz w:val="24"/>
          <w:szCs w:val="24"/>
        </w:rPr>
        <w:lastRenderedPageBreak/>
        <w:t xml:space="preserve">2. </w:t>
      </w:r>
      <w:r w:rsidRPr="00BF528A">
        <w:rPr>
          <w:rFonts w:ascii="Garamond" w:hAnsi="Garamond"/>
          <w:b/>
          <w:sz w:val="24"/>
          <w:szCs w:val="24"/>
        </w:rPr>
        <w:t>Universitets idéhistorie og aktualitet</w:t>
      </w:r>
      <w:r w:rsidR="002E664E" w:rsidRPr="00BF528A">
        <w:rPr>
          <w:rFonts w:ascii="Garamond" w:hAnsi="Garamond"/>
          <w:b/>
          <w:sz w:val="24"/>
          <w:szCs w:val="24"/>
        </w:rPr>
        <w:t xml:space="preserve"> </w:t>
      </w:r>
      <w:r w:rsidR="007602A4" w:rsidRPr="00BF528A">
        <w:rPr>
          <w:rFonts w:ascii="Garamond" w:hAnsi="Garamond"/>
          <w:b/>
          <w:sz w:val="24"/>
          <w:szCs w:val="24"/>
        </w:rPr>
        <w:t>(8/9)</w:t>
      </w:r>
      <w:r w:rsidR="009A43D5" w:rsidRPr="00BF528A">
        <w:rPr>
          <w:rFonts w:ascii="Garamond" w:hAnsi="Garamond"/>
          <w:b/>
          <w:sz w:val="24"/>
          <w:szCs w:val="24"/>
        </w:rPr>
        <w:t xml:space="preserve"> </w:t>
      </w:r>
      <w:r w:rsidR="009A43D5" w:rsidRPr="00BF528A">
        <w:rPr>
          <w:rFonts w:ascii="Garamond" w:hAnsi="Garamond"/>
          <w:sz w:val="24"/>
          <w:szCs w:val="24"/>
        </w:rPr>
        <w:t>[studiestartsprøve, 1. forsøg]</w:t>
      </w:r>
    </w:p>
    <w:p w14:paraId="230C56DE" w14:textId="12ECC679" w:rsidR="003906E5" w:rsidRDefault="003906E5" w:rsidP="00F30416">
      <w:pPr>
        <w:spacing w:line="360" w:lineRule="auto"/>
        <w:jc w:val="both"/>
        <w:rPr>
          <w:rFonts w:ascii="Garamond" w:hAnsi="Garamond"/>
          <w:sz w:val="24"/>
          <w:szCs w:val="24"/>
        </w:rPr>
      </w:pPr>
      <w:r>
        <w:rPr>
          <w:rFonts w:ascii="Garamond" w:hAnsi="Garamond"/>
          <w:sz w:val="24"/>
          <w:szCs w:val="24"/>
        </w:rPr>
        <w:t>Denne gang</w:t>
      </w:r>
      <w:r w:rsidRPr="00605184">
        <w:rPr>
          <w:rFonts w:ascii="Garamond" w:hAnsi="Garamond"/>
          <w:sz w:val="24"/>
          <w:szCs w:val="24"/>
        </w:rPr>
        <w:t xml:space="preserve"> skal det handle om, hvad et universitet er, dets idé og idéhistorie samt dets mulige fremtider.</w:t>
      </w:r>
      <w:r>
        <w:rPr>
          <w:rFonts w:ascii="Garamond" w:hAnsi="Garamond"/>
          <w:sz w:val="24"/>
          <w:szCs w:val="24"/>
        </w:rPr>
        <w:t xml:space="preserve"> Start med at læse</w:t>
      </w:r>
      <w:r w:rsidRPr="00605184">
        <w:rPr>
          <w:rFonts w:ascii="Garamond" w:hAnsi="Garamond"/>
          <w:sz w:val="24"/>
          <w:szCs w:val="24"/>
        </w:rPr>
        <w:t xml:space="preserve"> filosoffen Hans Finks lille tekst ”Hvad er et universitet?” og videnskabshistorikeren </w:t>
      </w:r>
      <w:r>
        <w:rPr>
          <w:rFonts w:ascii="Garamond" w:hAnsi="Garamond"/>
          <w:sz w:val="24"/>
          <w:szCs w:val="24"/>
        </w:rPr>
        <w:t>Naomi Oreskes’</w:t>
      </w:r>
      <w:r w:rsidRPr="00605184">
        <w:rPr>
          <w:rFonts w:ascii="Garamond" w:hAnsi="Garamond"/>
          <w:sz w:val="24"/>
          <w:szCs w:val="24"/>
        </w:rPr>
        <w:t xml:space="preserve"> ”</w:t>
      </w:r>
      <w:r>
        <w:rPr>
          <w:rFonts w:ascii="Garamond" w:hAnsi="Garamond"/>
          <w:sz w:val="24"/>
          <w:szCs w:val="24"/>
        </w:rPr>
        <w:t>Science isn’t always perfect</w:t>
      </w:r>
      <w:r w:rsidRPr="00605184">
        <w:rPr>
          <w:rFonts w:ascii="Garamond" w:hAnsi="Garamond"/>
          <w:sz w:val="24"/>
          <w:szCs w:val="24"/>
        </w:rPr>
        <w:t>”</w:t>
      </w:r>
      <w:r>
        <w:rPr>
          <w:rFonts w:ascii="Garamond" w:hAnsi="Garamond"/>
          <w:sz w:val="24"/>
          <w:szCs w:val="24"/>
        </w:rPr>
        <w:t>. Oreskes er en af de mest betydningsfulde videnskabshistorikere. Begge tekster</w:t>
      </w:r>
      <w:r w:rsidRPr="00605184">
        <w:rPr>
          <w:rFonts w:ascii="Garamond" w:hAnsi="Garamond"/>
          <w:sz w:val="24"/>
          <w:szCs w:val="24"/>
        </w:rPr>
        <w:t xml:space="preserve"> handler om, hvad universitetet ideelt og reelt er samt hvilke forandringer, vi aktuelt ser</w:t>
      </w:r>
      <w:r>
        <w:rPr>
          <w:rFonts w:ascii="Garamond" w:hAnsi="Garamond"/>
          <w:sz w:val="24"/>
          <w:szCs w:val="24"/>
        </w:rPr>
        <w:t xml:space="preserve">. Vi skal også diskutere universitetets aktuelle udviklinger og diskussioner og til det formål har vi </w:t>
      </w:r>
      <w:r w:rsidR="00ED09D8">
        <w:rPr>
          <w:rFonts w:ascii="Garamond" w:hAnsi="Garamond"/>
          <w:sz w:val="24"/>
          <w:szCs w:val="24"/>
        </w:rPr>
        <w:t>tre</w:t>
      </w:r>
      <w:r>
        <w:rPr>
          <w:rFonts w:ascii="Garamond" w:hAnsi="Garamond"/>
          <w:sz w:val="24"/>
          <w:szCs w:val="24"/>
        </w:rPr>
        <w:t xml:space="preserve"> tekster</w:t>
      </w:r>
      <w:r w:rsidR="00ED09D8">
        <w:rPr>
          <w:rFonts w:ascii="Garamond" w:hAnsi="Garamond"/>
          <w:sz w:val="24"/>
          <w:szCs w:val="24"/>
        </w:rPr>
        <w:t xml:space="preserve"> + en enkelt hjemmeside: </w:t>
      </w:r>
      <w:r w:rsidRPr="00605184">
        <w:rPr>
          <w:rFonts w:ascii="Garamond" w:hAnsi="Garamond"/>
          <w:sz w:val="24"/>
          <w:szCs w:val="24"/>
        </w:rPr>
        <w:t>den camerounske filosof Achille Mbembes tekst ”afkolonisering af universitetet</w:t>
      </w:r>
      <w:r w:rsidR="00ED09D8">
        <w:rPr>
          <w:rFonts w:ascii="Garamond" w:hAnsi="Garamond"/>
          <w:sz w:val="24"/>
          <w:szCs w:val="24"/>
        </w:rPr>
        <w:t>”, et manifest om det ideelle universitet og en dansk studentermanifest</w:t>
      </w:r>
      <w:r w:rsidRPr="00605184">
        <w:rPr>
          <w:rFonts w:ascii="Garamond" w:hAnsi="Garamond"/>
          <w:sz w:val="24"/>
          <w:szCs w:val="24"/>
        </w:rPr>
        <w:t xml:space="preserve"> og</w:t>
      </w:r>
      <w:r w:rsidR="00ED09D8">
        <w:rPr>
          <w:rFonts w:ascii="Garamond" w:hAnsi="Garamond"/>
          <w:sz w:val="24"/>
          <w:szCs w:val="24"/>
        </w:rPr>
        <w:t xml:space="preserve"> så må I gerne</w:t>
      </w:r>
      <w:r w:rsidRPr="00605184">
        <w:rPr>
          <w:rFonts w:ascii="Garamond" w:hAnsi="Garamond"/>
          <w:sz w:val="24"/>
          <w:szCs w:val="24"/>
        </w:rPr>
        <w:t xml:space="preserve"> orientere jer her: </w:t>
      </w:r>
      <w:hyperlink r:id="rId10" w:history="1">
        <w:r w:rsidRPr="00605184">
          <w:rPr>
            <w:rStyle w:val="Hyperlink"/>
            <w:rFonts w:ascii="Garamond" w:hAnsi="Garamond"/>
            <w:sz w:val="24"/>
            <w:szCs w:val="24"/>
          </w:rPr>
          <w:t>https://www.sdu.dk/da/voresverdensmaal</w:t>
        </w:r>
      </w:hyperlink>
      <w:r w:rsidRPr="00605184">
        <w:rPr>
          <w:rFonts w:ascii="Garamond" w:hAnsi="Garamond"/>
          <w:sz w:val="24"/>
          <w:szCs w:val="24"/>
        </w:rPr>
        <w:t>, der handler om Syddansk universitets omstrukturering ifht FN’s verdensmål. Læs og tænk over disse</w:t>
      </w:r>
      <w:r w:rsidR="00ED09D8">
        <w:rPr>
          <w:rFonts w:ascii="Garamond" w:hAnsi="Garamond"/>
          <w:sz w:val="24"/>
          <w:szCs w:val="24"/>
        </w:rPr>
        <w:t xml:space="preserve"> forskellige tekster</w:t>
      </w:r>
      <w:r w:rsidRPr="00605184">
        <w:rPr>
          <w:rFonts w:ascii="Garamond" w:hAnsi="Garamond"/>
          <w:sz w:val="24"/>
          <w:szCs w:val="24"/>
        </w:rPr>
        <w:t xml:space="preserve"> ifht hvad universitets rolle og funktion er og skal være, de kritiske og utopiske tanker om universitetet</w:t>
      </w:r>
      <w:r w:rsidR="00ED09D8">
        <w:rPr>
          <w:rFonts w:ascii="Garamond" w:hAnsi="Garamond"/>
          <w:sz w:val="24"/>
          <w:szCs w:val="24"/>
        </w:rPr>
        <w:t>.</w:t>
      </w:r>
    </w:p>
    <w:p w14:paraId="0CD60515" w14:textId="6DED2085" w:rsidR="00ED09D8" w:rsidRPr="00605184" w:rsidRDefault="00ED09D8" w:rsidP="00F30416">
      <w:pPr>
        <w:spacing w:line="360" w:lineRule="auto"/>
        <w:jc w:val="both"/>
        <w:rPr>
          <w:rFonts w:ascii="Garamond" w:hAnsi="Garamond"/>
          <w:sz w:val="24"/>
          <w:szCs w:val="24"/>
        </w:rPr>
      </w:pPr>
      <w:r w:rsidRPr="00605184">
        <w:rPr>
          <w:rFonts w:ascii="Garamond" w:hAnsi="Garamond"/>
          <w:sz w:val="24"/>
          <w:szCs w:val="24"/>
        </w:rPr>
        <w:t xml:space="preserve">Den danske idéhistoriker Jens Erik Kristensens tekst ”Det moderne universitets ide og selvbeskrivelse gennem 200 år” er en universitetets idéhistorie og den </w:t>
      </w:r>
      <w:r>
        <w:rPr>
          <w:rFonts w:ascii="Garamond" w:hAnsi="Garamond"/>
          <w:sz w:val="24"/>
          <w:szCs w:val="24"/>
        </w:rPr>
        <w:t>kan I læse lidt hurtigt. Læs den</w:t>
      </w:r>
      <w:r w:rsidRPr="00605184">
        <w:rPr>
          <w:rFonts w:ascii="Garamond" w:hAnsi="Garamond"/>
          <w:sz w:val="24"/>
          <w:szCs w:val="24"/>
        </w:rPr>
        <w:t xml:space="preserve"> ikke efter hver lille detalje men efter hvilke idéer og forestillinger om universitet og videnskab, der har været dominerende til forskellige tider.</w:t>
      </w:r>
    </w:p>
    <w:p w14:paraId="5B5FFCC1" w14:textId="15202558" w:rsidR="00ED09D8" w:rsidRDefault="003906E5" w:rsidP="00F30416">
      <w:pPr>
        <w:spacing w:line="360" w:lineRule="auto"/>
        <w:jc w:val="both"/>
        <w:rPr>
          <w:rFonts w:ascii="Garamond" w:hAnsi="Garamond"/>
          <w:sz w:val="24"/>
          <w:szCs w:val="24"/>
        </w:rPr>
      </w:pPr>
      <w:r w:rsidRPr="00605184">
        <w:rPr>
          <w:rFonts w:ascii="Garamond" w:hAnsi="Garamond"/>
          <w:sz w:val="24"/>
          <w:szCs w:val="24"/>
        </w:rPr>
        <w:t>Kom også i gang med jeres skriveøvelse. Vi tager en snak om den næste torsdag</w:t>
      </w:r>
      <w:r w:rsidR="00ED09D8">
        <w:rPr>
          <w:rFonts w:ascii="Garamond" w:hAnsi="Garamond"/>
          <w:sz w:val="24"/>
          <w:szCs w:val="24"/>
        </w:rPr>
        <w:t xml:space="preserve">. Den </w:t>
      </w:r>
      <w:r w:rsidRPr="00605184">
        <w:rPr>
          <w:rFonts w:ascii="Garamond" w:hAnsi="Garamond"/>
          <w:sz w:val="24"/>
          <w:szCs w:val="24"/>
        </w:rPr>
        <w:t xml:space="preserve">skal have to komponenter: 1) en redegørelse for forskelle og ligheder hos </w:t>
      </w:r>
      <w:r w:rsidR="00ED09D8">
        <w:rPr>
          <w:rFonts w:ascii="Garamond" w:hAnsi="Garamond"/>
          <w:sz w:val="24"/>
          <w:szCs w:val="24"/>
        </w:rPr>
        <w:t>to af disse tre tekster Lassens, Bavajs og</w:t>
      </w:r>
      <w:r w:rsidRPr="00605184">
        <w:rPr>
          <w:rFonts w:ascii="Garamond" w:hAnsi="Garamond"/>
          <w:sz w:val="24"/>
          <w:szCs w:val="24"/>
        </w:rPr>
        <w:t xml:space="preserve"> Skinners forståelse af idéhistorie; og 2) med udgangspunkt i de to </w:t>
      </w:r>
      <w:r w:rsidR="00ED09D8">
        <w:rPr>
          <w:rFonts w:ascii="Garamond" w:hAnsi="Garamond"/>
          <w:sz w:val="24"/>
          <w:szCs w:val="24"/>
        </w:rPr>
        <w:t xml:space="preserve">valgte </w:t>
      </w:r>
      <w:r w:rsidRPr="00605184">
        <w:rPr>
          <w:rFonts w:ascii="Garamond" w:hAnsi="Garamond"/>
          <w:sz w:val="24"/>
          <w:szCs w:val="24"/>
        </w:rPr>
        <w:t>tekster en diskussion af, hvad idehistorie er</w:t>
      </w:r>
      <w:r w:rsidR="00ED09D8">
        <w:rPr>
          <w:rFonts w:ascii="Garamond" w:hAnsi="Garamond"/>
          <w:sz w:val="24"/>
          <w:szCs w:val="24"/>
        </w:rPr>
        <w:t xml:space="preserve">. </w:t>
      </w:r>
    </w:p>
    <w:p w14:paraId="7EFB110C" w14:textId="3AFE65F8" w:rsidR="00D653E9" w:rsidRDefault="00ED09D8" w:rsidP="00F30416">
      <w:pPr>
        <w:spacing w:line="360" w:lineRule="auto"/>
        <w:jc w:val="both"/>
        <w:rPr>
          <w:rFonts w:ascii="Garamond" w:hAnsi="Garamond"/>
          <w:sz w:val="24"/>
          <w:szCs w:val="24"/>
        </w:rPr>
      </w:pPr>
      <w:r>
        <w:rPr>
          <w:rFonts w:ascii="Garamond" w:hAnsi="Garamond"/>
          <w:sz w:val="24"/>
          <w:szCs w:val="24"/>
        </w:rPr>
        <w:t xml:space="preserve">Vi får også besøg af </w:t>
      </w:r>
      <w:r w:rsidR="00D653E9">
        <w:rPr>
          <w:rFonts w:ascii="Garamond" w:hAnsi="Garamond"/>
          <w:sz w:val="24"/>
          <w:szCs w:val="24"/>
        </w:rPr>
        <w:t>Casper Andersen</w:t>
      </w:r>
      <w:r w:rsidR="00D653E9" w:rsidRPr="00BF528A">
        <w:rPr>
          <w:rFonts w:ascii="Garamond" w:hAnsi="Garamond"/>
          <w:sz w:val="24"/>
          <w:szCs w:val="24"/>
        </w:rPr>
        <w:t xml:space="preserve"> om </w:t>
      </w:r>
      <w:r w:rsidR="00D653E9">
        <w:rPr>
          <w:rFonts w:ascii="Garamond" w:hAnsi="Garamond"/>
          <w:sz w:val="24"/>
          <w:szCs w:val="24"/>
        </w:rPr>
        <w:t>afkolonisering af universitetet</w:t>
      </w:r>
      <w:r>
        <w:rPr>
          <w:rFonts w:ascii="Garamond" w:hAnsi="Garamond"/>
          <w:sz w:val="24"/>
          <w:szCs w:val="24"/>
        </w:rPr>
        <w:t>.</w:t>
      </w:r>
    </w:p>
    <w:p w14:paraId="69F5619C" w14:textId="77777777" w:rsidR="00ED09D8" w:rsidRPr="00BF528A" w:rsidRDefault="00ED09D8" w:rsidP="00F30416">
      <w:pPr>
        <w:spacing w:line="360" w:lineRule="auto"/>
        <w:jc w:val="both"/>
        <w:rPr>
          <w:rFonts w:ascii="Garamond" w:hAnsi="Garamond"/>
          <w:sz w:val="24"/>
          <w:szCs w:val="24"/>
        </w:rPr>
      </w:pPr>
    </w:p>
    <w:p w14:paraId="72039FE9" w14:textId="77777777" w:rsidR="00F91A39" w:rsidRPr="00BF528A" w:rsidRDefault="00F91A39" w:rsidP="00F30416">
      <w:pPr>
        <w:pStyle w:val="Listeafsnit"/>
        <w:numPr>
          <w:ilvl w:val="0"/>
          <w:numId w:val="9"/>
        </w:numPr>
        <w:spacing w:line="360" w:lineRule="auto"/>
        <w:jc w:val="both"/>
        <w:rPr>
          <w:rFonts w:ascii="Garamond" w:hAnsi="Garamond"/>
          <w:sz w:val="24"/>
          <w:szCs w:val="24"/>
        </w:rPr>
      </w:pPr>
      <w:r w:rsidRPr="00BF528A">
        <w:rPr>
          <w:rFonts w:ascii="Garamond" w:hAnsi="Garamond"/>
          <w:sz w:val="24"/>
          <w:szCs w:val="24"/>
        </w:rPr>
        <w:t>Fink, ”Hvad er et universitet?”</w:t>
      </w:r>
    </w:p>
    <w:p w14:paraId="670B57ED" w14:textId="17EFE773" w:rsidR="00F91A39" w:rsidRDefault="007E1A03" w:rsidP="001D555B">
      <w:pPr>
        <w:pStyle w:val="Listeafsnit"/>
        <w:numPr>
          <w:ilvl w:val="0"/>
          <w:numId w:val="9"/>
        </w:numPr>
        <w:spacing w:line="360" w:lineRule="auto"/>
        <w:jc w:val="both"/>
        <w:rPr>
          <w:rFonts w:ascii="Garamond" w:hAnsi="Garamond"/>
          <w:sz w:val="24"/>
          <w:szCs w:val="24"/>
          <w:lang w:val="en-US"/>
        </w:rPr>
      </w:pPr>
      <w:r w:rsidRPr="007E1A03">
        <w:rPr>
          <w:rFonts w:ascii="Garamond" w:hAnsi="Garamond"/>
          <w:sz w:val="24"/>
          <w:szCs w:val="24"/>
          <w:lang w:val="en-US"/>
        </w:rPr>
        <w:t>Oreskes, ”</w:t>
      </w:r>
      <w:r w:rsidRPr="007E1A03">
        <w:rPr>
          <w:lang w:val="en-US"/>
        </w:rPr>
        <w:t xml:space="preserve"> </w:t>
      </w:r>
      <w:r w:rsidRPr="007E1A03">
        <w:rPr>
          <w:rFonts w:ascii="Garamond" w:hAnsi="Garamond"/>
          <w:sz w:val="24"/>
          <w:szCs w:val="24"/>
          <w:lang w:val="en-US"/>
        </w:rPr>
        <w:t>Science Isn’t Always Perfect—But We Should Still Trust It</w:t>
      </w:r>
      <w:r>
        <w:rPr>
          <w:rFonts w:ascii="Garamond" w:hAnsi="Garamond"/>
          <w:sz w:val="24"/>
          <w:szCs w:val="24"/>
          <w:lang w:val="en-US"/>
        </w:rPr>
        <w:t>”</w:t>
      </w:r>
      <w:r w:rsidR="001D555B">
        <w:rPr>
          <w:rFonts w:ascii="Garamond" w:hAnsi="Garamond"/>
          <w:sz w:val="24"/>
          <w:szCs w:val="24"/>
          <w:lang w:val="en-US"/>
        </w:rPr>
        <w:t xml:space="preserve">, </w:t>
      </w:r>
      <w:hyperlink r:id="rId11" w:history="1">
        <w:r w:rsidR="001D555B" w:rsidRPr="00CC4648">
          <w:rPr>
            <w:rStyle w:val="Hyperlink"/>
            <w:rFonts w:ascii="Garamond" w:hAnsi="Garamond"/>
            <w:sz w:val="24"/>
            <w:szCs w:val="24"/>
            <w:lang w:val="en-US"/>
          </w:rPr>
          <w:t>https://time.com/5709691/why-trust-science/</w:t>
        </w:r>
      </w:hyperlink>
    </w:p>
    <w:p w14:paraId="3939133D" w14:textId="2651E940" w:rsidR="00063579" w:rsidRDefault="00063579" w:rsidP="00F30416">
      <w:pPr>
        <w:pStyle w:val="Listeafsnit"/>
        <w:numPr>
          <w:ilvl w:val="0"/>
          <w:numId w:val="9"/>
        </w:numPr>
        <w:spacing w:line="360" w:lineRule="auto"/>
        <w:jc w:val="both"/>
        <w:rPr>
          <w:rFonts w:ascii="Garamond" w:hAnsi="Garamond"/>
          <w:sz w:val="24"/>
          <w:szCs w:val="24"/>
        </w:rPr>
      </w:pPr>
      <w:bookmarkStart w:id="0" w:name="_GoBack"/>
      <w:bookmarkEnd w:id="0"/>
      <w:r w:rsidRPr="00BF528A">
        <w:rPr>
          <w:rFonts w:ascii="Garamond" w:hAnsi="Garamond"/>
          <w:sz w:val="24"/>
          <w:szCs w:val="24"/>
        </w:rPr>
        <w:t>Mbembe</w:t>
      </w:r>
      <w:r w:rsidR="000440F2" w:rsidRPr="00BF528A">
        <w:rPr>
          <w:rFonts w:ascii="Garamond" w:hAnsi="Garamond"/>
          <w:sz w:val="24"/>
          <w:szCs w:val="24"/>
        </w:rPr>
        <w:t>, ”Afkolonisering af universitetet”</w:t>
      </w:r>
    </w:p>
    <w:p w14:paraId="2F6E06A8" w14:textId="49829A88" w:rsidR="00686447" w:rsidRDefault="00686447" w:rsidP="001D555B">
      <w:pPr>
        <w:pStyle w:val="Listeafsnit"/>
        <w:numPr>
          <w:ilvl w:val="0"/>
          <w:numId w:val="9"/>
        </w:numPr>
        <w:spacing w:line="360" w:lineRule="auto"/>
        <w:jc w:val="both"/>
        <w:rPr>
          <w:rFonts w:ascii="Garamond" w:hAnsi="Garamond"/>
          <w:sz w:val="24"/>
          <w:szCs w:val="24"/>
          <w:lang w:val="en-US"/>
        </w:rPr>
      </w:pPr>
      <w:r w:rsidRPr="001D555B">
        <w:rPr>
          <w:rFonts w:ascii="Garamond" w:hAnsi="Garamond"/>
          <w:sz w:val="24"/>
          <w:szCs w:val="24"/>
          <w:lang w:val="en-US"/>
        </w:rPr>
        <w:t>Manifesto: Reclaiming our university”</w:t>
      </w:r>
      <w:r w:rsidR="001D555B" w:rsidRPr="001D555B">
        <w:rPr>
          <w:rFonts w:ascii="Garamond" w:hAnsi="Garamond"/>
          <w:sz w:val="24"/>
          <w:szCs w:val="24"/>
          <w:lang w:val="en-US"/>
        </w:rPr>
        <w:t xml:space="preserve">, </w:t>
      </w:r>
      <w:hyperlink r:id="rId12" w:history="1">
        <w:r w:rsidR="001D555B" w:rsidRPr="00CC4648">
          <w:rPr>
            <w:rStyle w:val="Hyperlink"/>
            <w:rFonts w:ascii="Garamond" w:hAnsi="Garamond"/>
            <w:sz w:val="24"/>
            <w:szCs w:val="24"/>
            <w:lang w:val="en-US"/>
          </w:rPr>
          <w:t>https://reclaimingouruniversity.wordpress.com/</w:t>
        </w:r>
      </w:hyperlink>
    </w:p>
    <w:p w14:paraId="05E42C0B" w14:textId="16B0BBA8" w:rsidR="002F00AD" w:rsidRDefault="002F00AD" w:rsidP="002F00AD">
      <w:pPr>
        <w:pStyle w:val="Listeafsnit"/>
        <w:numPr>
          <w:ilvl w:val="0"/>
          <w:numId w:val="9"/>
        </w:numPr>
        <w:spacing w:line="360" w:lineRule="auto"/>
        <w:jc w:val="both"/>
        <w:rPr>
          <w:rFonts w:ascii="Garamond" w:hAnsi="Garamond"/>
          <w:sz w:val="24"/>
          <w:szCs w:val="24"/>
        </w:rPr>
      </w:pPr>
      <w:r>
        <w:rPr>
          <w:rFonts w:ascii="Garamond" w:hAnsi="Garamond"/>
          <w:sz w:val="24"/>
          <w:szCs w:val="24"/>
        </w:rPr>
        <w:t xml:space="preserve">”Den gode studerendes manifest”, </w:t>
      </w:r>
      <w:hyperlink r:id="rId13" w:history="1">
        <w:r w:rsidRPr="00A058C3">
          <w:rPr>
            <w:rStyle w:val="Hyperlink"/>
            <w:rFonts w:ascii="Garamond" w:hAnsi="Garamond"/>
            <w:sz w:val="24"/>
            <w:szCs w:val="24"/>
          </w:rPr>
          <w:t>http://studmanifest.blogspot.com/</w:t>
        </w:r>
      </w:hyperlink>
    </w:p>
    <w:p w14:paraId="151BDD26" w14:textId="40146428" w:rsidR="002F00AD" w:rsidRPr="002F00AD" w:rsidRDefault="002F00AD" w:rsidP="002F00AD">
      <w:pPr>
        <w:pStyle w:val="Listeafsnit"/>
        <w:numPr>
          <w:ilvl w:val="0"/>
          <w:numId w:val="9"/>
        </w:numPr>
        <w:spacing w:line="360" w:lineRule="auto"/>
        <w:jc w:val="both"/>
        <w:rPr>
          <w:rFonts w:ascii="Garamond" w:hAnsi="Garamond"/>
          <w:sz w:val="24"/>
          <w:szCs w:val="24"/>
        </w:rPr>
      </w:pPr>
      <w:r w:rsidRPr="00BF528A">
        <w:rPr>
          <w:rFonts w:ascii="Garamond" w:hAnsi="Garamond"/>
          <w:sz w:val="24"/>
          <w:szCs w:val="24"/>
        </w:rPr>
        <w:t>Kristensen, ”Det moderne universitets idé”</w:t>
      </w:r>
    </w:p>
    <w:p w14:paraId="5DA3D377" w14:textId="77777777" w:rsidR="00F91A39" w:rsidRPr="00BF528A" w:rsidRDefault="00F91A39" w:rsidP="00BF528A">
      <w:pPr>
        <w:spacing w:line="360" w:lineRule="auto"/>
        <w:jc w:val="both"/>
        <w:rPr>
          <w:rFonts w:ascii="Garamond" w:hAnsi="Garamond"/>
          <w:sz w:val="24"/>
          <w:szCs w:val="24"/>
        </w:rPr>
      </w:pPr>
    </w:p>
    <w:p w14:paraId="70F460EE" w14:textId="51CA4E10" w:rsidR="00321956" w:rsidRPr="00BF528A" w:rsidRDefault="00321956" w:rsidP="00BF528A">
      <w:pPr>
        <w:spacing w:line="360" w:lineRule="auto"/>
        <w:ind w:left="1304"/>
        <w:jc w:val="both"/>
        <w:rPr>
          <w:rFonts w:ascii="Garamond" w:hAnsi="Garamond"/>
          <w:b/>
          <w:sz w:val="24"/>
          <w:szCs w:val="24"/>
        </w:rPr>
      </w:pPr>
      <w:r w:rsidRPr="00BF528A">
        <w:rPr>
          <w:rFonts w:ascii="Garamond" w:hAnsi="Garamond"/>
          <w:sz w:val="24"/>
          <w:szCs w:val="24"/>
        </w:rPr>
        <w:lastRenderedPageBreak/>
        <w:t>AFLEVERING AF S</w:t>
      </w:r>
      <w:r w:rsidR="00A474B1" w:rsidRPr="00BF528A">
        <w:rPr>
          <w:rFonts w:ascii="Garamond" w:hAnsi="Garamond"/>
          <w:sz w:val="24"/>
          <w:szCs w:val="24"/>
        </w:rPr>
        <w:t>KRIVEØVELSE</w:t>
      </w:r>
      <w:r w:rsidRPr="00BF528A">
        <w:rPr>
          <w:rFonts w:ascii="Garamond" w:hAnsi="Garamond"/>
          <w:sz w:val="24"/>
          <w:szCs w:val="24"/>
        </w:rPr>
        <w:t xml:space="preserve"> 13/9: HVAD ER IDÉHISTORIE?</w:t>
      </w:r>
    </w:p>
    <w:p w14:paraId="5D5CF6A2" w14:textId="72B48A31" w:rsidR="00CA097A" w:rsidRDefault="001E03D6" w:rsidP="00BF528A">
      <w:pPr>
        <w:spacing w:line="360" w:lineRule="auto"/>
        <w:jc w:val="both"/>
        <w:rPr>
          <w:rFonts w:ascii="Garamond" w:hAnsi="Garamond"/>
          <w:sz w:val="24"/>
          <w:szCs w:val="24"/>
        </w:rPr>
      </w:pPr>
      <w:r w:rsidRPr="00BF528A">
        <w:rPr>
          <w:rFonts w:ascii="Garamond" w:hAnsi="Garamond"/>
          <w:sz w:val="24"/>
          <w:szCs w:val="24"/>
        </w:rPr>
        <w:t xml:space="preserve">3. </w:t>
      </w:r>
      <w:r w:rsidR="00B72846" w:rsidRPr="00BF528A">
        <w:rPr>
          <w:rFonts w:ascii="Garamond" w:hAnsi="Garamond"/>
          <w:b/>
          <w:sz w:val="24"/>
          <w:szCs w:val="24"/>
        </w:rPr>
        <w:t>H</w:t>
      </w:r>
      <w:r w:rsidRPr="00BF528A">
        <w:rPr>
          <w:rFonts w:ascii="Garamond" w:hAnsi="Garamond"/>
          <w:b/>
          <w:sz w:val="24"/>
          <w:szCs w:val="24"/>
        </w:rPr>
        <w:t>umanioras idéhistorie og aktualitet</w:t>
      </w:r>
      <w:r w:rsidR="002E664E" w:rsidRPr="00BF528A">
        <w:rPr>
          <w:rFonts w:ascii="Garamond" w:hAnsi="Garamond"/>
          <w:b/>
          <w:sz w:val="24"/>
          <w:szCs w:val="24"/>
        </w:rPr>
        <w:t xml:space="preserve"> </w:t>
      </w:r>
      <w:r w:rsidR="007602A4" w:rsidRPr="00BF528A">
        <w:rPr>
          <w:rFonts w:ascii="Garamond" w:hAnsi="Garamond"/>
          <w:b/>
          <w:sz w:val="24"/>
          <w:szCs w:val="24"/>
        </w:rPr>
        <w:t>(15/9)</w:t>
      </w:r>
      <w:r w:rsidR="009A43D5" w:rsidRPr="00BF528A">
        <w:rPr>
          <w:rFonts w:ascii="Garamond" w:hAnsi="Garamond"/>
          <w:b/>
          <w:sz w:val="24"/>
          <w:szCs w:val="24"/>
        </w:rPr>
        <w:t xml:space="preserve"> </w:t>
      </w:r>
      <w:r w:rsidR="009A43D5" w:rsidRPr="00BF528A">
        <w:rPr>
          <w:rFonts w:ascii="Garamond" w:hAnsi="Garamond"/>
          <w:sz w:val="24"/>
          <w:szCs w:val="24"/>
        </w:rPr>
        <w:t>[studiestartsprøve, 2. forsøg]</w:t>
      </w:r>
    </w:p>
    <w:p w14:paraId="59C1F637" w14:textId="3158503A" w:rsidR="00EF41DF" w:rsidRDefault="00EF41DF" w:rsidP="00BF528A">
      <w:pPr>
        <w:spacing w:line="360" w:lineRule="auto"/>
        <w:jc w:val="both"/>
        <w:rPr>
          <w:rFonts w:ascii="Garamond" w:hAnsi="Garamond"/>
          <w:sz w:val="24"/>
          <w:szCs w:val="24"/>
        </w:rPr>
      </w:pPr>
      <w:r w:rsidRPr="00605184">
        <w:rPr>
          <w:rFonts w:ascii="Garamond" w:hAnsi="Garamond"/>
          <w:sz w:val="24"/>
          <w:szCs w:val="24"/>
        </w:rPr>
        <w:t xml:space="preserve">I </w:t>
      </w:r>
      <w:r>
        <w:rPr>
          <w:rFonts w:ascii="Garamond" w:hAnsi="Garamond"/>
          <w:sz w:val="24"/>
          <w:szCs w:val="24"/>
        </w:rPr>
        <w:t>denne</w:t>
      </w:r>
      <w:r w:rsidRPr="00605184">
        <w:rPr>
          <w:rFonts w:ascii="Garamond" w:hAnsi="Garamond"/>
          <w:sz w:val="24"/>
          <w:szCs w:val="24"/>
        </w:rPr>
        <w:t xml:space="preserve"> uge snævrer vi ind fra denne uges generelle fokus på universitetet til et mere specifikt et om humaniora. Filosoffen Hans Fink, som vi også læste </w:t>
      </w:r>
      <w:r>
        <w:rPr>
          <w:rFonts w:ascii="Garamond" w:hAnsi="Garamond"/>
          <w:sz w:val="24"/>
          <w:szCs w:val="24"/>
        </w:rPr>
        <w:t>tidligere</w:t>
      </w:r>
      <w:r w:rsidRPr="00605184">
        <w:rPr>
          <w:rFonts w:ascii="Garamond" w:hAnsi="Garamond"/>
          <w:sz w:val="24"/>
          <w:szCs w:val="24"/>
        </w:rPr>
        <w:t xml:space="preserve">, har skrevet en </w:t>
      </w:r>
      <w:r>
        <w:rPr>
          <w:rFonts w:ascii="Garamond" w:hAnsi="Garamond"/>
          <w:sz w:val="24"/>
          <w:szCs w:val="24"/>
        </w:rPr>
        <w:t xml:space="preserve">virkelig god </w:t>
      </w:r>
      <w:r w:rsidRPr="00605184">
        <w:rPr>
          <w:rFonts w:ascii="Garamond" w:hAnsi="Garamond"/>
          <w:sz w:val="24"/>
          <w:szCs w:val="24"/>
        </w:rPr>
        <w:t xml:space="preserve">lille tekst om forholdet mellem humaniora og naturvidenskab, som I skal bruge til læsegruppe-diskussion (og senere holdundervisning), vær særligt opmærksom på de ideer og begreber for forskelle og ligheder, der nævnes. </w:t>
      </w:r>
      <w:r w:rsidR="00F30416">
        <w:rPr>
          <w:rFonts w:ascii="Garamond" w:hAnsi="Garamond"/>
          <w:sz w:val="24"/>
          <w:szCs w:val="24"/>
        </w:rPr>
        <w:t>Den britiske idéhistoriker Collini, vi også skal læse i næste uge, har skrevet en ret fantastisk tekst om, hvad humaniora er. Læs den efter definitioner på humaniora og hvad det specielle ved humaniora er. De</w:t>
      </w:r>
      <w:r w:rsidRPr="00605184">
        <w:rPr>
          <w:rFonts w:ascii="Garamond" w:hAnsi="Garamond"/>
          <w:sz w:val="24"/>
          <w:szCs w:val="24"/>
        </w:rPr>
        <w:t xml:space="preserve"> to </w:t>
      </w:r>
      <w:r w:rsidR="00F30416">
        <w:rPr>
          <w:rFonts w:ascii="Garamond" w:hAnsi="Garamond"/>
          <w:sz w:val="24"/>
          <w:szCs w:val="24"/>
        </w:rPr>
        <w:t xml:space="preserve">sidste er </w:t>
      </w:r>
      <w:r w:rsidRPr="00605184">
        <w:rPr>
          <w:rFonts w:ascii="Garamond" w:hAnsi="Garamond"/>
          <w:sz w:val="24"/>
          <w:szCs w:val="24"/>
        </w:rPr>
        <w:t xml:space="preserve">markante, nylige tekster, Pedersen m.fl., </w:t>
      </w:r>
      <w:r w:rsidRPr="00605184">
        <w:rPr>
          <w:rFonts w:ascii="Garamond" w:hAnsi="Garamond"/>
          <w:i/>
          <w:sz w:val="24"/>
          <w:szCs w:val="24"/>
        </w:rPr>
        <w:t>Kampen om mennesket</w:t>
      </w:r>
      <w:r w:rsidRPr="00605184">
        <w:rPr>
          <w:rFonts w:ascii="Garamond" w:hAnsi="Garamond"/>
          <w:sz w:val="24"/>
          <w:szCs w:val="24"/>
        </w:rPr>
        <w:t xml:space="preserve"> (man må gerne springe s. 15m-19m over) + Bille m.fl., </w:t>
      </w:r>
      <w:r w:rsidRPr="00605184">
        <w:rPr>
          <w:rFonts w:ascii="Garamond" w:hAnsi="Garamond"/>
          <w:i/>
          <w:sz w:val="24"/>
          <w:szCs w:val="24"/>
        </w:rPr>
        <w:t>Verden ifølge humaniora</w:t>
      </w:r>
      <w:r w:rsidRPr="00605184">
        <w:rPr>
          <w:rFonts w:ascii="Garamond" w:hAnsi="Garamond"/>
          <w:sz w:val="24"/>
          <w:szCs w:val="24"/>
        </w:rPr>
        <w:t>, der begge argumenterer for humanioras store nytte. Læs dem på samme måde og med det samme blik som den norske undersøgelse og kig evt i indholdsfortegnelsen for at få et blik på humanioras mangfoldighed.</w:t>
      </w:r>
    </w:p>
    <w:p w14:paraId="13266207" w14:textId="1BD96BE3" w:rsidR="00C3637E" w:rsidRDefault="00F30416" w:rsidP="00BF528A">
      <w:pPr>
        <w:spacing w:line="360" w:lineRule="auto"/>
        <w:jc w:val="both"/>
        <w:rPr>
          <w:rFonts w:ascii="Garamond" w:hAnsi="Garamond"/>
          <w:sz w:val="24"/>
          <w:szCs w:val="24"/>
        </w:rPr>
      </w:pPr>
      <w:r>
        <w:rPr>
          <w:rFonts w:ascii="Garamond" w:hAnsi="Garamond"/>
          <w:sz w:val="24"/>
          <w:szCs w:val="24"/>
        </w:rPr>
        <w:t xml:space="preserve">Vi får også besøg af </w:t>
      </w:r>
      <w:r w:rsidR="00C3637E">
        <w:rPr>
          <w:rFonts w:ascii="Garamond" w:hAnsi="Garamond"/>
          <w:sz w:val="24"/>
          <w:szCs w:val="24"/>
        </w:rPr>
        <w:t>Louise Fabian</w:t>
      </w:r>
      <w:r>
        <w:rPr>
          <w:rFonts w:ascii="Garamond" w:hAnsi="Garamond"/>
          <w:sz w:val="24"/>
          <w:szCs w:val="24"/>
        </w:rPr>
        <w:t>, der vil tale</w:t>
      </w:r>
      <w:r w:rsidR="00C3637E">
        <w:rPr>
          <w:rFonts w:ascii="Garamond" w:hAnsi="Garamond"/>
          <w:sz w:val="24"/>
          <w:szCs w:val="24"/>
        </w:rPr>
        <w:t xml:space="preserve"> om universitet og aktivisme</w:t>
      </w:r>
      <w:r>
        <w:rPr>
          <w:rFonts w:ascii="Garamond" w:hAnsi="Garamond"/>
          <w:sz w:val="24"/>
          <w:szCs w:val="24"/>
        </w:rPr>
        <w:t>.</w:t>
      </w:r>
    </w:p>
    <w:p w14:paraId="7F0C9656" w14:textId="77777777" w:rsidR="00F30416" w:rsidRPr="00BF528A" w:rsidRDefault="00F30416" w:rsidP="00BF528A">
      <w:pPr>
        <w:spacing w:line="360" w:lineRule="auto"/>
        <w:jc w:val="both"/>
        <w:rPr>
          <w:rFonts w:ascii="Garamond" w:hAnsi="Garamond"/>
          <w:sz w:val="24"/>
          <w:szCs w:val="24"/>
        </w:rPr>
      </w:pPr>
    </w:p>
    <w:p w14:paraId="511037F0" w14:textId="77777777" w:rsidR="00533CAB" w:rsidRPr="00BF528A" w:rsidRDefault="00533CAB" w:rsidP="00BF528A">
      <w:pPr>
        <w:pStyle w:val="Listeafsnit"/>
        <w:numPr>
          <w:ilvl w:val="0"/>
          <w:numId w:val="10"/>
        </w:numPr>
        <w:spacing w:line="360" w:lineRule="auto"/>
        <w:jc w:val="both"/>
        <w:rPr>
          <w:rFonts w:ascii="Garamond" w:hAnsi="Garamond"/>
          <w:sz w:val="24"/>
          <w:szCs w:val="24"/>
        </w:rPr>
      </w:pPr>
      <w:r w:rsidRPr="00BF528A">
        <w:rPr>
          <w:rFonts w:ascii="Garamond" w:hAnsi="Garamond"/>
          <w:sz w:val="24"/>
          <w:szCs w:val="24"/>
        </w:rPr>
        <w:t xml:space="preserve">Pedersen, Collin, Stjernfelt, </w:t>
      </w:r>
      <w:r w:rsidR="0045446D" w:rsidRPr="00BF528A">
        <w:rPr>
          <w:rFonts w:ascii="Garamond" w:hAnsi="Garamond"/>
          <w:i/>
          <w:sz w:val="24"/>
          <w:szCs w:val="24"/>
        </w:rPr>
        <w:t>Kampen om mennesket</w:t>
      </w:r>
      <w:r w:rsidR="0045446D" w:rsidRPr="00BF528A">
        <w:rPr>
          <w:rFonts w:ascii="Garamond" w:hAnsi="Garamond"/>
          <w:sz w:val="24"/>
          <w:szCs w:val="24"/>
        </w:rPr>
        <w:t>, ”Indledning</w:t>
      </w:r>
      <w:r w:rsidRPr="00BF528A">
        <w:rPr>
          <w:rFonts w:ascii="Garamond" w:hAnsi="Garamond"/>
          <w:sz w:val="24"/>
          <w:szCs w:val="24"/>
        </w:rPr>
        <w:t>”</w:t>
      </w:r>
    </w:p>
    <w:p w14:paraId="763ED10B" w14:textId="77777777" w:rsidR="00533CAB" w:rsidRPr="00BF528A" w:rsidRDefault="00092DFD" w:rsidP="00BF528A">
      <w:pPr>
        <w:pStyle w:val="Listeafsnit"/>
        <w:numPr>
          <w:ilvl w:val="0"/>
          <w:numId w:val="10"/>
        </w:numPr>
        <w:spacing w:line="360" w:lineRule="auto"/>
        <w:jc w:val="both"/>
        <w:rPr>
          <w:rFonts w:ascii="Garamond" w:hAnsi="Garamond"/>
          <w:sz w:val="24"/>
          <w:szCs w:val="24"/>
        </w:rPr>
      </w:pPr>
      <w:r w:rsidRPr="00BF528A">
        <w:rPr>
          <w:rFonts w:ascii="Garamond" w:hAnsi="Garamond"/>
          <w:sz w:val="24"/>
          <w:szCs w:val="24"/>
        </w:rPr>
        <w:t xml:space="preserve">Bille, Engberg-Pedersen, Gram-Skjoldager, </w:t>
      </w:r>
      <w:r w:rsidR="0045446D" w:rsidRPr="00BF528A">
        <w:rPr>
          <w:rFonts w:ascii="Garamond" w:hAnsi="Garamond"/>
          <w:i/>
          <w:sz w:val="24"/>
          <w:szCs w:val="24"/>
        </w:rPr>
        <w:t>Verden ifølge humaniora</w:t>
      </w:r>
      <w:r w:rsidR="003C48A3" w:rsidRPr="00BF528A">
        <w:rPr>
          <w:rFonts w:ascii="Garamond" w:hAnsi="Garamond"/>
          <w:sz w:val="24"/>
          <w:szCs w:val="24"/>
        </w:rPr>
        <w:t>,</w:t>
      </w:r>
      <w:r w:rsidR="0045446D" w:rsidRPr="00BF528A">
        <w:rPr>
          <w:rFonts w:ascii="Garamond" w:hAnsi="Garamond"/>
          <w:sz w:val="24"/>
          <w:szCs w:val="24"/>
        </w:rPr>
        <w:t xml:space="preserve"> ”Indledning</w:t>
      </w:r>
    </w:p>
    <w:p w14:paraId="426AA01F" w14:textId="31C99D7C" w:rsidR="004C5448" w:rsidRDefault="004C5448" w:rsidP="00BF528A">
      <w:pPr>
        <w:pStyle w:val="Listeafsnit"/>
        <w:numPr>
          <w:ilvl w:val="0"/>
          <w:numId w:val="10"/>
        </w:numPr>
        <w:spacing w:line="360" w:lineRule="auto"/>
        <w:jc w:val="both"/>
        <w:rPr>
          <w:rFonts w:ascii="Garamond" w:hAnsi="Garamond"/>
          <w:sz w:val="24"/>
          <w:szCs w:val="24"/>
          <w:lang w:val="en-US"/>
        </w:rPr>
      </w:pPr>
      <w:r w:rsidRPr="00BF528A">
        <w:rPr>
          <w:rFonts w:ascii="Garamond" w:hAnsi="Garamond"/>
          <w:sz w:val="24"/>
          <w:szCs w:val="24"/>
          <w:lang w:val="en-US"/>
        </w:rPr>
        <w:t>Fink, “Naturvidenskab og humaniora”</w:t>
      </w:r>
    </w:p>
    <w:p w14:paraId="32D8686C" w14:textId="5E06D18D" w:rsidR="00AF0D47" w:rsidRPr="00BF528A" w:rsidRDefault="00AF0D47" w:rsidP="00BF528A">
      <w:pPr>
        <w:pStyle w:val="Listeafsnit"/>
        <w:numPr>
          <w:ilvl w:val="0"/>
          <w:numId w:val="10"/>
        </w:numPr>
        <w:spacing w:line="360" w:lineRule="auto"/>
        <w:jc w:val="both"/>
        <w:rPr>
          <w:rFonts w:ascii="Garamond" w:hAnsi="Garamond"/>
          <w:sz w:val="24"/>
          <w:szCs w:val="24"/>
          <w:lang w:val="en-US"/>
        </w:rPr>
      </w:pPr>
      <w:r>
        <w:rPr>
          <w:rFonts w:ascii="Garamond" w:hAnsi="Garamond"/>
          <w:sz w:val="24"/>
          <w:szCs w:val="24"/>
          <w:lang w:val="en-US"/>
        </w:rPr>
        <w:t>Collini, “The character of the humanities”</w:t>
      </w:r>
    </w:p>
    <w:p w14:paraId="0F8D8D32" w14:textId="77777777" w:rsidR="00BA37EF" w:rsidRPr="00AF0D47" w:rsidRDefault="00BA37EF" w:rsidP="00BF528A">
      <w:pPr>
        <w:spacing w:line="360" w:lineRule="auto"/>
        <w:jc w:val="both"/>
        <w:rPr>
          <w:rFonts w:ascii="Garamond" w:hAnsi="Garamond"/>
          <w:sz w:val="24"/>
          <w:szCs w:val="24"/>
          <w:lang w:val="en-US"/>
        </w:rPr>
      </w:pPr>
    </w:p>
    <w:p w14:paraId="5FCCD8F6" w14:textId="77777777" w:rsidR="00060240" w:rsidRPr="003C671A" w:rsidRDefault="00060240">
      <w:pPr>
        <w:rPr>
          <w:rFonts w:ascii="Garamond" w:hAnsi="Garamond"/>
          <w:sz w:val="24"/>
          <w:szCs w:val="24"/>
          <w:lang w:val="en-US"/>
        </w:rPr>
      </w:pPr>
      <w:r w:rsidRPr="003C671A">
        <w:rPr>
          <w:rFonts w:ascii="Garamond" w:hAnsi="Garamond"/>
          <w:sz w:val="24"/>
          <w:szCs w:val="24"/>
          <w:lang w:val="en-US"/>
        </w:rPr>
        <w:br w:type="page"/>
      </w:r>
    </w:p>
    <w:p w14:paraId="719FDB93" w14:textId="0B8A9D9A" w:rsidR="00CA097A" w:rsidRPr="00BF528A" w:rsidRDefault="001E03D6" w:rsidP="00BF528A">
      <w:pPr>
        <w:spacing w:line="360" w:lineRule="auto"/>
        <w:jc w:val="both"/>
        <w:rPr>
          <w:rFonts w:ascii="Garamond" w:hAnsi="Garamond"/>
          <w:b/>
          <w:sz w:val="24"/>
          <w:szCs w:val="24"/>
        </w:rPr>
      </w:pPr>
      <w:r w:rsidRPr="00BF528A">
        <w:rPr>
          <w:rFonts w:ascii="Garamond" w:hAnsi="Garamond"/>
          <w:sz w:val="24"/>
          <w:szCs w:val="24"/>
        </w:rPr>
        <w:lastRenderedPageBreak/>
        <w:t xml:space="preserve">4. </w:t>
      </w:r>
      <w:r w:rsidR="00AF0D47">
        <w:rPr>
          <w:rFonts w:ascii="Garamond" w:hAnsi="Garamond"/>
          <w:b/>
          <w:sz w:val="24"/>
          <w:szCs w:val="24"/>
        </w:rPr>
        <w:t>Kildekritik + humanioras fremtid</w:t>
      </w:r>
      <w:r w:rsidR="002E664E" w:rsidRPr="00BF528A">
        <w:rPr>
          <w:rFonts w:ascii="Garamond" w:hAnsi="Garamond"/>
          <w:b/>
          <w:sz w:val="24"/>
          <w:szCs w:val="24"/>
        </w:rPr>
        <w:t xml:space="preserve"> </w:t>
      </w:r>
      <w:r w:rsidR="007602A4" w:rsidRPr="00BF528A">
        <w:rPr>
          <w:rFonts w:ascii="Garamond" w:hAnsi="Garamond"/>
          <w:b/>
          <w:sz w:val="24"/>
          <w:szCs w:val="24"/>
        </w:rPr>
        <w:t>(22/9)</w:t>
      </w:r>
    </w:p>
    <w:p w14:paraId="3AF5782F" w14:textId="5B9F235F" w:rsidR="00F30416" w:rsidRPr="00605184" w:rsidRDefault="00EF41DF" w:rsidP="00F30416">
      <w:pPr>
        <w:spacing w:line="360" w:lineRule="auto"/>
        <w:jc w:val="both"/>
        <w:rPr>
          <w:rFonts w:ascii="Garamond" w:hAnsi="Garamond"/>
          <w:sz w:val="24"/>
          <w:szCs w:val="24"/>
        </w:rPr>
      </w:pPr>
      <w:r>
        <w:rPr>
          <w:rFonts w:ascii="Garamond" w:hAnsi="Garamond"/>
          <w:sz w:val="24"/>
          <w:szCs w:val="24"/>
        </w:rPr>
        <w:t>I denne uge har vi to forskellige problematikker. Dels kommer</w:t>
      </w:r>
      <w:r w:rsidR="00CA097A" w:rsidRPr="00BF528A">
        <w:rPr>
          <w:rFonts w:ascii="Garamond" w:hAnsi="Garamond"/>
          <w:sz w:val="24"/>
          <w:szCs w:val="24"/>
        </w:rPr>
        <w:t xml:space="preserve"> Jakob Bek-Thomsen </w:t>
      </w:r>
      <w:r>
        <w:rPr>
          <w:rFonts w:ascii="Garamond" w:hAnsi="Garamond"/>
          <w:sz w:val="24"/>
          <w:szCs w:val="24"/>
        </w:rPr>
        <w:t xml:space="preserve">og snakker </w:t>
      </w:r>
      <w:r w:rsidR="00CA097A" w:rsidRPr="00BF528A">
        <w:rPr>
          <w:rFonts w:ascii="Garamond" w:hAnsi="Garamond"/>
          <w:sz w:val="24"/>
          <w:szCs w:val="24"/>
        </w:rPr>
        <w:t>om kildekritik</w:t>
      </w:r>
      <w:r w:rsidR="00F30416" w:rsidRPr="00F30416">
        <w:rPr>
          <w:rFonts w:ascii="Garamond" w:hAnsi="Garamond"/>
          <w:sz w:val="24"/>
          <w:szCs w:val="24"/>
        </w:rPr>
        <w:t xml:space="preserve"> </w:t>
      </w:r>
      <w:r w:rsidR="00F30416" w:rsidRPr="00605184">
        <w:rPr>
          <w:rFonts w:ascii="Garamond" w:hAnsi="Garamond"/>
          <w:sz w:val="24"/>
          <w:szCs w:val="24"/>
        </w:rPr>
        <w:t xml:space="preserve">Kildekritikken er et af de vigtigste redskaber i alle historiefaglige discipliner. Men nøjsomheden hvormed man anvender de kildekritiske elementer varier meget fra fag til fag. Til denne introduktion skal I læse et uddrag af Olden-Jørgensens </w:t>
      </w:r>
      <w:r w:rsidR="00F30416" w:rsidRPr="00605184">
        <w:rPr>
          <w:rFonts w:ascii="Garamond" w:hAnsi="Garamond"/>
          <w:i/>
          <w:iCs/>
          <w:sz w:val="24"/>
          <w:szCs w:val="24"/>
        </w:rPr>
        <w:t>Til kilderne! – Introduktion til historisk kildekritik</w:t>
      </w:r>
      <w:r w:rsidR="00F30416" w:rsidRPr="00605184">
        <w:rPr>
          <w:rFonts w:ascii="Garamond" w:hAnsi="Garamond"/>
          <w:sz w:val="24"/>
          <w:szCs w:val="24"/>
        </w:rPr>
        <w:t xml:space="preserve"> som giver et godt indblik i hvordan man arbejder kildekritisk. Vi kommer til at se på de enkelte elementer og jeg vil give eksempler på hvordan det kan tage sig ud i en idéhistorisk analyse. I kan læse </w:t>
      </w:r>
      <w:r w:rsidR="00F30416">
        <w:rPr>
          <w:rFonts w:ascii="Garamond" w:hAnsi="Garamond"/>
          <w:sz w:val="24"/>
          <w:szCs w:val="24"/>
        </w:rPr>
        <w:t xml:space="preserve">den italienske mikrohistoriker </w:t>
      </w:r>
      <w:r w:rsidR="00F30416" w:rsidRPr="00605184">
        <w:rPr>
          <w:rFonts w:ascii="Garamond" w:hAnsi="Garamond"/>
          <w:sz w:val="24"/>
          <w:szCs w:val="24"/>
        </w:rPr>
        <w:t xml:space="preserve">Ginzburgs </w:t>
      </w:r>
      <w:r w:rsidR="00F30416" w:rsidRPr="00605184">
        <w:rPr>
          <w:rFonts w:ascii="Garamond" w:hAnsi="Garamond"/>
          <w:i/>
          <w:iCs/>
          <w:sz w:val="24"/>
          <w:szCs w:val="24"/>
        </w:rPr>
        <w:t>Spor</w:t>
      </w:r>
      <w:r w:rsidR="00F30416" w:rsidRPr="00605184">
        <w:rPr>
          <w:rFonts w:ascii="Garamond" w:hAnsi="Garamond"/>
          <w:sz w:val="24"/>
          <w:szCs w:val="24"/>
        </w:rPr>
        <w:t xml:space="preserve"> lidt mere sporadisk og som inspiration til en mere idéhistorisk (Sherlock Holmes metode) måde at formulere det kildekritiske. </w:t>
      </w:r>
    </w:p>
    <w:p w14:paraId="52BEDE1C" w14:textId="29F51A0F" w:rsidR="00EF41DF" w:rsidRDefault="00EF41DF" w:rsidP="00F30416">
      <w:pPr>
        <w:spacing w:line="360" w:lineRule="auto"/>
        <w:jc w:val="both"/>
        <w:rPr>
          <w:rFonts w:ascii="Garamond" w:hAnsi="Garamond"/>
          <w:sz w:val="24"/>
          <w:szCs w:val="24"/>
        </w:rPr>
      </w:pPr>
      <w:r>
        <w:rPr>
          <w:rFonts w:ascii="Garamond" w:hAnsi="Garamond"/>
          <w:sz w:val="24"/>
          <w:szCs w:val="24"/>
        </w:rPr>
        <w:t xml:space="preserve"> Det andet spor handler om diskussionerne om humanioras fremtid. </w:t>
      </w:r>
      <w:r w:rsidRPr="00605184">
        <w:rPr>
          <w:rFonts w:ascii="Garamond" w:hAnsi="Garamond"/>
          <w:sz w:val="24"/>
          <w:szCs w:val="24"/>
        </w:rPr>
        <w:t xml:space="preserve">Læs Jordheim mfl., </w:t>
      </w:r>
      <w:r w:rsidRPr="00605184">
        <w:rPr>
          <w:rFonts w:ascii="Garamond" w:hAnsi="Garamond"/>
          <w:i/>
          <w:sz w:val="24"/>
          <w:szCs w:val="24"/>
        </w:rPr>
        <w:t>Hva ska vi med humaniora</w:t>
      </w:r>
      <w:r w:rsidRPr="00605184">
        <w:rPr>
          <w:rFonts w:ascii="Garamond" w:hAnsi="Garamond"/>
          <w:sz w:val="24"/>
          <w:szCs w:val="24"/>
        </w:rPr>
        <w:t xml:space="preserve"> (s. 109-140) grundigt ifht argumenter for og beskrivelser af humaniora. Skriv gerne lister med alle de positive og negative ord, der nævnes om humaniora, de argumenter for og imod der nævnes og ikke mindst hvilke idéer om humanioras nytte, der er på spil i teksten. Tekstuddraget er, som I kan se af linket, del af en større norsk rapport om humaniora.</w:t>
      </w:r>
      <w:r>
        <w:rPr>
          <w:rFonts w:ascii="Garamond" w:hAnsi="Garamond"/>
          <w:sz w:val="24"/>
          <w:szCs w:val="24"/>
        </w:rPr>
        <w:t xml:space="preserve"> Læs på samme måde Pedersens tekst om alt det, som humaniora kan bidrage med til at løse verdens problemer og læs, evt lidt hurtigt, den britiske idéhistoriker Collinis herlige lille tekst om humanioras fremtid(er).</w:t>
      </w:r>
    </w:p>
    <w:p w14:paraId="4FA02B1C" w14:textId="77777777" w:rsidR="00EF41DF" w:rsidRPr="00BF528A" w:rsidRDefault="00EF41DF" w:rsidP="00BF528A">
      <w:pPr>
        <w:spacing w:line="360" w:lineRule="auto"/>
        <w:jc w:val="both"/>
        <w:rPr>
          <w:rFonts w:ascii="Garamond" w:hAnsi="Garamond"/>
          <w:sz w:val="24"/>
          <w:szCs w:val="24"/>
        </w:rPr>
      </w:pPr>
    </w:p>
    <w:p w14:paraId="0E6CC6A6" w14:textId="77777777" w:rsidR="00612CEE" w:rsidRPr="00BF528A" w:rsidRDefault="00612CEE" w:rsidP="00BF528A">
      <w:pPr>
        <w:pStyle w:val="Listeafsnit"/>
        <w:numPr>
          <w:ilvl w:val="0"/>
          <w:numId w:val="12"/>
        </w:numPr>
        <w:spacing w:line="360" w:lineRule="auto"/>
        <w:jc w:val="both"/>
        <w:rPr>
          <w:rFonts w:ascii="Garamond" w:hAnsi="Garamond"/>
          <w:sz w:val="24"/>
          <w:szCs w:val="24"/>
        </w:rPr>
      </w:pPr>
      <w:r w:rsidRPr="00BF528A">
        <w:rPr>
          <w:rFonts w:ascii="Garamond" w:hAnsi="Garamond"/>
          <w:sz w:val="24"/>
          <w:szCs w:val="24"/>
        </w:rPr>
        <w:t xml:space="preserve">Olden Jørgensen, </w:t>
      </w:r>
      <w:r w:rsidRPr="00BF528A">
        <w:rPr>
          <w:rFonts w:ascii="Garamond" w:hAnsi="Garamond"/>
          <w:i/>
          <w:sz w:val="24"/>
          <w:szCs w:val="24"/>
        </w:rPr>
        <w:t>Til kilderne!</w:t>
      </w:r>
      <w:r w:rsidRPr="00BF528A">
        <w:rPr>
          <w:rFonts w:ascii="Garamond" w:hAnsi="Garamond"/>
          <w:sz w:val="24"/>
          <w:szCs w:val="24"/>
        </w:rPr>
        <w:t>, s. 43-86</w:t>
      </w:r>
    </w:p>
    <w:p w14:paraId="7E0D97BB" w14:textId="77777777" w:rsidR="00995F75" w:rsidRPr="00BF528A" w:rsidRDefault="00995F75" w:rsidP="00BF528A">
      <w:pPr>
        <w:pStyle w:val="Listeafsnit"/>
        <w:numPr>
          <w:ilvl w:val="0"/>
          <w:numId w:val="12"/>
        </w:numPr>
        <w:spacing w:line="360" w:lineRule="auto"/>
        <w:jc w:val="both"/>
        <w:rPr>
          <w:rFonts w:ascii="Garamond" w:hAnsi="Garamond"/>
          <w:sz w:val="24"/>
          <w:szCs w:val="24"/>
        </w:rPr>
      </w:pPr>
      <w:r w:rsidRPr="00BF528A">
        <w:rPr>
          <w:rFonts w:ascii="Garamond" w:hAnsi="Garamond"/>
          <w:sz w:val="24"/>
          <w:szCs w:val="24"/>
        </w:rPr>
        <w:t>Ginzburg, ”Spor”</w:t>
      </w:r>
    </w:p>
    <w:p w14:paraId="44C9C7A6" w14:textId="77777777" w:rsidR="00AF0D47" w:rsidRPr="00BF528A" w:rsidRDefault="00AF0D47" w:rsidP="00AF0D47">
      <w:pPr>
        <w:pStyle w:val="Listeafsnit"/>
        <w:numPr>
          <w:ilvl w:val="0"/>
          <w:numId w:val="12"/>
        </w:numPr>
        <w:spacing w:line="360" w:lineRule="auto"/>
        <w:jc w:val="both"/>
        <w:rPr>
          <w:rFonts w:ascii="Garamond" w:hAnsi="Garamond"/>
          <w:sz w:val="24"/>
          <w:szCs w:val="24"/>
        </w:rPr>
      </w:pPr>
      <w:r w:rsidRPr="00BF528A">
        <w:rPr>
          <w:rFonts w:ascii="Garamond" w:eastAsia="Garamond" w:hAnsi="Garamond" w:cs="Garamond"/>
          <w:sz w:val="24"/>
          <w:szCs w:val="24"/>
        </w:rPr>
        <w:t xml:space="preserve">Jordheim &amp; Rem, </w:t>
      </w:r>
      <w:r w:rsidRPr="00BF528A">
        <w:rPr>
          <w:rFonts w:ascii="Garamond" w:eastAsia="Garamond" w:hAnsi="Garamond" w:cs="Garamond"/>
          <w:i/>
          <w:iCs/>
          <w:sz w:val="24"/>
          <w:szCs w:val="24"/>
        </w:rPr>
        <w:t>Hva ska vi med humaniora?</w:t>
      </w:r>
      <w:r w:rsidRPr="00BF528A">
        <w:rPr>
          <w:rFonts w:ascii="Garamond" w:eastAsia="Garamond" w:hAnsi="Garamond" w:cs="Garamond"/>
          <w:sz w:val="24"/>
          <w:szCs w:val="24"/>
        </w:rPr>
        <w:t xml:space="preserve">, s. 109-140, tilgængelig på: </w:t>
      </w:r>
      <w:hyperlink r:id="rId14">
        <w:r w:rsidRPr="00BF528A">
          <w:rPr>
            <w:rStyle w:val="Hyperlink"/>
            <w:rFonts w:ascii="Garamond" w:eastAsia="Garamond" w:hAnsi="Garamond" w:cs="Garamond"/>
            <w:color w:val="0000FF"/>
            <w:sz w:val="24"/>
            <w:szCs w:val="24"/>
          </w:rPr>
          <w:t>http://www.frittord.no/images/uploads/files/Hva_skal_vi_med_humanoria_final.pdf</w:t>
        </w:r>
      </w:hyperlink>
    </w:p>
    <w:p w14:paraId="6A82E16F" w14:textId="5380C400" w:rsidR="004C5448" w:rsidRDefault="00AF0D47" w:rsidP="00BF528A">
      <w:pPr>
        <w:pStyle w:val="Listeafsnit"/>
        <w:numPr>
          <w:ilvl w:val="0"/>
          <w:numId w:val="12"/>
        </w:numPr>
        <w:spacing w:line="360" w:lineRule="auto"/>
        <w:jc w:val="both"/>
        <w:rPr>
          <w:rFonts w:ascii="Garamond" w:hAnsi="Garamond"/>
          <w:sz w:val="24"/>
          <w:szCs w:val="24"/>
          <w:lang w:val="en-US"/>
        </w:rPr>
      </w:pPr>
      <w:r>
        <w:rPr>
          <w:rFonts w:ascii="Garamond" w:hAnsi="Garamond"/>
          <w:sz w:val="24"/>
          <w:szCs w:val="24"/>
          <w:lang w:val="en-US"/>
        </w:rPr>
        <w:t>Collini, “The future of the humanities”</w:t>
      </w:r>
    </w:p>
    <w:p w14:paraId="0DEC291E" w14:textId="690A8960" w:rsidR="00791E7E" w:rsidRPr="00791E7E" w:rsidRDefault="00791E7E" w:rsidP="00BF528A">
      <w:pPr>
        <w:pStyle w:val="Listeafsnit"/>
        <w:numPr>
          <w:ilvl w:val="0"/>
          <w:numId w:val="12"/>
        </w:numPr>
        <w:spacing w:line="360" w:lineRule="auto"/>
        <w:jc w:val="both"/>
        <w:rPr>
          <w:rFonts w:ascii="Garamond" w:hAnsi="Garamond"/>
          <w:sz w:val="24"/>
          <w:szCs w:val="24"/>
        </w:rPr>
      </w:pPr>
      <w:r w:rsidRPr="00791E7E">
        <w:rPr>
          <w:rFonts w:ascii="Garamond" w:hAnsi="Garamond"/>
          <w:sz w:val="24"/>
          <w:szCs w:val="24"/>
        </w:rPr>
        <w:t xml:space="preserve">Pedersen, “Verden </w:t>
      </w:r>
      <w:r>
        <w:rPr>
          <w:rFonts w:ascii="Garamond" w:hAnsi="Garamond"/>
          <w:sz w:val="24"/>
          <w:szCs w:val="24"/>
        </w:rPr>
        <w:t>står i</w:t>
      </w:r>
      <w:r w:rsidRPr="00791E7E">
        <w:rPr>
          <w:rFonts w:ascii="Garamond" w:hAnsi="Garamond"/>
          <w:sz w:val="24"/>
          <w:szCs w:val="24"/>
        </w:rPr>
        <w:t xml:space="preserve"> brand”</w:t>
      </w:r>
    </w:p>
    <w:p w14:paraId="7807AFC9" w14:textId="77777777" w:rsidR="00B72846" w:rsidRPr="00791E7E" w:rsidRDefault="00B72846" w:rsidP="00BF528A">
      <w:pPr>
        <w:pStyle w:val="Listeafsnit"/>
        <w:spacing w:line="360" w:lineRule="auto"/>
        <w:jc w:val="both"/>
        <w:rPr>
          <w:rFonts w:ascii="Garamond" w:hAnsi="Garamond"/>
          <w:sz w:val="24"/>
          <w:szCs w:val="24"/>
        </w:rPr>
      </w:pPr>
    </w:p>
    <w:p w14:paraId="7B731534" w14:textId="77777777" w:rsidR="00060240" w:rsidRDefault="00060240">
      <w:pPr>
        <w:rPr>
          <w:rFonts w:ascii="Garamond" w:hAnsi="Garamond"/>
          <w:sz w:val="24"/>
          <w:szCs w:val="24"/>
        </w:rPr>
      </w:pPr>
      <w:r>
        <w:rPr>
          <w:rFonts w:ascii="Garamond" w:hAnsi="Garamond"/>
          <w:sz w:val="24"/>
          <w:szCs w:val="24"/>
        </w:rPr>
        <w:br w:type="page"/>
      </w:r>
    </w:p>
    <w:p w14:paraId="4A7CBE56" w14:textId="50AC422A" w:rsidR="001A57FF" w:rsidRPr="00BF528A" w:rsidRDefault="001E03D6" w:rsidP="00BF528A">
      <w:pPr>
        <w:spacing w:line="360" w:lineRule="auto"/>
        <w:jc w:val="both"/>
        <w:rPr>
          <w:rFonts w:ascii="Garamond" w:hAnsi="Garamond"/>
          <w:b/>
          <w:sz w:val="24"/>
          <w:szCs w:val="24"/>
        </w:rPr>
      </w:pPr>
      <w:r w:rsidRPr="00BF528A">
        <w:rPr>
          <w:rFonts w:ascii="Garamond" w:hAnsi="Garamond"/>
          <w:sz w:val="24"/>
          <w:szCs w:val="24"/>
        </w:rPr>
        <w:lastRenderedPageBreak/>
        <w:t xml:space="preserve">5. </w:t>
      </w:r>
      <w:r w:rsidR="001A57FF" w:rsidRPr="00BF528A">
        <w:rPr>
          <w:rFonts w:ascii="Garamond" w:hAnsi="Garamond"/>
          <w:b/>
          <w:sz w:val="24"/>
          <w:szCs w:val="24"/>
        </w:rPr>
        <w:t>Hvordan skriver man en god idéhistorisk opgave? (29/9)</w:t>
      </w:r>
    </w:p>
    <w:p w14:paraId="5972DF06" w14:textId="000F6F7C" w:rsidR="00B72846" w:rsidRDefault="00A04066" w:rsidP="00BF528A">
      <w:pPr>
        <w:spacing w:line="360" w:lineRule="auto"/>
        <w:jc w:val="both"/>
        <w:rPr>
          <w:rFonts w:ascii="Garamond" w:hAnsi="Garamond"/>
          <w:sz w:val="24"/>
          <w:szCs w:val="24"/>
        </w:rPr>
      </w:pPr>
      <w:r>
        <w:rPr>
          <w:rFonts w:ascii="Garamond" w:hAnsi="Garamond"/>
          <w:sz w:val="24"/>
          <w:szCs w:val="24"/>
        </w:rPr>
        <w:t xml:space="preserve">Denne gang skal vi være meget praktiske og diskutere opgaveskrivning og litteratursøgning. Vi får dels besøg af en bibliotekar </w:t>
      </w:r>
      <w:r w:rsidR="007C0220" w:rsidRPr="00BF528A">
        <w:rPr>
          <w:rFonts w:ascii="Garamond" w:hAnsi="Garamond"/>
          <w:sz w:val="24"/>
          <w:szCs w:val="24"/>
        </w:rPr>
        <w:t xml:space="preserve">fra </w:t>
      </w:r>
      <w:r w:rsidR="001A57FF" w:rsidRPr="00BF528A">
        <w:rPr>
          <w:rFonts w:ascii="Garamond" w:hAnsi="Garamond"/>
          <w:sz w:val="24"/>
          <w:szCs w:val="24"/>
        </w:rPr>
        <w:t>Nobel</w:t>
      </w:r>
      <w:r w:rsidR="007C0220" w:rsidRPr="00BF528A">
        <w:rPr>
          <w:rFonts w:ascii="Garamond" w:hAnsi="Garamond"/>
          <w:sz w:val="24"/>
          <w:szCs w:val="24"/>
        </w:rPr>
        <w:t>biblio</w:t>
      </w:r>
      <w:r w:rsidR="003C48A3" w:rsidRPr="00BF528A">
        <w:rPr>
          <w:rFonts w:ascii="Garamond" w:hAnsi="Garamond"/>
          <w:sz w:val="24"/>
          <w:szCs w:val="24"/>
        </w:rPr>
        <w:t>tek</w:t>
      </w:r>
      <w:r w:rsidR="001A57FF" w:rsidRPr="00BF528A">
        <w:rPr>
          <w:rFonts w:ascii="Garamond" w:hAnsi="Garamond"/>
          <w:sz w:val="24"/>
          <w:szCs w:val="24"/>
        </w:rPr>
        <w:t>et</w:t>
      </w:r>
      <w:r>
        <w:rPr>
          <w:rFonts w:ascii="Garamond" w:hAnsi="Garamond"/>
          <w:sz w:val="24"/>
          <w:szCs w:val="24"/>
        </w:rPr>
        <w:t>, der vil informere om alle mulighederne for</w:t>
      </w:r>
      <w:r w:rsidR="001A57FF" w:rsidRPr="00BF528A">
        <w:rPr>
          <w:rFonts w:ascii="Garamond" w:hAnsi="Garamond"/>
          <w:sz w:val="24"/>
          <w:szCs w:val="24"/>
        </w:rPr>
        <w:t xml:space="preserve"> informationssøgning</w:t>
      </w:r>
      <w:r>
        <w:rPr>
          <w:rFonts w:ascii="Garamond" w:hAnsi="Garamond"/>
          <w:sz w:val="24"/>
          <w:szCs w:val="24"/>
        </w:rPr>
        <w:t xml:space="preserve"> (NB: </w:t>
      </w:r>
      <w:r w:rsidR="00320452" w:rsidRPr="00605184">
        <w:rPr>
          <w:rFonts w:ascii="Garamond" w:hAnsi="Garamond"/>
          <w:sz w:val="24"/>
          <w:szCs w:val="24"/>
        </w:rPr>
        <w:t>MEDBRING EGEN COMPUTER</w:t>
      </w:r>
      <w:r>
        <w:rPr>
          <w:rFonts w:ascii="Garamond" w:hAnsi="Garamond"/>
          <w:sz w:val="24"/>
          <w:szCs w:val="24"/>
        </w:rPr>
        <w:t>) og derudover skal vi snakke opgaveopbygning, akademiske standarder mm. Læs i den forbindelse Hegelund samt Rienecker &amp; Jørgensen (det er tekster, det vil være godt at læse grundigt og hvis råd man bør følge også fremadrettet). Endelig skal vi læse en kort lille tekst af den tyske forskningsfond, Volkswagen Stiftung, der har skrevet et</w:t>
      </w:r>
      <w:r w:rsidRPr="00605184">
        <w:rPr>
          <w:rFonts w:ascii="Garamond" w:hAnsi="Garamond"/>
          <w:sz w:val="24"/>
          <w:szCs w:val="24"/>
        </w:rPr>
        <w:t xml:space="preserve"> notat (må gerne læses grundigt) om, hvad intellektuel kvalitet er i humaniora. </w:t>
      </w:r>
      <w:r>
        <w:rPr>
          <w:rFonts w:ascii="Garamond" w:hAnsi="Garamond"/>
          <w:sz w:val="24"/>
          <w:szCs w:val="24"/>
        </w:rPr>
        <w:t>Læs Rienecker &amp; Jørgensen efter, hvordan man skriver en god opgave samt Volkswagen og Hegelung efter</w:t>
      </w:r>
      <w:r w:rsidRPr="00605184">
        <w:rPr>
          <w:rFonts w:ascii="Garamond" w:hAnsi="Garamond"/>
          <w:sz w:val="24"/>
          <w:szCs w:val="24"/>
        </w:rPr>
        <w:t xml:space="preserve"> hvad god akademisk-humanistisk argumentation er, hvad er ’tilladt’ og ’ikke tilladt’ i akademisk argumentation.</w:t>
      </w:r>
      <w:r>
        <w:rPr>
          <w:rFonts w:ascii="Garamond" w:hAnsi="Garamond"/>
          <w:sz w:val="24"/>
          <w:szCs w:val="24"/>
        </w:rPr>
        <w:t xml:space="preserve"> Det vil vi bruge til at diskutere, hvad der gør en undersøgelse akademisk og hvad et akademisk sprog vil sige. </w:t>
      </w:r>
    </w:p>
    <w:p w14:paraId="32672080" w14:textId="269C5706" w:rsidR="00060240" w:rsidRDefault="00060240" w:rsidP="00BF528A">
      <w:pPr>
        <w:spacing w:line="360" w:lineRule="auto"/>
        <w:jc w:val="both"/>
        <w:rPr>
          <w:rFonts w:ascii="Garamond" w:hAnsi="Garamond"/>
          <w:sz w:val="24"/>
          <w:szCs w:val="24"/>
        </w:rPr>
      </w:pPr>
      <w:r w:rsidRPr="00060240">
        <w:rPr>
          <w:rFonts w:ascii="Garamond" w:hAnsi="Garamond"/>
          <w:sz w:val="24"/>
          <w:szCs w:val="24"/>
        </w:rPr>
        <w:t>Og tænk over, hvad I planlægger at skrive portefølje 2 om. Det kommer vi til at arbejde med om torsdagen, så prøv at komme i gang med nogle tanker</w:t>
      </w:r>
    </w:p>
    <w:p w14:paraId="16FB5EA2" w14:textId="77777777" w:rsidR="00A04066" w:rsidRPr="00BF528A" w:rsidRDefault="00A04066" w:rsidP="00BF528A">
      <w:pPr>
        <w:spacing w:line="360" w:lineRule="auto"/>
        <w:jc w:val="both"/>
        <w:rPr>
          <w:rFonts w:ascii="Garamond" w:hAnsi="Garamond"/>
          <w:sz w:val="24"/>
          <w:szCs w:val="24"/>
        </w:rPr>
      </w:pPr>
    </w:p>
    <w:p w14:paraId="6B4DE963" w14:textId="08B6DB56" w:rsidR="00AF0D47" w:rsidRDefault="00AF0D47" w:rsidP="00AF0D47">
      <w:pPr>
        <w:pStyle w:val="Listeafsnit"/>
        <w:numPr>
          <w:ilvl w:val="0"/>
          <w:numId w:val="12"/>
        </w:numPr>
        <w:spacing w:line="360" w:lineRule="auto"/>
        <w:jc w:val="both"/>
        <w:rPr>
          <w:rFonts w:ascii="Garamond" w:hAnsi="Garamond"/>
          <w:sz w:val="24"/>
          <w:szCs w:val="24"/>
          <w:lang w:val="en-US"/>
        </w:rPr>
      </w:pPr>
      <w:r w:rsidRPr="00BF528A">
        <w:rPr>
          <w:rFonts w:ascii="Garamond" w:hAnsi="Garamond"/>
          <w:sz w:val="24"/>
          <w:szCs w:val="24"/>
          <w:lang w:val="en-US"/>
        </w:rPr>
        <w:t xml:space="preserve">Hegelund, </w:t>
      </w:r>
      <w:r w:rsidRPr="00BF528A">
        <w:rPr>
          <w:rFonts w:ascii="Garamond" w:hAnsi="Garamond"/>
          <w:i/>
          <w:sz w:val="24"/>
          <w:szCs w:val="24"/>
          <w:lang w:val="en-US"/>
        </w:rPr>
        <w:t>Akademisk argumentation</w:t>
      </w:r>
      <w:r w:rsidRPr="00BF528A">
        <w:rPr>
          <w:rFonts w:ascii="Garamond" w:hAnsi="Garamond"/>
          <w:sz w:val="24"/>
          <w:szCs w:val="24"/>
          <w:lang w:val="en-US"/>
        </w:rPr>
        <w:t>, s. 6-35</w:t>
      </w:r>
    </w:p>
    <w:p w14:paraId="6A0929E9" w14:textId="453BCF25" w:rsidR="00260001" w:rsidRPr="00260001" w:rsidRDefault="00A04066" w:rsidP="00260001">
      <w:pPr>
        <w:pStyle w:val="Listeafsnit"/>
        <w:numPr>
          <w:ilvl w:val="0"/>
          <w:numId w:val="12"/>
        </w:numPr>
        <w:spacing w:line="360" w:lineRule="auto"/>
        <w:jc w:val="both"/>
        <w:rPr>
          <w:rFonts w:ascii="Garamond" w:hAnsi="Garamond"/>
          <w:sz w:val="24"/>
          <w:szCs w:val="24"/>
          <w:lang w:val="en-US"/>
        </w:rPr>
      </w:pPr>
      <w:r>
        <w:rPr>
          <w:rFonts w:ascii="Garamond" w:hAnsi="Garamond"/>
          <w:sz w:val="24"/>
          <w:szCs w:val="24"/>
          <w:lang w:val="en-US"/>
        </w:rPr>
        <w:t>V</w:t>
      </w:r>
      <w:r w:rsidR="00260001" w:rsidRPr="00AF0D47">
        <w:rPr>
          <w:rFonts w:ascii="Garamond" w:hAnsi="Garamond"/>
          <w:sz w:val="24"/>
          <w:szCs w:val="24"/>
          <w:lang w:val="en-US"/>
        </w:rPr>
        <w:t>olkswagen Stiftung, ”What is intellectual quality in the humanit</w:t>
      </w:r>
      <w:r w:rsidR="00260001" w:rsidRPr="00BF528A">
        <w:rPr>
          <w:rFonts w:ascii="Garamond" w:hAnsi="Garamond"/>
          <w:sz w:val="24"/>
          <w:szCs w:val="24"/>
          <w:lang w:val="en-US"/>
        </w:rPr>
        <w:t>ies?”</w:t>
      </w:r>
    </w:p>
    <w:p w14:paraId="377207A7" w14:textId="7DEFEDC9" w:rsidR="00791E7E" w:rsidRPr="00171041" w:rsidRDefault="00171041" w:rsidP="00AF0D47">
      <w:pPr>
        <w:pStyle w:val="Listeafsnit"/>
        <w:numPr>
          <w:ilvl w:val="0"/>
          <w:numId w:val="12"/>
        </w:numPr>
        <w:spacing w:line="360" w:lineRule="auto"/>
        <w:jc w:val="both"/>
        <w:rPr>
          <w:rFonts w:ascii="Garamond" w:hAnsi="Garamond"/>
          <w:sz w:val="24"/>
          <w:szCs w:val="24"/>
        </w:rPr>
      </w:pPr>
      <w:r w:rsidRPr="00171041">
        <w:rPr>
          <w:rFonts w:ascii="Garamond" w:hAnsi="Garamond"/>
          <w:sz w:val="24"/>
          <w:szCs w:val="24"/>
        </w:rPr>
        <w:t xml:space="preserve">Rienecker &amp; Jørgensen, </w:t>
      </w:r>
      <w:r w:rsidRPr="00171041">
        <w:rPr>
          <w:rFonts w:ascii="Garamond" w:hAnsi="Garamond"/>
          <w:i/>
          <w:sz w:val="24"/>
          <w:szCs w:val="24"/>
        </w:rPr>
        <w:t>Den gode opgave</w:t>
      </w:r>
      <w:r w:rsidRPr="00171041">
        <w:rPr>
          <w:rFonts w:ascii="Garamond" w:hAnsi="Garamond"/>
          <w:sz w:val="24"/>
          <w:szCs w:val="24"/>
        </w:rPr>
        <w:t xml:space="preserve">, s. </w:t>
      </w:r>
      <w:r>
        <w:rPr>
          <w:rFonts w:ascii="Garamond" w:hAnsi="Garamond"/>
          <w:sz w:val="24"/>
          <w:szCs w:val="24"/>
        </w:rPr>
        <w:t>23-33, 3</w:t>
      </w:r>
      <w:r w:rsidR="00004A33">
        <w:rPr>
          <w:rFonts w:ascii="Garamond" w:hAnsi="Garamond"/>
          <w:sz w:val="24"/>
          <w:szCs w:val="24"/>
        </w:rPr>
        <w:t>7</w:t>
      </w:r>
      <w:r>
        <w:rPr>
          <w:rFonts w:ascii="Garamond" w:hAnsi="Garamond"/>
          <w:sz w:val="24"/>
          <w:szCs w:val="24"/>
        </w:rPr>
        <w:t>-38, 43-53, 57-7</w:t>
      </w:r>
      <w:r w:rsidR="00E92562">
        <w:rPr>
          <w:rFonts w:ascii="Garamond" w:hAnsi="Garamond"/>
          <w:sz w:val="24"/>
          <w:szCs w:val="24"/>
        </w:rPr>
        <w:t>0</w:t>
      </w:r>
      <w:r>
        <w:rPr>
          <w:rFonts w:ascii="Garamond" w:hAnsi="Garamond"/>
          <w:sz w:val="24"/>
          <w:szCs w:val="24"/>
        </w:rPr>
        <w:t>, 115-140</w:t>
      </w:r>
    </w:p>
    <w:p w14:paraId="26E2D946" w14:textId="77777777" w:rsidR="000440F2" w:rsidRPr="00BF528A" w:rsidRDefault="000440F2" w:rsidP="00BF528A">
      <w:pPr>
        <w:spacing w:line="360" w:lineRule="auto"/>
        <w:jc w:val="both"/>
        <w:rPr>
          <w:rFonts w:ascii="Garamond" w:hAnsi="Garamond"/>
          <w:sz w:val="24"/>
          <w:szCs w:val="24"/>
        </w:rPr>
      </w:pPr>
    </w:p>
    <w:p w14:paraId="67B62214" w14:textId="138A2825" w:rsidR="00321956" w:rsidRPr="00BF528A" w:rsidRDefault="00321956" w:rsidP="00864858">
      <w:pPr>
        <w:spacing w:line="360" w:lineRule="auto"/>
        <w:jc w:val="center"/>
        <w:rPr>
          <w:rFonts w:ascii="Garamond" w:hAnsi="Garamond"/>
          <w:sz w:val="24"/>
          <w:szCs w:val="24"/>
        </w:rPr>
      </w:pPr>
      <w:r w:rsidRPr="00BF528A">
        <w:rPr>
          <w:rFonts w:ascii="Garamond" w:hAnsi="Garamond"/>
          <w:sz w:val="24"/>
          <w:szCs w:val="24"/>
        </w:rPr>
        <w:t>AFLEVERING AF SKRIVEØVELSE 4/10: HVAD ER HUMANIORA?</w:t>
      </w:r>
    </w:p>
    <w:p w14:paraId="51463653" w14:textId="49208832" w:rsidR="00321956" w:rsidRPr="00BF528A" w:rsidRDefault="00321956" w:rsidP="00BF528A">
      <w:pPr>
        <w:spacing w:line="360" w:lineRule="auto"/>
        <w:jc w:val="both"/>
        <w:rPr>
          <w:rFonts w:ascii="Garamond" w:hAnsi="Garamond"/>
          <w:sz w:val="24"/>
          <w:szCs w:val="24"/>
        </w:rPr>
      </w:pPr>
    </w:p>
    <w:p w14:paraId="1585D317" w14:textId="77777777" w:rsidR="00060240" w:rsidRDefault="00060240">
      <w:pPr>
        <w:rPr>
          <w:rFonts w:ascii="Garamond" w:hAnsi="Garamond"/>
          <w:sz w:val="24"/>
          <w:szCs w:val="24"/>
        </w:rPr>
      </w:pPr>
      <w:r>
        <w:rPr>
          <w:rFonts w:ascii="Garamond" w:hAnsi="Garamond"/>
          <w:sz w:val="24"/>
          <w:szCs w:val="24"/>
        </w:rPr>
        <w:br w:type="page"/>
      </w:r>
    </w:p>
    <w:p w14:paraId="0AD0EDAD" w14:textId="1F041402" w:rsidR="00CA097A" w:rsidRDefault="001E03D6" w:rsidP="00BF528A">
      <w:pPr>
        <w:spacing w:line="360" w:lineRule="auto"/>
        <w:jc w:val="both"/>
        <w:rPr>
          <w:rFonts w:ascii="Garamond" w:hAnsi="Garamond"/>
          <w:sz w:val="24"/>
          <w:szCs w:val="24"/>
        </w:rPr>
      </w:pPr>
      <w:r w:rsidRPr="00BF528A">
        <w:rPr>
          <w:rFonts w:ascii="Garamond" w:hAnsi="Garamond"/>
          <w:sz w:val="24"/>
          <w:szCs w:val="24"/>
        </w:rPr>
        <w:lastRenderedPageBreak/>
        <w:t xml:space="preserve">6. </w:t>
      </w:r>
      <w:r w:rsidRPr="00BF528A">
        <w:rPr>
          <w:rFonts w:ascii="Garamond" w:hAnsi="Garamond"/>
          <w:b/>
          <w:sz w:val="24"/>
          <w:szCs w:val="24"/>
        </w:rPr>
        <w:t>Hvad er idéhistorie, 2</w:t>
      </w:r>
      <w:r w:rsidR="002E664E" w:rsidRPr="00BF528A">
        <w:rPr>
          <w:rFonts w:ascii="Garamond" w:hAnsi="Garamond"/>
          <w:b/>
          <w:sz w:val="24"/>
          <w:szCs w:val="24"/>
        </w:rPr>
        <w:t xml:space="preserve"> </w:t>
      </w:r>
      <w:r w:rsidR="007602A4" w:rsidRPr="00BF528A">
        <w:rPr>
          <w:rFonts w:ascii="Garamond" w:hAnsi="Garamond"/>
          <w:b/>
          <w:sz w:val="24"/>
          <w:szCs w:val="24"/>
        </w:rPr>
        <w:t>(6/10)</w:t>
      </w:r>
    </w:p>
    <w:p w14:paraId="7A805F06" w14:textId="4CB26AAD" w:rsidR="00E11B3D" w:rsidRDefault="00E11B3D" w:rsidP="00BF528A">
      <w:pPr>
        <w:spacing w:line="360" w:lineRule="auto"/>
        <w:jc w:val="both"/>
        <w:rPr>
          <w:rFonts w:ascii="Garamond" w:hAnsi="Garamond"/>
          <w:sz w:val="24"/>
          <w:szCs w:val="24"/>
        </w:rPr>
      </w:pPr>
      <w:r>
        <w:rPr>
          <w:rFonts w:ascii="Garamond" w:hAnsi="Garamond"/>
          <w:sz w:val="24"/>
          <w:szCs w:val="24"/>
        </w:rPr>
        <w:t>De næste to gange genbesøger vi spørgsmålet om, hvad idéhistorie er, og hvad idéhistorikere gør</w:t>
      </w:r>
      <w:r w:rsidR="009F7611">
        <w:rPr>
          <w:rFonts w:ascii="Garamond" w:hAnsi="Garamond"/>
          <w:sz w:val="24"/>
          <w:szCs w:val="24"/>
        </w:rPr>
        <w:t>. Vi skal læse to indledninger til idéhistoriske opslagsværker fra hhv. 1968 og 2005 samt indledningen til første nummer af et nyt idéhistorisk tidsskrift fra 2004. Det, I skal læse efter er særligt, hvordan idéhistorie defineres og afgrænses og mere konkret hvordan de to senere tekster adskiller sig fra 1968-teksten. Sammenlign evt også med uddraget fra min lille bog om idéhistorie. Den sidste tekst af den britiske idéhistoriker Annabelle Brett kan læses lidt mere overfladisk. Det er en glimrende introduktion til de internationale debatter om, hvad idéhistorie er som analytisk tilgang og som universitetsfag.</w:t>
      </w:r>
    </w:p>
    <w:p w14:paraId="0306EEAE" w14:textId="77777777" w:rsidR="008847DC" w:rsidRPr="00E11B3D" w:rsidRDefault="008847DC" w:rsidP="00BF528A">
      <w:pPr>
        <w:spacing w:line="360" w:lineRule="auto"/>
        <w:jc w:val="both"/>
        <w:rPr>
          <w:rFonts w:ascii="Garamond" w:hAnsi="Garamond"/>
          <w:sz w:val="24"/>
          <w:szCs w:val="24"/>
        </w:rPr>
      </w:pPr>
    </w:p>
    <w:p w14:paraId="27A66560" w14:textId="77777777" w:rsidR="00B72846" w:rsidRPr="00BF528A" w:rsidRDefault="00B72846" w:rsidP="00BF528A">
      <w:pPr>
        <w:pStyle w:val="Listeafsnit"/>
        <w:numPr>
          <w:ilvl w:val="0"/>
          <w:numId w:val="3"/>
        </w:numPr>
        <w:spacing w:line="360" w:lineRule="auto"/>
        <w:jc w:val="both"/>
        <w:rPr>
          <w:rFonts w:ascii="Garamond" w:hAnsi="Garamond"/>
          <w:sz w:val="24"/>
          <w:szCs w:val="24"/>
          <w:lang w:val="en-US"/>
        </w:rPr>
      </w:pPr>
      <w:r w:rsidRPr="00BF528A">
        <w:rPr>
          <w:rFonts w:ascii="Garamond" w:hAnsi="Garamond"/>
          <w:sz w:val="24"/>
          <w:szCs w:val="24"/>
          <w:lang w:val="en-US"/>
        </w:rPr>
        <w:t>Wiener: “Preface to the Dictionary of the History of Ideas”</w:t>
      </w:r>
    </w:p>
    <w:p w14:paraId="358BCBD9" w14:textId="77777777" w:rsidR="00B72846" w:rsidRPr="00BF528A" w:rsidRDefault="00B72846" w:rsidP="00BF528A">
      <w:pPr>
        <w:pStyle w:val="Listeafsnit"/>
        <w:numPr>
          <w:ilvl w:val="0"/>
          <w:numId w:val="3"/>
        </w:numPr>
        <w:spacing w:line="360" w:lineRule="auto"/>
        <w:jc w:val="both"/>
        <w:rPr>
          <w:rFonts w:ascii="Garamond" w:hAnsi="Garamond"/>
          <w:sz w:val="24"/>
          <w:szCs w:val="24"/>
          <w:lang w:val="en-US"/>
        </w:rPr>
      </w:pPr>
      <w:r w:rsidRPr="00BF528A">
        <w:rPr>
          <w:rFonts w:ascii="Garamond" w:hAnsi="Garamond"/>
          <w:sz w:val="24"/>
          <w:szCs w:val="24"/>
          <w:lang w:val="en-US"/>
        </w:rPr>
        <w:t>Horowitz: ”Preface to the New Dictionary of the History of Ideas”</w:t>
      </w:r>
    </w:p>
    <w:p w14:paraId="4F18119B" w14:textId="5280FCA0" w:rsidR="00B72846" w:rsidRPr="00BF528A" w:rsidRDefault="00B72846" w:rsidP="00BF528A">
      <w:pPr>
        <w:pStyle w:val="Listeafsnit"/>
        <w:numPr>
          <w:ilvl w:val="0"/>
          <w:numId w:val="3"/>
        </w:numPr>
        <w:spacing w:line="360" w:lineRule="auto"/>
        <w:jc w:val="both"/>
        <w:rPr>
          <w:rFonts w:ascii="Garamond" w:hAnsi="Garamond"/>
          <w:sz w:val="24"/>
          <w:szCs w:val="24"/>
          <w:lang w:val="en-US"/>
        </w:rPr>
      </w:pPr>
      <w:r w:rsidRPr="00BF528A">
        <w:rPr>
          <w:rFonts w:ascii="Garamond" w:hAnsi="Garamond"/>
          <w:i/>
          <w:sz w:val="24"/>
          <w:szCs w:val="24"/>
          <w:lang w:val="en-US"/>
        </w:rPr>
        <w:t>Modern Intellectual History</w:t>
      </w:r>
      <w:r w:rsidRPr="00BF528A">
        <w:rPr>
          <w:rFonts w:ascii="Garamond" w:hAnsi="Garamond"/>
          <w:sz w:val="24"/>
          <w:szCs w:val="24"/>
          <w:lang w:val="en-US"/>
        </w:rPr>
        <w:t>, “Editorial”</w:t>
      </w:r>
    </w:p>
    <w:p w14:paraId="730B65D9" w14:textId="77777777" w:rsidR="008B4719" w:rsidRPr="00BF528A" w:rsidRDefault="008B4719" w:rsidP="00BF528A">
      <w:pPr>
        <w:pStyle w:val="Listeafsnit"/>
        <w:numPr>
          <w:ilvl w:val="0"/>
          <w:numId w:val="3"/>
        </w:numPr>
        <w:spacing w:line="360" w:lineRule="auto"/>
        <w:jc w:val="both"/>
        <w:rPr>
          <w:rFonts w:ascii="Garamond" w:hAnsi="Garamond"/>
          <w:sz w:val="24"/>
          <w:szCs w:val="24"/>
          <w:lang w:val="en-US"/>
        </w:rPr>
      </w:pPr>
      <w:r w:rsidRPr="00BF528A">
        <w:rPr>
          <w:rFonts w:ascii="Garamond" w:hAnsi="Garamond"/>
          <w:sz w:val="24"/>
          <w:szCs w:val="24"/>
          <w:lang w:val="en-US"/>
        </w:rPr>
        <w:t>Brett, “What is Intellectual History Now?”</w:t>
      </w:r>
    </w:p>
    <w:p w14:paraId="696855FA" w14:textId="77777777" w:rsidR="00864452" w:rsidRPr="00BF528A" w:rsidRDefault="00B72846" w:rsidP="00BF528A">
      <w:pPr>
        <w:pStyle w:val="Listeafsnit"/>
        <w:numPr>
          <w:ilvl w:val="0"/>
          <w:numId w:val="3"/>
        </w:numPr>
        <w:spacing w:line="360" w:lineRule="auto"/>
        <w:jc w:val="both"/>
        <w:rPr>
          <w:rFonts w:ascii="Garamond" w:hAnsi="Garamond"/>
          <w:sz w:val="24"/>
          <w:szCs w:val="24"/>
        </w:rPr>
      </w:pPr>
      <w:r w:rsidRPr="00BF528A">
        <w:rPr>
          <w:rFonts w:ascii="Garamond" w:hAnsi="Garamond"/>
          <w:sz w:val="24"/>
          <w:szCs w:val="24"/>
        </w:rPr>
        <w:t xml:space="preserve">Thorup, </w:t>
      </w:r>
      <w:r w:rsidR="001E03D6" w:rsidRPr="00BF528A">
        <w:rPr>
          <w:rFonts w:ascii="Garamond" w:hAnsi="Garamond"/>
          <w:i/>
          <w:sz w:val="24"/>
          <w:szCs w:val="24"/>
        </w:rPr>
        <w:t>Hvad er idéhistorie</w:t>
      </w:r>
      <w:r w:rsidRPr="00BF528A">
        <w:rPr>
          <w:rFonts w:ascii="Garamond" w:hAnsi="Garamond"/>
          <w:i/>
          <w:sz w:val="24"/>
          <w:szCs w:val="24"/>
        </w:rPr>
        <w:t>?</w:t>
      </w:r>
      <w:r w:rsidRPr="00BF528A">
        <w:rPr>
          <w:rFonts w:ascii="Garamond" w:hAnsi="Garamond"/>
          <w:sz w:val="24"/>
          <w:szCs w:val="24"/>
        </w:rPr>
        <w:t>, kap. 2+afslutning</w:t>
      </w:r>
    </w:p>
    <w:p w14:paraId="2A99BF51" w14:textId="77777777" w:rsidR="00B72846" w:rsidRPr="00BF528A" w:rsidRDefault="00B72846" w:rsidP="00BF528A">
      <w:pPr>
        <w:spacing w:line="360" w:lineRule="auto"/>
        <w:jc w:val="both"/>
        <w:rPr>
          <w:rFonts w:ascii="Garamond" w:hAnsi="Garamond"/>
          <w:sz w:val="24"/>
          <w:szCs w:val="24"/>
        </w:rPr>
      </w:pPr>
    </w:p>
    <w:p w14:paraId="5FC3500B" w14:textId="77777777" w:rsidR="00EB180A" w:rsidRDefault="00EB180A" w:rsidP="00BF528A">
      <w:pPr>
        <w:spacing w:line="360" w:lineRule="auto"/>
        <w:jc w:val="both"/>
        <w:rPr>
          <w:rFonts w:ascii="Garamond" w:hAnsi="Garamond"/>
          <w:sz w:val="24"/>
          <w:szCs w:val="24"/>
        </w:rPr>
      </w:pPr>
    </w:p>
    <w:p w14:paraId="68717691" w14:textId="73B35ABE" w:rsidR="00CA097A" w:rsidRDefault="00CA097A" w:rsidP="00BF528A">
      <w:pPr>
        <w:spacing w:line="360" w:lineRule="auto"/>
        <w:jc w:val="both"/>
        <w:rPr>
          <w:rFonts w:ascii="Garamond" w:hAnsi="Garamond"/>
          <w:sz w:val="24"/>
          <w:szCs w:val="24"/>
        </w:rPr>
      </w:pPr>
      <w:r w:rsidRPr="00BF528A">
        <w:rPr>
          <w:rFonts w:ascii="Garamond" w:hAnsi="Garamond"/>
          <w:sz w:val="24"/>
          <w:szCs w:val="24"/>
        </w:rPr>
        <w:t>7</w:t>
      </w:r>
      <w:r w:rsidR="001E03D6" w:rsidRPr="00BF528A">
        <w:rPr>
          <w:rFonts w:ascii="Garamond" w:hAnsi="Garamond"/>
          <w:sz w:val="24"/>
          <w:szCs w:val="24"/>
        </w:rPr>
        <w:t xml:space="preserve">. </w:t>
      </w:r>
      <w:r w:rsidR="008B4719" w:rsidRPr="00686447">
        <w:rPr>
          <w:rFonts w:ascii="Garamond" w:hAnsi="Garamond"/>
          <w:b/>
          <w:sz w:val="24"/>
          <w:szCs w:val="24"/>
        </w:rPr>
        <w:t>At skrive idéhistorie</w:t>
      </w:r>
      <w:r w:rsidR="001A57FF" w:rsidRPr="00BF528A">
        <w:rPr>
          <w:rFonts w:ascii="Garamond" w:hAnsi="Garamond"/>
          <w:sz w:val="24"/>
          <w:szCs w:val="24"/>
        </w:rPr>
        <w:t xml:space="preserve"> </w:t>
      </w:r>
      <w:r w:rsidR="007602A4" w:rsidRPr="00BF528A">
        <w:rPr>
          <w:rFonts w:ascii="Garamond" w:hAnsi="Garamond"/>
          <w:b/>
          <w:sz w:val="24"/>
          <w:szCs w:val="24"/>
        </w:rPr>
        <w:t>(13/10)</w:t>
      </w:r>
    </w:p>
    <w:p w14:paraId="42AD1A71" w14:textId="74B1669D" w:rsidR="009F7611" w:rsidRPr="009F7611" w:rsidRDefault="009F7611" w:rsidP="00BF528A">
      <w:pPr>
        <w:spacing w:line="360" w:lineRule="auto"/>
        <w:jc w:val="both"/>
        <w:rPr>
          <w:rFonts w:ascii="Garamond" w:hAnsi="Garamond"/>
          <w:sz w:val="24"/>
          <w:szCs w:val="24"/>
        </w:rPr>
      </w:pPr>
      <w:r>
        <w:rPr>
          <w:rFonts w:ascii="Garamond" w:hAnsi="Garamond"/>
          <w:sz w:val="24"/>
          <w:szCs w:val="24"/>
        </w:rPr>
        <w:t>Vi fortsætter diskussionen af og om det idéhistorie, og denne gang kigger vi helt konkret på en række indledninger til store idéhistoriske værker om hhv Norges, Europas, pædagogikkens og Vestens idéhistorie. Læs dem grundigt efter, hvilke forestillinger om idéhistorie, der er på færde, hvilke valg om kilder, perioder, geografier, læsestrategier mm., der er i teksterne. Vi skal arbejde med deres metodiske valg, så læs efter, hvad de gør og hvordan de begrunder deres valg. Uddraget fra min bog kan læses lidt mere overfladisk.</w:t>
      </w:r>
    </w:p>
    <w:p w14:paraId="5BD6DEE8" w14:textId="450FBB04" w:rsidR="008B4719" w:rsidRPr="00BF528A" w:rsidRDefault="008B4719" w:rsidP="00BF528A">
      <w:pPr>
        <w:pStyle w:val="Listeafsnit"/>
        <w:numPr>
          <w:ilvl w:val="0"/>
          <w:numId w:val="16"/>
        </w:numPr>
        <w:spacing w:line="360" w:lineRule="auto"/>
        <w:jc w:val="both"/>
        <w:rPr>
          <w:rFonts w:ascii="Garamond" w:hAnsi="Garamond"/>
          <w:sz w:val="24"/>
          <w:szCs w:val="24"/>
        </w:rPr>
      </w:pPr>
      <w:r w:rsidRPr="00BF528A">
        <w:rPr>
          <w:rFonts w:ascii="Garamond" w:hAnsi="Garamond"/>
          <w:sz w:val="24"/>
          <w:szCs w:val="24"/>
        </w:rPr>
        <w:t>Eriksen m.fl.</w:t>
      </w:r>
      <w:r w:rsidR="0022138D">
        <w:rPr>
          <w:rFonts w:ascii="Garamond" w:hAnsi="Garamond"/>
          <w:sz w:val="24"/>
          <w:szCs w:val="24"/>
        </w:rPr>
        <w:t xml:space="preserve">, </w:t>
      </w:r>
      <w:r w:rsidR="0022138D" w:rsidRPr="0022138D">
        <w:rPr>
          <w:rFonts w:ascii="Garamond" w:hAnsi="Garamond"/>
          <w:i/>
          <w:iCs/>
          <w:sz w:val="24"/>
          <w:szCs w:val="24"/>
        </w:rPr>
        <w:t>Norsk idéhistorie</w:t>
      </w:r>
      <w:r w:rsidR="0022138D">
        <w:rPr>
          <w:rFonts w:ascii="Garamond" w:hAnsi="Garamond"/>
          <w:sz w:val="24"/>
          <w:szCs w:val="24"/>
        </w:rPr>
        <w:t>,</w:t>
      </w:r>
      <w:r w:rsidRPr="00BF528A">
        <w:rPr>
          <w:rFonts w:ascii="Garamond" w:hAnsi="Garamond"/>
          <w:sz w:val="24"/>
          <w:szCs w:val="24"/>
        </w:rPr>
        <w:t xml:space="preserve"> ”Redaktørens forord” + ”Tusen års tankeliv”</w:t>
      </w:r>
    </w:p>
    <w:p w14:paraId="5D324099" w14:textId="66D98BCB" w:rsidR="008B4719" w:rsidRPr="00BF528A" w:rsidRDefault="008B4719" w:rsidP="00BF528A">
      <w:pPr>
        <w:pStyle w:val="Listeafsnit"/>
        <w:numPr>
          <w:ilvl w:val="0"/>
          <w:numId w:val="16"/>
        </w:numPr>
        <w:spacing w:line="360" w:lineRule="auto"/>
        <w:jc w:val="both"/>
        <w:rPr>
          <w:rFonts w:ascii="Garamond" w:hAnsi="Garamond"/>
          <w:sz w:val="24"/>
          <w:szCs w:val="24"/>
        </w:rPr>
      </w:pPr>
      <w:r w:rsidRPr="00BF528A">
        <w:rPr>
          <w:rFonts w:ascii="Garamond" w:hAnsi="Garamond"/>
          <w:sz w:val="24"/>
          <w:szCs w:val="24"/>
        </w:rPr>
        <w:t>Sörlin</w:t>
      </w:r>
      <w:r w:rsidR="0022138D">
        <w:rPr>
          <w:rFonts w:ascii="Garamond" w:hAnsi="Garamond"/>
          <w:sz w:val="24"/>
          <w:szCs w:val="24"/>
        </w:rPr>
        <w:t xml:space="preserve">, </w:t>
      </w:r>
      <w:r w:rsidR="0022138D" w:rsidRPr="0022138D">
        <w:rPr>
          <w:rFonts w:ascii="Garamond" w:hAnsi="Garamond"/>
          <w:i/>
          <w:iCs/>
          <w:sz w:val="24"/>
          <w:szCs w:val="24"/>
        </w:rPr>
        <w:t>Europas idehistoria</w:t>
      </w:r>
      <w:r w:rsidR="0022138D">
        <w:rPr>
          <w:rFonts w:ascii="Garamond" w:hAnsi="Garamond"/>
          <w:sz w:val="24"/>
          <w:szCs w:val="24"/>
        </w:rPr>
        <w:t>, ”</w:t>
      </w:r>
      <w:r w:rsidRPr="0022138D">
        <w:rPr>
          <w:rFonts w:ascii="Garamond" w:hAnsi="Garamond"/>
          <w:iCs/>
          <w:sz w:val="24"/>
          <w:szCs w:val="24"/>
        </w:rPr>
        <w:t>Världsens ordning</w:t>
      </w:r>
      <w:r w:rsidR="0022138D">
        <w:rPr>
          <w:rFonts w:ascii="Garamond" w:hAnsi="Garamond"/>
          <w:iCs/>
          <w:sz w:val="24"/>
          <w:szCs w:val="24"/>
        </w:rPr>
        <w:t>”</w:t>
      </w:r>
    </w:p>
    <w:p w14:paraId="771C178D" w14:textId="77777777" w:rsidR="00BF528A" w:rsidRPr="00BF528A" w:rsidRDefault="00BF528A" w:rsidP="00BF528A">
      <w:pPr>
        <w:pStyle w:val="Listeafsnit"/>
        <w:numPr>
          <w:ilvl w:val="0"/>
          <w:numId w:val="16"/>
        </w:numPr>
        <w:spacing w:line="360" w:lineRule="auto"/>
        <w:jc w:val="both"/>
        <w:rPr>
          <w:rFonts w:ascii="Garamond" w:hAnsi="Garamond"/>
          <w:sz w:val="24"/>
          <w:szCs w:val="24"/>
        </w:rPr>
      </w:pPr>
      <w:r w:rsidRPr="00BF528A">
        <w:rPr>
          <w:rFonts w:ascii="Garamond" w:hAnsi="Garamond"/>
          <w:sz w:val="24"/>
          <w:szCs w:val="24"/>
        </w:rPr>
        <w:t xml:space="preserve">Kristensen m.fl, </w:t>
      </w:r>
      <w:r w:rsidRPr="00BF528A">
        <w:rPr>
          <w:rFonts w:ascii="Garamond" w:hAnsi="Garamond"/>
          <w:i/>
          <w:sz w:val="24"/>
          <w:szCs w:val="24"/>
        </w:rPr>
        <w:t>Pædagogikkens idéhistorie</w:t>
      </w:r>
      <w:r w:rsidRPr="00BF528A">
        <w:rPr>
          <w:rFonts w:ascii="Garamond" w:hAnsi="Garamond"/>
          <w:sz w:val="24"/>
          <w:szCs w:val="24"/>
        </w:rPr>
        <w:t>, ”Indledning”</w:t>
      </w:r>
    </w:p>
    <w:p w14:paraId="4CC45508" w14:textId="091EF5C5" w:rsidR="008B4719" w:rsidRDefault="00D653E9" w:rsidP="00BF528A">
      <w:pPr>
        <w:pStyle w:val="Listeafsnit"/>
        <w:numPr>
          <w:ilvl w:val="0"/>
          <w:numId w:val="16"/>
        </w:numPr>
        <w:spacing w:line="360" w:lineRule="auto"/>
        <w:jc w:val="both"/>
        <w:rPr>
          <w:rFonts w:ascii="Garamond" w:hAnsi="Garamond"/>
          <w:sz w:val="24"/>
          <w:szCs w:val="24"/>
        </w:rPr>
      </w:pPr>
      <w:r>
        <w:rPr>
          <w:rFonts w:ascii="Garamond" w:hAnsi="Garamond"/>
          <w:sz w:val="24"/>
          <w:szCs w:val="24"/>
        </w:rPr>
        <w:t xml:space="preserve">Jensen, Knudsen &amp; Stjernfelt, </w:t>
      </w:r>
      <w:r w:rsidRPr="00D653E9">
        <w:rPr>
          <w:rFonts w:ascii="Garamond" w:hAnsi="Garamond"/>
          <w:i/>
          <w:sz w:val="24"/>
          <w:szCs w:val="24"/>
        </w:rPr>
        <w:t>Tankens magt</w:t>
      </w:r>
      <w:r>
        <w:rPr>
          <w:rFonts w:ascii="Garamond" w:hAnsi="Garamond"/>
          <w:sz w:val="24"/>
          <w:szCs w:val="24"/>
        </w:rPr>
        <w:t>,</w:t>
      </w:r>
      <w:r w:rsidR="008B4719" w:rsidRPr="00BF528A">
        <w:rPr>
          <w:rFonts w:ascii="Garamond" w:hAnsi="Garamond"/>
          <w:sz w:val="24"/>
          <w:szCs w:val="24"/>
        </w:rPr>
        <w:t xml:space="preserve"> </w:t>
      </w:r>
      <w:r>
        <w:rPr>
          <w:rFonts w:ascii="Garamond" w:hAnsi="Garamond"/>
          <w:sz w:val="24"/>
          <w:szCs w:val="24"/>
        </w:rPr>
        <w:t>”</w:t>
      </w:r>
      <w:r w:rsidR="008B4719" w:rsidRPr="00BF528A">
        <w:rPr>
          <w:rFonts w:ascii="Garamond" w:hAnsi="Garamond"/>
          <w:sz w:val="24"/>
          <w:szCs w:val="24"/>
        </w:rPr>
        <w:t>Indledning”</w:t>
      </w:r>
    </w:p>
    <w:p w14:paraId="03C742AA" w14:textId="3B1A06A5" w:rsidR="00E11B3D" w:rsidRPr="00E11B3D" w:rsidRDefault="00E11B3D" w:rsidP="00E11B3D">
      <w:pPr>
        <w:pStyle w:val="Listeafsnit"/>
        <w:numPr>
          <w:ilvl w:val="0"/>
          <w:numId w:val="16"/>
        </w:numPr>
        <w:spacing w:line="360" w:lineRule="auto"/>
        <w:jc w:val="both"/>
        <w:rPr>
          <w:rFonts w:ascii="Garamond" w:hAnsi="Garamond"/>
          <w:sz w:val="24"/>
          <w:szCs w:val="24"/>
        </w:rPr>
      </w:pPr>
      <w:r w:rsidRPr="00BF528A">
        <w:rPr>
          <w:rFonts w:ascii="Garamond" w:hAnsi="Garamond"/>
          <w:sz w:val="24"/>
          <w:szCs w:val="24"/>
        </w:rPr>
        <w:t xml:space="preserve">Thorup, </w:t>
      </w:r>
      <w:r w:rsidRPr="00BF528A">
        <w:rPr>
          <w:rFonts w:ascii="Garamond" w:hAnsi="Garamond"/>
          <w:i/>
          <w:sz w:val="24"/>
          <w:szCs w:val="24"/>
        </w:rPr>
        <w:t>Hvad er idéhistorie?</w:t>
      </w:r>
      <w:r w:rsidRPr="00BF528A">
        <w:rPr>
          <w:rFonts w:ascii="Garamond" w:hAnsi="Garamond"/>
          <w:sz w:val="24"/>
          <w:szCs w:val="24"/>
        </w:rPr>
        <w:t>, kap. 4-9</w:t>
      </w:r>
    </w:p>
    <w:p w14:paraId="0C124141" w14:textId="2E7CB4ED" w:rsidR="009A43D5" w:rsidRPr="00BF528A" w:rsidRDefault="009A43D5" w:rsidP="00BF528A">
      <w:pPr>
        <w:spacing w:line="360" w:lineRule="auto"/>
        <w:jc w:val="both"/>
        <w:rPr>
          <w:rFonts w:ascii="Garamond" w:hAnsi="Garamond"/>
          <w:sz w:val="24"/>
          <w:szCs w:val="24"/>
        </w:rPr>
      </w:pPr>
    </w:p>
    <w:p w14:paraId="61312173" w14:textId="69C07F52" w:rsidR="00D653E9" w:rsidRDefault="00D653E9" w:rsidP="00BF528A">
      <w:pPr>
        <w:spacing w:line="360" w:lineRule="auto"/>
        <w:jc w:val="both"/>
        <w:rPr>
          <w:rFonts w:ascii="Garamond" w:hAnsi="Garamond"/>
          <w:sz w:val="24"/>
          <w:szCs w:val="24"/>
        </w:rPr>
      </w:pPr>
      <w:r>
        <w:rPr>
          <w:rFonts w:ascii="Garamond" w:hAnsi="Garamond"/>
          <w:sz w:val="24"/>
          <w:szCs w:val="24"/>
        </w:rPr>
        <w:lastRenderedPageBreak/>
        <w:t>Ingen undervisning uge 42+43</w:t>
      </w:r>
    </w:p>
    <w:p w14:paraId="249AF579" w14:textId="77777777" w:rsidR="00D653E9" w:rsidRPr="00BF528A" w:rsidRDefault="00D653E9" w:rsidP="00BF528A">
      <w:pPr>
        <w:spacing w:line="360" w:lineRule="auto"/>
        <w:jc w:val="both"/>
        <w:rPr>
          <w:rFonts w:ascii="Garamond" w:hAnsi="Garamond"/>
          <w:sz w:val="24"/>
          <w:szCs w:val="24"/>
        </w:rPr>
      </w:pPr>
    </w:p>
    <w:p w14:paraId="20569E46" w14:textId="4D2B440D" w:rsidR="00CA097A" w:rsidRDefault="00CA097A" w:rsidP="00BF528A">
      <w:pPr>
        <w:spacing w:line="360" w:lineRule="auto"/>
        <w:jc w:val="both"/>
        <w:rPr>
          <w:rFonts w:ascii="Garamond" w:hAnsi="Garamond"/>
          <w:sz w:val="24"/>
          <w:szCs w:val="24"/>
        </w:rPr>
      </w:pPr>
      <w:r w:rsidRPr="00BF528A">
        <w:rPr>
          <w:rFonts w:ascii="Garamond" w:hAnsi="Garamond"/>
          <w:sz w:val="24"/>
          <w:szCs w:val="24"/>
        </w:rPr>
        <w:t xml:space="preserve">8. </w:t>
      </w:r>
      <w:r w:rsidR="00D653E9">
        <w:rPr>
          <w:rFonts w:ascii="Garamond" w:hAnsi="Garamond"/>
          <w:b/>
          <w:bCs/>
          <w:sz w:val="24"/>
          <w:szCs w:val="24"/>
        </w:rPr>
        <w:t xml:space="preserve">Åbent </w:t>
      </w:r>
      <w:r w:rsidR="00D653E9" w:rsidRPr="00D653E9">
        <w:rPr>
          <w:rFonts w:ascii="Garamond" w:hAnsi="Garamond"/>
          <w:b/>
          <w:bCs/>
          <w:sz w:val="24"/>
          <w:szCs w:val="24"/>
        </w:rPr>
        <w:t xml:space="preserve">seminar om Antropologi og Idéhistorie </w:t>
      </w:r>
      <w:r w:rsidR="00D653E9">
        <w:rPr>
          <w:rFonts w:ascii="Garamond" w:hAnsi="Garamond"/>
          <w:b/>
          <w:bCs/>
          <w:sz w:val="24"/>
          <w:szCs w:val="24"/>
        </w:rPr>
        <w:t>(3/11) (Andet sted</w:t>
      </w:r>
      <w:r w:rsidR="00D653E9" w:rsidRPr="00D653E9">
        <w:rPr>
          <w:rFonts w:ascii="Garamond" w:hAnsi="Garamond"/>
          <w:b/>
          <w:bCs/>
          <w:sz w:val="24"/>
          <w:szCs w:val="24"/>
        </w:rPr>
        <w:t>:</w:t>
      </w:r>
      <w:r w:rsidR="002948FC" w:rsidRPr="00D653E9">
        <w:rPr>
          <w:rFonts w:ascii="Garamond" w:hAnsi="Garamond"/>
          <w:b/>
          <w:bCs/>
          <w:sz w:val="24"/>
          <w:szCs w:val="24"/>
        </w:rPr>
        <w:t xml:space="preserve"> </w:t>
      </w:r>
      <w:r w:rsidR="00D653E9" w:rsidRPr="00D653E9">
        <w:rPr>
          <w:rFonts w:ascii="Garamond" w:hAnsi="Garamond"/>
          <w:b/>
          <w:sz w:val="24"/>
          <w:szCs w:val="24"/>
        </w:rPr>
        <w:t xml:space="preserve">Nobelsalen, </w:t>
      </w:r>
      <w:r w:rsidR="002948FC" w:rsidRPr="00D653E9">
        <w:rPr>
          <w:rFonts w:ascii="Garamond" w:hAnsi="Garamond"/>
          <w:b/>
          <w:sz w:val="24"/>
          <w:szCs w:val="24"/>
        </w:rPr>
        <w:t>1485-123</w:t>
      </w:r>
      <w:r w:rsidR="00D653E9" w:rsidRPr="00D653E9">
        <w:rPr>
          <w:rFonts w:ascii="Garamond" w:hAnsi="Garamond"/>
          <w:b/>
          <w:sz w:val="24"/>
          <w:szCs w:val="24"/>
        </w:rPr>
        <w:t>)</w:t>
      </w:r>
    </w:p>
    <w:p w14:paraId="0FDE868F" w14:textId="259A9ADA" w:rsidR="00320452" w:rsidRDefault="00320452" w:rsidP="00BF528A">
      <w:pPr>
        <w:spacing w:line="360" w:lineRule="auto"/>
        <w:jc w:val="both"/>
        <w:rPr>
          <w:rFonts w:ascii="Garamond" w:hAnsi="Garamond"/>
          <w:sz w:val="24"/>
          <w:szCs w:val="24"/>
        </w:rPr>
      </w:pPr>
      <w:r>
        <w:rPr>
          <w:rFonts w:ascii="Garamond" w:hAnsi="Garamond"/>
          <w:sz w:val="24"/>
          <w:szCs w:val="24"/>
        </w:rPr>
        <w:t>Vores sidste gang bliver lidt anderledes end de øvrige. Vi afholder et åbent seminar i forbindelse med udgivelsen af en antologi om idéhistorie og antropologi med kapitler skrevet af ansatte og studerende på de to fag og redigeret af mig sammen med to studerende. Dagen vil indeholde oplæg og diskussion af forskelle og ligheder, overlap og samarbejder mellem den idéhistoriske og den antropologiske måde at arbejde på. Læs særligt indledningen til bogen og</w:t>
      </w:r>
      <w:r w:rsidR="00142564">
        <w:rPr>
          <w:rFonts w:ascii="Garamond" w:hAnsi="Garamond"/>
          <w:sz w:val="24"/>
          <w:szCs w:val="24"/>
        </w:rPr>
        <w:t xml:space="preserve"> </w:t>
      </w:r>
      <w:r w:rsidR="00E11B3D">
        <w:rPr>
          <w:rFonts w:ascii="Garamond" w:hAnsi="Garamond"/>
          <w:sz w:val="24"/>
          <w:szCs w:val="24"/>
        </w:rPr>
        <w:t>tænk over, hvordan antropologi og idéhistorie spiller sammen og ikke.</w:t>
      </w:r>
    </w:p>
    <w:p w14:paraId="3AE8B680" w14:textId="77777777" w:rsidR="00320452" w:rsidRPr="00320452" w:rsidRDefault="00320452" w:rsidP="00BF528A">
      <w:pPr>
        <w:spacing w:line="360" w:lineRule="auto"/>
        <w:jc w:val="both"/>
        <w:rPr>
          <w:rFonts w:ascii="Garamond" w:hAnsi="Garamond"/>
          <w:sz w:val="24"/>
          <w:szCs w:val="24"/>
        </w:rPr>
      </w:pPr>
    </w:p>
    <w:p w14:paraId="7697E28E" w14:textId="5BED392A" w:rsidR="00421682" w:rsidRPr="00254F25" w:rsidRDefault="00421682" w:rsidP="00421682">
      <w:pPr>
        <w:pStyle w:val="Listeafsnit"/>
        <w:numPr>
          <w:ilvl w:val="0"/>
          <w:numId w:val="16"/>
        </w:numPr>
        <w:spacing w:line="360" w:lineRule="auto"/>
        <w:jc w:val="both"/>
        <w:rPr>
          <w:rFonts w:ascii="Garamond" w:hAnsi="Garamond"/>
          <w:sz w:val="24"/>
          <w:szCs w:val="24"/>
        </w:rPr>
      </w:pPr>
      <w:r>
        <w:rPr>
          <w:rFonts w:ascii="Garamond" w:hAnsi="Garamond"/>
          <w:sz w:val="24"/>
          <w:szCs w:val="24"/>
        </w:rPr>
        <w:t>Larsen, Glasscock &amp; Thorup, ”Indledning”</w:t>
      </w:r>
    </w:p>
    <w:p w14:paraId="67B3D44C" w14:textId="78E44C76" w:rsidR="00864858" w:rsidRDefault="00864858" w:rsidP="00BF528A">
      <w:pPr>
        <w:spacing w:line="360" w:lineRule="auto"/>
        <w:jc w:val="both"/>
        <w:rPr>
          <w:rFonts w:ascii="Garamond" w:hAnsi="Garamond"/>
          <w:b/>
          <w:sz w:val="24"/>
          <w:szCs w:val="24"/>
        </w:rPr>
      </w:pPr>
    </w:p>
    <w:p w14:paraId="2B99A52C" w14:textId="77777777" w:rsidR="00864858" w:rsidRPr="00BF528A" w:rsidRDefault="00864858" w:rsidP="00864858">
      <w:pPr>
        <w:spacing w:line="360" w:lineRule="auto"/>
        <w:ind w:firstLine="720"/>
        <w:jc w:val="center"/>
        <w:rPr>
          <w:rFonts w:ascii="Garamond" w:hAnsi="Garamond"/>
          <w:sz w:val="24"/>
          <w:szCs w:val="24"/>
        </w:rPr>
      </w:pPr>
      <w:r w:rsidRPr="00BF528A">
        <w:rPr>
          <w:rFonts w:ascii="Garamond" w:hAnsi="Garamond"/>
          <w:sz w:val="24"/>
          <w:szCs w:val="24"/>
        </w:rPr>
        <w:t xml:space="preserve">AFLEVERING AF SKRIVEØVELSE </w:t>
      </w:r>
      <w:r>
        <w:rPr>
          <w:rFonts w:ascii="Garamond" w:hAnsi="Garamond"/>
          <w:sz w:val="24"/>
          <w:szCs w:val="24"/>
        </w:rPr>
        <w:t>8/11</w:t>
      </w:r>
      <w:r w:rsidRPr="00BF528A">
        <w:rPr>
          <w:rFonts w:ascii="Garamond" w:hAnsi="Garamond"/>
          <w:sz w:val="24"/>
          <w:szCs w:val="24"/>
        </w:rPr>
        <w:t>: SYNOPSIS TIL INDIVID OG SAMFUND</w:t>
      </w:r>
    </w:p>
    <w:p w14:paraId="69563770" w14:textId="77777777" w:rsidR="00864858" w:rsidRPr="00BF528A" w:rsidRDefault="00864858" w:rsidP="00BF528A">
      <w:pPr>
        <w:spacing w:line="360" w:lineRule="auto"/>
        <w:jc w:val="both"/>
        <w:rPr>
          <w:rFonts w:ascii="Garamond" w:hAnsi="Garamond"/>
          <w:sz w:val="24"/>
          <w:szCs w:val="24"/>
        </w:rPr>
      </w:pPr>
    </w:p>
    <w:p w14:paraId="551C90E9" w14:textId="77777777" w:rsidR="00BA37EF" w:rsidRPr="00BF528A" w:rsidRDefault="00BA37EF" w:rsidP="00BF528A">
      <w:pPr>
        <w:spacing w:line="360" w:lineRule="auto"/>
        <w:jc w:val="both"/>
        <w:rPr>
          <w:rFonts w:ascii="Garamond" w:hAnsi="Garamond"/>
          <w:sz w:val="24"/>
          <w:szCs w:val="24"/>
        </w:rPr>
      </w:pPr>
    </w:p>
    <w:p w14:paraId="0161D303" w14:textId="77777777" w:rsidR="00FB3A11" w:rsidRPr="00BF528A" w:rsidRDefault="00FB3A11" w:rsidP="00BF528A">
      <w:pPr>
        <w:spacing w:line="360" w:lineRule="auto"/>
        <w:jc w:val="both"/>
        <w:rPr>
          <w:rFonts w:ascii="Garamond" w:hAnsi="Garamond"/>
          <w:b/>
          <w:sz w:val="24"/>
          <w:szCs w:val="24"/>
        </w:rPr>
      </w:pPr>
      <w:r w:rsidRPr="00BF528A">
        <w:rPr>
          <w:rFonts w:ascii="Garamond" w:hAnsi="Garamond"/>
          <w:b/>
          <w:sz w:val="24"/>
          <w:szCs w:val="24"/>
        </w:rPr>
        <w:br w:type="page"/>
      </w:r>
    </w:p>
    <w:p w14:paraId="43F01E73" w14:textId="000DE502" w:rsidR="00BA37EF" w:rsidRPr="007F5BF1" w:rsidRDefault="00BA37EF" w:rsidP="00BF528A">
      <w:pPr>
        <w:spacing w:line="360" w:lineRule="auto"/>
        <w:jc w:val="both"/>
        <w:rPr>
          <w:rFonts w:ascii="Garamond" w:hAnsi="Garamond"/>
          <w:b/>
          <w:sz w:val="24"/>
          <w:szCs w:val="24"/>
          <w:lang w:val="en-US"/>
        </w:rPr>
      </w:pPr>
      <w:r w:rsidRPr="007F5BF1">
        <w:rPr>
          <w:rFonts w:ascii="Garamond" w:hAnsi="Garamond"/>
          <w:b/>
          <w:sz w:val="24"/>
          <w:szCs w:val="24"/>
          <w:lang w:val="en-US"/>
        </w:rPr>
        <w:lastRenderedPageBreak/>
        <w:t>Litteraturliste</w:t>
      </w:r>
    </w:p>
    <w:p w14:paraId="5D18EBEB" w14:textId="552EC1BE" w:rsidR="00BF528A" w:rsidRPr="00BF528A" w:rsidRDefault="00BF528A" w:rsidP="00BF528A">
      <w:pPr>
        <w:spacing w:line="360" w:lineRule="auto"/>
        <w:jc w:val="both"/>
        <w:rPr>
          <w:rFonts w:ascii="Garamond" w:hAnsi="Garamond"/>
          <w:sz w:val="24"/>
          <w:szCs w:val="24"/>
          <w:lang w:val="en-US"/>
        </w:rPr>
      </w:pPr>
      <w:r w:rsidRPr="00BF528A">
        <w:rPr>
          <w:rFonts w:ascii="Garamond" w:hAnsi="Garamond"/>
          <w:sz w:val="24"/>
          <w:szCs w:val="24"/>
          <w:lang w:val="en-US"/>
        </w:rPr>
        <w:t>Bavaj, Riccardo (2010). “Intellectual History”, http://docupedia.de/zg/Intellectual_History</w:t>
      </w:r>
      <w:r w:rsidR="007E1A03">
        <w:rPr>
          <w:rFonts w:ascii="Garamond" w:hAnsi="Garamond"/>
          <w:sz w:val="24"/>
          <w:szCs w:val="24"/>
          <w:lang w:val="en-US"/>
        </w:rPr>
        <w:t>.</w:t>
      </w:r>
    </w:p>
    <w:p w14:paraId="6DCCF984" w14:textId="7802D6B8" w:rsidR="00A43E8A" w:rsidRPr="00BF528A" w:rsidRDefault="00A43E8A" w:rsidP="00BF528A">
      <w:pPr>
        <w:spacing w:line="360" w:lineRule="auto"/>
        <w:jc w:val="both"/>
        <w:rPr>
          <w:rFonts w:ascii="Garamond" w:hAnsi="Garamond"/>
          <w:sz w:val="24"/>
          <w:szCs w:val="24"/>
        </w:rPr>
      </w:pPr>
      <w:r w:rsidRPr="00BF528A">
        <w:rPr>
          <w:rFonts w:ascii="Garamond" w:hAnsi="Garamond"/>
          <w:sz w:val="24"/>
          <w:szCs w:val="24"/>
        </w:rPr>
        <w:t>Bille, Mikkel, Anders Engberg-Pedersen</w:t>
      </w:r>
      <w:r w:rsidR="00C76104" w:rsidRPr="00BF528A">
        <w:rPr>
          <w:rFonts w:ascii="Garamond" w:hAnsi="Garamond"/>
          <w:sz w:val="24"/>
          <w:szCs w:val="24"/>
        </w:rPr>
        <w:t xml:space="preserve"> og Karen Gram-Skjoldager (2019). </w:t>
      </w:r>
      <w:r w:rsidR="00EC5BD7" w:rsidRPr="00BF528A">
        <w:rPr>
          <w:rFonts w:ascii="Garamond" w:hAnsi="Garamond"/>
          <w:sz w:val="24"/>
          <w:szCs w:val="24"/>
        </w:rPr>
        <w:t xml:space="preserve">”Introduktion”, s. 11-20 i Bille, Pedersen og Gram-Skjoldager (red.), </w:t>
      </w:r>
      <w:r w:rsidR="00EC5BD7" w:rsidRPr="00BF528A">
        <w:rPr>
          <w:rFonts w:ascii="Garamond" w:hAnsi="Garamond"/>
          <w:i/>
          <w:sz w:val="24"/>
          <w:szCs w:val="24"/>
        </w:rPr>
        <w:t>Verden ifølge humaniora</w:t>
      </w:r>
      <w:r w:rsidR="00EC5BD7" w:rsidRPr="00BF528A">
        <w:rPr>
          <w:rFonts w:ascii="Garamond" w:hAnsi="Garamond"/>
          <w:sz w:val="24"/>
          <w:szCs w:val="24"/>
        </w:rPr>
        <w:t>, Aarhus: Aarhus universitetsforlag.</w:t>
      </w:r>
    </w:p>
    <w:p w14:paraId="39B23031" w14:textId="142471CF" w:rsidR="008B4719" w:rsidRPr="00BF528A" w:rsidRDefault="008B4719" w:rsidP="00BF528A">
      <w:pPr>
        <w:spacing w:line="360" w:lineRule="auto"/>
        <w:jc w:val="both"/>
        <w:rPr>
          <w:rFonts w:ascii="Garamond" w:hAnsi="Garamond"/>
          <w:sz w:val="24"/>
          <w:szCs w:val="24"/>
        </w:rPr>
      </w:pPr>
      <w:r w:rsidRPr="00BF528A">
        <w:rPr>
          <w:rFonts w:ascii="Garamond" w:hAnsi="Garamond"/>
          <w:sz w:val="24"/>
          <w:szCs w:val="24"/>
        </w:rPr>
        <w:t xml:space="preserve">Eriksen, Trond Berg m.fl. (2001). ”Redaktørens forord” &amp; ”Tusen års tankeliv” i </w:t>
      </w:r>
      <w:r w:rsidRPr="00BF528A">
        <w:rPr>
          <w:rFonts w:ascii="Garamond" w:hAnsi="Garamond"/>
          <w:i/>
          <w:sz w:val="24"/>
          <w:szCs w:val="24"/>
        </w:rPr>
        <w:t>Norsk Idéhistorie</w:t>
      </w:r>
      <w:r w:rsidRPr="00BF528A">
        <w:rPr>
          <w:rFonts w:ascii="Garamond" w:hAnsi="Garamond"/>
          <w:sz w:val="24"/>
          <w:szCs w:val="24"/>
        </w:rPr>
        <w:t>, Oslo: Aschehoug</w:t>
      </w:r>
      <w:r w:rsidR="007E1A03">
        <w:rPr>
          <w:rFonts w:ascii="Garamond" w:hAnsi="Garamond"/>
          <w:sz w:val="24"/>
          <w:szCs w:val="24"/>
        </w:rPr>
        <w:t>.</w:t>
      </w:r>
    </w:p>
    <w:p w14:paraId="6B8D31B0" w14:textId="719ABFA6" w:rsidR="008B167D" w:rsidRPr="00BF528A" w:rsidRDefault="008B167D" w:rsidP="00BF528A">
      <w:pPr>
        <w:spacing w:line="360" w:lineRule="auto"/>
        <w:jc w:val="both"/>
        <w:rPr>
          <w:rFonts w:ascii="Garamond" w:hAnsi="Garamond"/>
          <w:sz w:val="24"/>
          <w:szCs w:val="24"/>
          <w:lang w:val="en-US"/>
        </w:rPr>
      </w:pPr>
      <w:r w:rsidRPr="00BF528A">
        <w:rPr>
          <w:rFonts w:ascii="Garamond" w:hAnsi="Garamond"/>
          <w:sz w:val="24"/>
          <w:szCs w:val="24"/>
          <w:lang w:val="en-US"/>
        </w:rPr>
        <w:t>Brett, Annabel (2002). “What i</w:t>
      </w:r>
      <w:r w:rsidR="00633EF4">
        <w:rPr>
          <w:rFonts w:ascii="Garamond" w:hAnsi="Garamond"/>
          <w:sz w:val="24"/>
          <w:szCs w:val="24"/>
          <w:lang w:val="en-US"/>
        </w:rPr>
        <w:t>s Intellectual History Now?”, i</w:t>
      </w:r>
      <w:r w:rsidRPr="00BF528A">
        <w:rPr>
          <w:rFonts w:ascii="Garamond" w:hAnsi="Garamond"/>
          <w:sz w:val="24"/>
          <w:szCs w:val="24"/>
          <w:lang w:val="en-US"/>
        </w:rPr>
        <w:t xml:space="preserve"> David Cannadine (</w:t>
      </w:r>
      <w:r w:rsidR="00633EF4">
        <w:rPr>
          <w:rFonts w:ascii="Garamond" w:hAnsi="Garamond"/>
          <w:sz w:val="24"/>
          <w:szCs w:val="24"/>
          <w:lang w:val="en-US"/>
        </w:rPr>
        <w:t>r</w:t>
      </w:r>
      <w:r w:rsidRPr="00BF528A">
        <w:rPr>
          <w:rFonts w:ascii="Garamond" w:hAnsi="Garamond"/>
          <w:sz w:val="24"/>
          <w:szCs w:val="24"/>
          <w:lang w:val="en-US"/>
        </w:rPr>
        <w:t xml:space="preserve">ed.), </w:t>
      </w:r>
      <w:r w:rsidRPr="00BF528A">
        <w:rPr>
          <w:rFonts w:ascii="Garamond" w:hAnsi="Garamond"/>
          <w:i/>
          <w:sz w:val="24"/>
          <w:szCs w:val="24"/>
          <w:lang w:val="en-US"/>
        </w:rPr>
        <w:t>What is History Now?</w:t>
      </w:r>
      <w:r w:rsidRPr="00BF528A">
        <w:rPr>
          <w:rFonts w:ascii="Garamond" w:hAnsi="Garamond"/>
          <w:sz w:val="24"/>
          <w:szCs w:val="24"/>
          <w:lang w:val="en-US"/>
        </w:rPr>
        <w:t>, Houndsmill: Palgrave Macmillan</w:t>
      </w:r>
      <w:r w:rsidR="007E1A03">
        <w:rPr>
          <w:rFonts w:ascii="Garamond" w:hAnsi="Garamond"/>
          <w:sz w:val="24"/>
          <w:szCs w:val="24"/>
          <w:lang w:val="en-US"/>
        </w:rPr>
        <w:t>.</w:t>
      </w:r>
    </w:p>
    <w:p w14:paraId="2F6BF374" w14:textId="01256DF1" w:rsidR="00791E7E" w:rsidRDefault="00791E7E" w:rsidP="00BF528A">
      <w:pPr>
        <w:spacing w:after="200" w:line="360" w:lineRule="auto"/>
        <w:jc w:val="both"/>
        <w:rPr>
          <w:rFonts w:ascii="Garamond" w:hAnsi="Garamond"/>
          <w:sz w:val="24"/>
          <w:szCs w:val="24"/>
          <w:lang w:val="en-US"/>
        </w:rPr>
      </w:pPr>
      <w:r>
        <w:rPr>
          <w:rFonts w:ascii="Garamond" w:hAnsi="Garamond"/>
          <w:sz w:val="24"/>
          <w:szCs w:val="24"/>
          <w:lang w:val="en-US"/>
        </w:rPr>
        <w:t xml:space="preserve">Collini, Stefan, “The character of the humanities”, kap. 4 i Collini, </w:t>
      </w:r>
      <w:r w:rsidRPr="00791E7E">
        <w:rPr>
          <w:rFonts w:ascii="Garamond" w:hAnsi="Garamond"/>
          <w:i/>
          <w:sz w:val="24"/>
          <w:szCs w:val="24"/>
          <w:lang w:val="en-US"/>
        </w:rPr>
        <w:t>What are universities for?</w:t>
      </w:r>
      <w:r>
        <w:rPr>
          <w:rFonts w:ascii="Garamond" w:hAnsi="Garamond"/>
          <w:sz w:val="24"/>
          <w:szCs w:val="24"/>
          <w:lang w:val="en-US"/>
        </w:rPr>
        <w:t>, London: Penguin 2012</w:t>
      </w:r>
      <w:r w:rsidR="007E1A03">
        <w:rPr>
          <w:rFonts w:ascii="Garamond" w:hAnsi="Garamond"/>
          <w:sz w:val="24"/>
          <w:szCs w:val="24"/>
          <w:lang w:val="en-US"/>
        </w:rPr>
        <w:t>.</w:t>
      </w:r>
    </w:p>
    <w:p w14:paraId="28B11424" w14:textId="7CEBE7B8" w:rsidR="00791E7E" w:rsidRPr="00791E7E" w:rsidRDefault="00791E7E" w:rsidP="00BF528A">
      <w:pPr>
        <w:spacing w:after="200" w:line="360" w:lineRule="auto"/>
        <w:jc w:val="both"/>
        <w:rPr>
          <w:rFonts w:ascii="Garamond" w:hAnsi="Garamond"/>
          <w:sz w:val="24"/>
          <w:szCs w:val="24"/>
          <w:lang w:val="en-US"/>
        </w:rPr>
      </w:pPr>
      <w:r w:rsidRPr="00791E7E">
        <w:rPr>
          <w:rFonts w:ascii="Garamond" w:hAnsi="Garamond"/>
          <w:sz w:val="24"/>
          <w:szCs w:val="24"/>
          <w:lang w:val="en-US"/>
        </w:rPr>
        <w:t>Collini, Stefan, ”The future of the humaniti</w:t>
      </w:r>
      <w:r>
        <w:rPr>
          <w:rFonts w:ascii="Garamond" w:hAnsi="Garamond"/>
          <w:sz w:val="24"/>
          <w:szCs w:val="24"/>
          <w:lang w:val="en-US"/>
        </w:rPr>
        <w:t xml:space="preserve">es”, kap. 10 i Collini, </w:t>
      </w:r>
      <w:r w:rsidRPr="00791E7E">
        <w:rPr>
          <w:rFonts w:ascii="Garamond" w:hAnsi="Garamond"/>
          <w:i/>
          <w:sz w:val="24"/>
          <w:szCs w:val="24"/>
          <w:lang w:val="en-US"/>
        </w:rPr>
        <w:t>Speaking of universities</w:t>
      </w:r>
      <w:r>
        <w:rPr>
          <w:rFonts w:ascii="Garamond" w:hAnsi="Garamond"/>
          <w:sz w:val="24"/>
          <w:szCs w:val="24"/>
          <w:lang w:val="en-US"/>
        </w:rPr>
        <w:t>, New York &amp; London: Verso 2018</w:t>
      </w:r>
      <w:r w:rsidR="007E1A03">
        <w:rPr>
          <w:rFonts w:ascii="Garamond" w:hAnsi="Garamond"/>
          <w:sz w:val="24"/>
          <w:szCs w:val="24"/>
          <w:lang w:val="en-US"/>
        </w:rPr>
        <w:t>.</w:t>
      </w:r>
    </w:p>
    <w:p w14:paraId="22B82D24" w14:textId="45BE1825" w:rsidR="008B167D" w:rsidRPr="00BF528A" w:rsidRDefault="008B167D" w:rsidP="00BF528A">
      <w:pPr>
        <w:spacing w:after="200" w:line="360" w:lineRule="auto"/>
        <w:jc w:val="both"/>
        <w:rPr>
          <w:rFonts w:ascii="Garamond" w:hAnsi="Garamond"/>
          <w:sz w:val="24"/>
          <w:szCs w:val="24"/>
        </w:rPr>
      </w:pPr>
      <w:r w:rsidRPr="00BF528A">
        <w:rPr>
          <w:rFonts w:ascii="Garamond" w:hAnsi="Garamond"/>
          <w:sz w:val="24"/>
          <w:szCs w:val="24"/>
        </w:rPr>
        <w:t xml:space="preserve">Fink, Hans (2000). ”Naturvidenskab og humaniora”, </w:t>
      </w:r>
      <w:r w:rsidRPr="00BF528A">
        <w:rPr>
          <w:rFonts w:ascii="Garamond" w:hAnsi="Garamond"/>
          <w:i/>
          <w:sz w:val="24"/>
          <w:szCs w:val="24"/>
        </w:rPr>
        <w:t>Aktuel naturvidenskab</w:t>
      </w:r>
      <w:r w:rsidRPr="00BF528A">
        <w:rPr>
          <w:rFonts w:ascii="Garamond" w:hAnsi="Garamond"/>
          <w:sz w:val="24"/>
          <w:szCs w:val="24"/>
        </w:rPr>
        <w:t>, nr. 4, s. 32-34.</w:t>
      </w:r>
    </w:p>
    <w:p w14:paraId="0EA88FD4" w14:textId="77777777" w:rsidR="003509CE" w:rsidRPr="00BF528A" w:rsidRDefault="003509CE" w:rsidP="00BF528A">
      <w:pPr>
        <w:spacing w:line="360" w:lineRule="auto"/>
        <w:jc w:val="both"/>
        <w:rPr>
          <w:rFonts w:ascii="Garamond" w:hAnsi="Garamond"/>
          <w:sz w:val="24"/>
          <w:szCs w:val="24"/>
        </w:rPr>
      </w:pPr>
      <w:r w:rsidRPr="00BF528A">
        <w:rPr>
          <w:rFonts w:ascii="Garamond" w:hAnsi="Garamond"/>
          <w:sz w:val="24"/>
          <w:szCs w:val="24"/>
        </w:rPr>
        <w:t xml:space="preserve">Fink, Hans (2003). ”Hvad er et universitet?”, s. 9-30 i Hans Fink, Peter Kjærgaard, Helge Kragh og Jens Erik Kristensen (red.), </w:t>
      </w:r>
      <w:r w:rsidRPr="00BF528A">
        <w:rPr>
          <w:rFonts w:ascii="Garamond" w:hAnsi="Garamond"/>
          <w:i/>
          <w:sz w:val="24"/>
          <w:szCs w:val="24"/>
        </w:rPr>
        <w:t>Universitet og videnskab. Universitetets idéhistorie, videnskabsteori og etik</w:t>
      </w:r>
      <w:r w:rsidRPr="00BF528A">
        <w:rPr>
          <w:rFonts w:ascii="Garamond" w:hAnsi="Garamond"/>
          <w:sz w:val="24"/>
          <w:szCs w:val="24"/>
        </w:rPr>
        <w:t>, København: Hans Reitzels forlag.</w:t>
      </w:r>
    </w:p>
    <w:p w14:paraId="39FCA732" w14:textId="77777777" w:rsidR="008F7B40" w:rsidRPr="00BF528A" w:rsidRDefault="008F7B40" w:rsidP="00BF528A">
      <w:pPr>
        <w:spacing w:line="360" w:lineRule="auto"/>
        <w:jc w:val="both"/>
        <w:rPr>
          <w:rFonts w:ascii="Garamond" w:hAnsi="Garamond"/>
          <w:sz w:val="24"/>
          <w:szCs w:val="24"/>
        </w:rPr>
      </w:pPr>
      <w:r w:rsidRPr="00BF528A">
        <w:rPr>
          <w:rFonts w:ascii="Garamond" w:hAnsi="Garamond"/>
          <w:sz w:val="24"/>
          <w:szCs w:val="24"/>
        </w:rPr>
        <w:t xml:space="preserve">Ginzburg, Carlo (1986 [1979]). ”Spor”, </w:t>
      </w:r>
      <w:r w:rsidRPr="00BF528A">
        <w:rPr>
          <w:rFonts w:ascii="Garamond" w:hAnsi="Garamond"/>
          <w:i/>
          <w:sz w:val="24"/>
          <w:szCs w:val="24"/>
        </w:rPr>
        <w:t>Kultur og klasse</w:t>
      </w:r>
      <w:r w:rsidRPr="00BF528A">
        <w:rPr>
          <w:rFonts w:ascii="Garamond" w:hAnsi="Garamond"/>
          <w:sz w:val="24"/>
          <w:szCs w:val="24"/>
        </w:rPr>
        <w:t>, nr. 54, s. 6-48.</w:t>
      </w:r>
    </w:p>
    <w:p w14:paraId="1C1FE693" w14:textId="77777777" w:rsidR="00BA37EF" w:rsidRPr="00BF528A" w:rsidRDefault="00950459" w:rsidP="00BF528A">
      <w:pPr>
        <w:spacing w:line="360" w:lineRule="auto"/>
        <w:jc w:val="both"/>
        <w:rPr>
          <w:rFonts w:ascii="Garamond" w:hAnsi="Garamond"/>
          <w:sz w:val="24"/>
          <w:szCs w:val="24"/>
        </w:rPr>
      </w:pPr>
      <w:r w:rsidRPr="00BF528A">
        <w:rPr>
          <w:rFonts w:ascii="Garamond" w:hAnsi="Garamond"/>
          <w:sz w:val="24"/>
          <w:szCs w:val="24"/>
        </w:rPr>
        <w:t xml:space="preserve">Hegelund, Signe (2000). </w:t>
      </w:r>
      <w:r w:rsidRPr="00BF528A">
        <w:rPr>
          <w:rFonts w:ascii="Garamond" w:hAnsi="Garamond"/>
          <w:i/>
          <w:sz w:val="24"/>
          <w:szCs w:val="24"/>
        </w:rPr>
        <w:t>Akademisk argumentation</w:t>
      </w:r>
      <w:r w:rsidRPr="00BF528A">
        <w:rPr>
          <w:rFonts w:ascii="Garamond" w:hAnsi="Garamond"/>
          <w:sz w:val="24"/>
          <w:szCs w:val="24"/>
        </w:rPr>
        <w:t>, Frederiksberg: Samfundslitteratur.</w:t>
      </w:r>
    </w:p>
    <w:p w14:paraId="597708AB" w14:textId="23B8A057" w:rsidR="008B4719" w:rsidRPr="00BF528A" w:rsidRDefault="008B4719" w:rsidP="00BF528A">
      <w:pPr>
        <w:spacing w:line="360" w:lineRule="auto"/>
        <w:jc w:val="both"/>
        <w:rPr>
          <w:rFonts w:ascii="Garamond" w:hAnsi="Garamond"/>
          <w:b/>
          <w:sz w:val="24"/>
          <w:szCs w:val="24"/>
        </w:rPr>
      </w:pPr>
      <w:r w:rsidRPr="00BF528A">
        <w:rPr>
          <w:rFonts w:ascii="Garamond" w:hAnsi="Garamond"/>
          <w:sz w:val="24"/>
          <w:szCs w:val="24"/>
        </w:rPr>
        <w:t>Hjermitslev, Hans Henrik &amp; Stine Grumsen (2007). ”Institut for idéhistorie 1967-</w:t>
      </w:r>
      <w:smartTag w:uri="urn:schemas-microsoft-com:office:smarttags" w:element="metricconverter">
        <w:smartTagPr>
          <w:attr w:name="ProductID" w:val="2004”"/>
        </w:smartTagPr>
        <w:r w:rsidRPr="00BF528A">
          <w:rPr>
            <w:rFonts w:ascii="Garamond" w:hAnsi="Garamond"/>
            <w:sz w:val="24"/>
            <w:szCs w:val="24"/>
          </w:rPr>
          <w:t>2004”</w:t>
        </w:r>
      </w:smartTag>
      <w:r w:rsidRPr="00BF528A">
        <w:rPr>
          <w:rFonts w:ascii="Garamond" w:hAnsi="Garamond"/>
          <w:sz w:val="24"/>
          <w:szCs w:val="24"/>
        </w:rPr>
        <w:t xml:space="preserve">, </w:t>
      </w:r>
      <w:r w:rsidRPr="00BF528A">
        <w:rPr>
          <w:rFonts w:ascii="Garamond" w:hAnsi="Garamond"/>
          <w:i/>
          <w:sz w:val="24"/>
          <w:szCs w:val="24"/>
        </w:rPr>
        <w:t>Slagmark</w:t>
      </w:r>
      <w:r w:rsidRPr="00BF528A">
        <w:rPr>
          <w:rFonts w:ascii="Garamond" w:hAnsi="Garamond"/>
          <w:sz w:val="24"/>
          <w:szCs w:val="24"/>
        </w:rPr>
        <w:t>, nr. 50, s. 96-123</w:t>
      </w:r>
      <w:r w:rsidR="007E1A03">
        <w:rPr>
          <w:rFonts w:ascii="Garamond" w:hAnsi="Garamond"/>
          <w:sz w:val="24"/>
          <w:szCs w:val="24"/>
        </w:rPr>
        <w:t>.</w:t>
      </w:r>
    </w:p>
    <w:p w14:paraId="0EDD5D90" w14:textId="6AB4AC80" w:rsidR="008B167D" w:rsidRPr="00BF528A" w:rsidRDefault="008B167D" w:rsidP="00BF528A">
      <w:pPr>
        <w:spacing w:line="360" w:lineRule="auto"/>
        <w:jc w:val="both"/>
        <w:rPr>
          <w:rFonts w:ascii="Garamond" w:hAnsi="Garamond"/>
          <w:sz w:val="24"/>
          <w:szCs w:val="24"/>
          <w:lang w:val="en-GB"/>
        </w:rPr>
      </w:pPr>
      <w:r w:rsidRPr="00BF528A">
        <w:rPr>
          <w:rFonts w:ascii="Garamond" w:hAnsi="Garamond"/>
          <w:sz w:val="24"/>
          <w:szCs w:val="24"/>
          <w:lang w:val="en-GB"/>
        </w:rPr>
        <w:t xml:space="preserve">Horowitz, Maryanne Cline (2005). “Preface” i </w:t>
      </w:r>
      <w:r w:rsidRPr="00BF528A">
        <w:rPr>
          <w:rFonts w:ascii="Garamond" w:hAnsi="Garamond"/>
          <w:i/>
          <w:sz w:val="24"/>
          <w:szCs w:val="24"/>
          <w:lang w:val="en-GB"/>
        </w:rPr>
        <w:t>New Dictionary of the History of Ideas</w:t>
      </w:r>
      <w:r w:rsidRPr="00BF528A">
        <w:rPr>
          <w:rFonts w:ascii="Garamond" w:hAnsi="Garamond"/>
          <w:sz w:val="24"/>
          <w:szCs w:val="24"/>
          <w:lang w:val="en-GB"/>
        </w:rPr>
        <w:t>, Detroit: Thomson Gale</w:t>
      </w:r>
      <w:r w:rsidR="007E1A03">
        <w:rPr>
          <w:rFonts w:ascii="Garamond" w:hAnsi="Garamond"/>
          <w:sz w:val="24"/>
          <w:szCs w:val="24"/>
          <w:lang w:val="en-GB"/>
        </w:rPr>
        <w:t>.</w:t>
      </w:r>
    </w:p>
    <w:p w14:paraId="75B514F7" w14:textId="7C3FBB64" w:rsidR="008B4719" w:rsidRPr="00BF528A" w:rsidRDefault="008B4719" w:rsidP="00BF528A">
      <w:pPr>
        <w:spacing w:line="360" w:lineRule="auto"/>
        <w:jc w:val="both"/>
        <w:rPr>
          <w:rFonts w:ascii="Garamond" w:hAnsi="Garamond"/>
          <w:sz w:val="24"/>
          <w:szCs w:val="24"/>
        </w:rPr>
      </w:pPr>
      <w:r w:rsidRPr="00BF528A">
        <w:rPr>
          <w:rFonts w:ascii="Garamond" w:hAnsi="Garamond"/>
          <w:sz w:val="24"/>
          <w:szCs w:val="24"/>
        </w:rPr>
        <w:t>Jensen, Hans S</w:t>
      </w:r>
      <w:r w:rsidR="00EB180A">
        <w:rPr>
          <w:rFonts w:ascii="Garamond" w:hAnsi="Garamond"/>
          <w:sz w:val="24"/>
          <w:szCs w:val="24"/>
        </w:rPr>
        <w:t>.</w:t>
      </w:r>
      <w:r w:rsidRPr="00BF528A">
        <w:rPr>
          <w:rFonts w:ascii="Garamond" w:hAnsi="Garamond"/>
          <w:sz w:val="24"/>
          <w:szCs w:val="24"/>
        </w:rPr>
        <w:t xml:space="preserve">, Ole Knudsen &amp; Frederik Stjernfelt, red. (2006). </w:t>
      </w:r>
      <w:r w:rsidRPr="00BF528A">
        <w:rPr>
          <w:rFonts w:ascii="Garamond" w:hAnsi="Garamond"/>
          <w:i/>
          <w:sz w:val="24"/>
          <w:szCs w:val="24"/>
        </w:rPr>
        <w:t>Tankens magt</w:t>
      </w:r>
      <w:r w:rsidRPr="00BF528A">
        <w:rPr>
          <w:rFonts w:ascii="Garamond" w:hAnsi="Garamond"/>
          <w:sz w:val="24"/>
          <w:szCs w:val="24"/>
        </w:rPr>
        <w:t>, Kbh: Lindhardt &amp; Ringhof</w:t>
      </w:r>
      <w:r w:rsidR="007E1A03">
        <w:rPr>
          <w:rFonts w:ascii="Garamond" w:hAnsi="Garamond"/>
          <w:sz w:val="24"/>
          <w:szCs w:val="24"/>
        </w:rPr>
        <w:t>.</w:t>
      </w:r>
    </w:p>
    <w:p w14:paraId="5D5B0DB7" w14:textId="4A71FE64" w:rsidR="00A43E8A" w:rsidRPr="00BF528A" w:rsidRDefault="00A43E8A" w:rsidP="00BF528A">
      <w:pPr>
        <w:spacing w:line="360" w:lineRule="auto"/>
        <w:jc w:val="both"/>
        <w:rPr>
          <w:rFonts w:ascii="Garamond" w:hAnsi="Garamond"/>
          <w:sz w:val="24"/>
          <w:szCs w:val="24"/>
        </w:rPr>
      </w:pPr>
      <w:r w:rsidRPr="00BF528A">
        <w:rPr>
          <w:rFonts w:ascii="Garamond" w:hAnsi="Garamond"/>
          <w:sz w:val="24"/>
          <w:szCs w:val="24"/>
        </w:rPr>
        <w:t xml:space="preserve">Jordheim, Helge &amp; Tore Rem, red. (2014). </w:t>
      </w:r>
      <w:r w:rsidRPr="00BF528A">
        <w:rPr>
          <w:rFonts w:ascii="Garamond" w:hAnsi="Garamond"/>
          <w:i/>
          <w:sz w:val="24"/>
          <w:szCs w:val="24"/>
        </w:rPr>
        <w:t>Hva skal vi med humaniora?</w:t>
      </w:r>
      <w:r w:rsidRPr="00BF528A">
        <w:rPr>
          <w:rFonts w:ascii="Garamond" w:hAnsi="Garamond"/>
          <w:sz w:val="24"/>
          <w:szCs w:val="24"/>
        </w:rPr>
        <w:t xml:space="preserve">, </w:t>
      </w:r>
      <w:hyperlink r:id="rId15">
        <w:r w:rsidRPr="00BF528A">
          <w:rPr>
            <w:rStyle w:val="Hyperlink"/>
            <w:rFonts w:ascii="Garamond" w:eastAsia="Garamond" w:hAnsi="Garamond" w:cs="Garamond"/>
            <w:color w:val="0000FF"/>
            <w:sz w:val="24"/>
            <w:szCs w:val="24"/>
          </w:rPr>
          <w:t>http://www.frittord.no/images/uploads/files/Hva_skal_vi_med_humanoria_final.pdf</w:t>
        </w:r>
      </w:hyperlink>
      <w:r w:rsidR="007E1A03">
        <w:rPr>
          <w:rStyle w:val="Hyperlink"/>
          <w:rFonts w:ascii="Garamond" w:eastAsia="Garamond" w:hAnsi="Garamond" w:cs="Garamond"/>
          <w:color w:val="0000FF"/>
          <w:sz w:val="24"/>
          <w:szCs w:val="24"/>
        </w:rPr>
        <w:t>.</w:t>
      </w:r>
    </w:p>
    <w:p w14:paraId="092A0C5C" w14:textId="77777777" w:rsidR="003509CE" w:rsidRPr="00BF528A" w:rsidRDefault="003509CE" w:rsidP="00BF528A">
      <w:pPr>
        <w:spacing w:line="360" w:lineRule="auto"/>
        <w:jc w:val="both"/>
        <w:rPr>
          <w:rFonts w:ascii="Garamond" w:hAnsi="Garamond"/>
          <w:sz w:val="24"/>
          <w:szCs w:val="24"/>
        </w:rPr>
      </w:pPr>
      <w:r w:rsidRPr="00BF528A">
        <w:rPr>
          <w:rFonts w:ascii="Garamond" w:hAnsi="Garamond"/>
          <w:sz w:val="24"/>
          <w:szCs w:val="24"/>
        </w:rPr>
        <w:t xml:space="preserve">Kristensen, Jens Erik (2007). Det moderne universitets ide og selvbeskrivelse gennem 200 år”, s. 23-74 i i Jens Erik Kristensen m.fl. (red.), </w:t>
      </w:r>
      <w:r w:rsidRPr="00BF528A">
        <w:rPr>
          <w:rFonts w:ascii="Garamond" w:hAnsi="Garamond"/>
          <w:i/>
          <w:sz w:val="24"/>
          <w:szCs w:val="24"/>
        </w:rPr>
        <w:t>Ideer om et universitet. Det moderne universitets idehistorie fra 1800 til i dag</w:t>
      </w:r>
      <w:r w:rsidRPr="00BF528A">
        <w:rPr>
          <w:rFonts w:ascii="Garamond" w:hAnsi="Garamond"/>
          <w:sz w:val="24"/>
          <w:szCs w:val="24"/>
        </w:rPr>
        <w:t>, Aarhus: Aarhus universitetsforlag.</w:t>
      </w:r>
    </w:p>
    <w:p w14:paraId="5EAAE18A" w14:textId="6EDC4A2F" w:rsidR="00BF528A" w:rsidRPr="00BF528A" w:rsidRDefault="00BF528A" w:rsidP="00BF528A">
      <w:pPr>
        <w:spacing w:line="360" w:lineRule="auto"/>
        <w:jc w:val="both"/>
        <w:rPr>
          <w:rFonts w:ascii="Garamond" w:hAnsi="Garamond"/>
          <w:sz w:val="24"/>
          <w:szCs w:val="24"/>
        </w:rPr>
      </w:pPr>
      <w:r w:rsidRPr="00BF528A">
        <w:rPr>
          <w:rFonts w:ascii="Garamond" w:hAnsi="Garamond"/>
          <w:sz w:val="24"/>
          <w:szCs w:val="24"/>
        </w:rPr>
        <w:lastRenderedPageBreak/>
        <w:t xml:space="preserve">Kristensen, Jens Erik, Ove Korsgaard &amp; Hans Siggaard Jensen (2017). </w:t>
      </w:r>
      <w:r w:rsidRPr="00BF528A">
        <w:rPr>
          <w:rFonts w:ascii="Garamond" w:hAnsi="Garamond"/>
          <w:i/>
          <w:sz w:val="24"/>
          <w:szCs w:val="24"/>
        </w:rPr>
        <w:t>Pædagogikkens idéhistorie</w:t>
      </w:r>
      <w:r w:rsidRPr="00BF528A">
        <w:rPr>
          <w:rFonts w:ascii="Garamond" w:hAnsi="Garamond"/>
          <w:sz w:val="24"/>
          <w:szCs w:val="24"/>
        </w:rPr>
        <w:t>, Aarhus: Aarhus Universitetsforlag</w:t>
      </w:r>
      <w:r w:rsidR="007E1A03">
        <w:rPr>
          <w:rFonts w:ascii="Garamond" w:hAnsi="Garamond"/>
          <w:sz w:val="24"/>
          <w:szCs w:val="24"/>
        </w:rPr>
        <w:t>.</w:t>
      </w:r>
    </w:p>
    <w:p w14:paraId="0199EE2B" w14:textId="24E00A55" w:rsidR="00EB180A" w:rsidRDefault="00EB180A" w:rsidP="00BF528A">
      <w:pPr>
        <w:spacing w:line="360" w:lineRule="auto"/>
        <w:jc w:val="both"/>
        <w:rPr>
          <w:rFonts w:ascii="Garamond" w:hAnsi="Garamond"/>
          <w:sz w:val="24"/>
          <w:szCs w:val="24"/>
        </w:rPr>
      </w:pPr>
      <w:r>
        <w:rPr>
          <w:rFonts w:ascii="Garamond" w:hAnsi="Garamond"/>
          <w:sz w:val="24"/>
          <w:szCs w:val="24"/>
        </w:rPr>
        <w:t xml:space="preserve">Larsen, </w:t>
      </w:r>
      <w:r>
        <w:rPr>
          <w:rFonts w:ascii="Garamond" w:eastAsia="Garamond" w:hAnsi="Garamond" w:cs="Garamond"/>
          <w:sz w:val="24"/>
          <w:szCs w:val="24"/>
        </w:rPr>
        <w:t xml:space="preserve">Rithma Kreie Engelbreth, Emma Helena Glasscock og Mikkel Thorup (2022). ”Indledning”, i Larsen, Glasscock og Thorup (red.), </w:t>
      </w:r>
      <w:r w:rsidRPr="00EB180A">
        <w:rPr>
          <w:rFonts w:ascii="Garamond" w:eastAsia="Garamond" w:hAnsi="Garamond" w:cs="Garamond"/>
          <w:i/>
          <w:iCs/>
          <w:sz w:val="24"/>
          <w:szCs w:val="24"/>
        </w:rPr>
        <w:t>Antropologi og idéhistorie</w:t>
      </w:r>
      <w:r>
        <w:rPr>
          <w:rFonts w:ascii="Garamond" w:eastAsia="Garamond" w:hAnsi="Garamond" w:cs="Garamond"/>
          <w:sz w:val="24"/>
          <w:szCs w:val="24"/>
        </w:rPr>
        <w:t>, Aarhus: Baggrund.</w:t>
      </w:r>
    </w:p>
    <w:p w14:paraId="2D28E7F6" w14:textId="30171C00" w:rsidR="00B716C0" w:rsidRPr="00BF528A" w:rsidRDefault="00B716C0" w:rsidP="00BF528A">
      <w:pPr>
        <w:spacing w:line="360" w:lineRule="auto"/>
        <w:jc w:val="both"/>
        <w:rPr>
          <w:rFonts w:ascii="Garamond" w:hAnsi="Garamond"/>
          <w:sz w:val="24"/>
          <w:szCs w:val="24"/>
        </w:rPr>
      </w:pPr>
      <w:r w:rsidRPr="00BF528A">
        <w:rPr>
          <w:rFonts w:ascii="Garamond" w:hAnsi="Garamond"/>
          <w:sz w:val="24"/>
          <w:szCs w:val="24"/>
        </w:rPr>
        <w:t xml:space="preserve">Lassen, Frank Beck (2012). ”Afselvfølgeliggørelse – idéhistoriens raison d’être”, </w:t>
      </w:r>
      <w:r w:rsidRPr="00BF528A">
        <w:rPr>
          <w:rFonts w:ascii="Garamond" w:hAnsi="Garamond"/>
          <w:i/>
          <w:sz w:val="24"/>
          <w:szCs w:val="24"/>
        </w:rPr>
        <w:t>Baggrund</w:t>
      </w:r>
      <w:r w:rsidRPr="00BF528A">
        <w:rPr>
          <w:rFonts w:ascii="Garamond" w:hAnsi="Garamond"/>
          <w:sz w:val="24"/>
          <w:szCs w:val="24"/>
        </w:rPr>
        <w:t xml:space="preserve">, 22. november 2012, </w:t>
      </w:r>
      <w:hyperlink r:id="rId16" w:history="1">
        <w:r w:rsidRPr="00BF528A">
          <w:rPr>
            <w:rStyle w:val="Hyperlink"/>
            <w:rFonts w:ascii="Garamond" w:hAnsi="Garamond"/>
            <w:sz w:val="24"/>
            <w:szCs w:val="24"/>
          </w:rPr>
          <w:t>http://baggrund.com/afselvfolgeliggorelse-idehistoriens-raison-detre</w:t>
        </w:r>
      </w:hyperlink>
      <w:r w:rsidRPr="00BF528A">
        <w:rPr>
          <w:rFonts w:ascii="Garamond" w:hAnsi="Garamond"/>
          <w:sz w:val="24"/>
          <w:szCs w:val="24"/>
        </w:rPr>
        <w:t>.</w:t>
      </w:r>
    </w:p>
    <w:p w14:paraId="5AE239DC" w14:textId="1416D18E" w:rsidR="00686447" w:rsidRPr="00686447" w:rsidRDefault="00686447" w:rsidP="00686447">
      <w:pPr>
        <w:spacing w:line="360" w:lineRule="auto"/>
        <w:jc w:val="both"/>
        <w:rPr>
          <w:rFonts w:ascii="Garamond" w:hAnsi="Garamond"/>
          <w:sz w:val="24"/>
          <w:szCs w:val="24"/>
          <w:lang w:val="en-US"/>
        </w:rPr>
      </w:pPr>
      <w:r w:rsidRPr="00686447">
        <w:rPr>
          <w:rFonts w:ascii="Garamond" w:hAnsi="Garamond"/>
          <w:sz w:val="24"/>
          <w:szCs w:val="24"/>
          <w:lang w:val="en-US"/>
        </w:rPr>
        <w:t>Manifesto: Reclaiming our university”, https://reclaimingouruniversity.wordpress.com/</w:t>
      </w:r>
      <w:r w:rsidR="007E1A03">
        <w:rPr>
          <w:rFonts w:ascii="Garamond" w:hAnsi="Garamond"/>
          <w:sz w:val="24"/>
          <w:szCs w:val="24"/>
          <w:lang w:val="en-US"/>
        </w:rPr>
        <w:t>.</w:t>
      </w:r>
    </w:p>
    <w:p w14:paraId="1557873C" w14:textId="77777777" w:rsidR="003D6763" w:rsidRPr="00BF528A" w:rsidRDefault="003D6763" w:rsidP="00BF528A">
      <w:pPr>
        <w:spacing w:line="360" w:lineRule="auto"/>
        <w:jc w:val="both"/>
        <w:rPr>
          <w:rFonts w:ascii="Garamond" w:hAnsi="Garamond"/>
          <w:sz w:val="24"/>
          <w:szCs w:val="24"/>
        </w:rPr>
      </w:pPr>
      <w:r w:rsidRPr="00254F25">
        <w:rPr>
          <w:rFonts w:ascii="Garamond" w:hAnsi="Garamond"/>
          <w:sz w:val="24"/>
          <w:szCs w:val="24"/>
        </w:rPr>
        <w:t xml:space="preserve">Mbembe, Achille (2019 [2016]). </w:t>
      </w:r>
      <w:r w:rsidRPr="00BF528A">
        <w:rPr>
          <w:rFonts w:ascii="Garamond" w:hAnsi="Garamond"/>
          <w:sz w:val="24"/>
          <w:szCs w:val="24"/>
        </w:rPr>
        <w:t xml:space="preserve">“Afkolonisering af universitetet”, s. 83-141 i Mbembe, </w:t>
      </w:r>
      <w:r w:rsidRPr="00BF528A">
        <w:rPr>
          <w:rFonts w:ascii="Garamond" w:hAnsi="Garamond"/>
          <w:i/>
          <w:sz w:val="24"/>
          <w:szCs w:val="24"/>
        </w:rPr>
        <w:t>Nekropolis</w:t>
      </w:r>
      <w:r w:rsidRPr="00BF528A">
        <w:rPr>
          <w:rFonts w:ascii="Garamond" w:hAnsi="Garamond"/>
          <w:sz w:val="24"/>
          <w:szCs w:val="24"/>
        </w:rPr>
        <w:t>, København: Aleatorik.</w:t>
      </w:r>
    </w:p>
    <w:p w14:paraId="59EBCB7B" w14:textId="77777777" w:rsidR="008B167D" w:rsidRPr="00BF528A" w:rsidRDefault="008B167D" w:rsidP="00BF528A">
      <w:pPr>
        <w:spacing w:line="360" w:lineRule="auto"/>
        <w:jc w:val="both"/>
        <w:rPr>
          <w:rFonts w:ascii="Garamond" w:hAnsi="Garamond"/>
          <w:sz w:val="24"/>
          <w:szCs w:val="24"/>
          <w:lang w:val="en-GB"/>
        </w:rPr>
      </w:pPr>
      <w:r w:rsidRPr="00BF528A">
        <w:rPr>
          <w:rFonts w:ascii="Garamond" w:hAnsi="Garamond"/>
          <w:sz w:val="24"/>
          <w:szCs w:val="24"/>
          <w:lang w:val="en-GB"/>
        </w:rPr>
        <w:t xml:space="preserve">Modern Intellectual History (2004). ”Editorial”, </w:t>
      </w:r>
      <w:r w:rsidRPr="00BF528A">
        <w:rPr>
          <w:rFonts w:ascii="Garamond" w:hAnsi="Garamond"/>
          <w:i/>
          <w:sz w:val="24"/>
          <w:szCs w:val="24"/>
          <w:lang w:val="en-GB"/>
        </w:rPr>
        <w:t>Modern Intellectual History</w:t>
      </w:r>
      <w:r w:rsidRPr="00BF528A">
        <w:rPr>
          <w:rFonts w:ascii="Garamond" w:hAnsi="Garamond"/>
          <w:sz w:val="24"/>
          <w:szCs w:val="24"/>
          <w:lang w:val="en-GB"/>
        </w:rPr>
        <w:t>, vol. 1, nr. 1, s. 1-2</w:t>
      </w:r>
      <w:r w:rsidR="00B716C0" w:rsidRPr="00BF528A">
        <w:rPr>
          <w:rFonts w:ascii="Garamond" w:hAnsi="Garamond"/>
          <w:sz w:val="24"/>
          <w:szCs w:val="24"/>
          <w:lang w:val="en-GB"/>
        </w:rPr>
        <w:t>.</w:t>
      </w:r>
    </w:p>
    <w:p w14:paraId="45EA20D9" w14:textId="77777777" w:rsidR="00B716C0" w:rsidRPr="00BF528A" w:rsidRDefault="00B716C0" w:rsidP="00BF528A">
      <w:pPr>
        <w:spacing w:line="360" w:lineRule="auto"/>
        <w:jc w:val="both"/>
        <w:rPr>
          <w:rFonts w:ascii="Garamond" w:hAnsi="Garamond"/>
          <w:sz w:val="24"/>
          <w:szCs w:val="24"/>
        </w:rPr>
      </w:pPr>
      <w:r w:rsidRPr="00BF528A">
        <w:rPr>
          <w:rFonts w:ascii="Garamond" w:hAnsi="Garamond"/>
          <w:sz w:val="24"/>
          <w:szCs w:val="24"/>
        </w:rPr>
        <w:t xml:space="preserve">Olden-Jørgensen, Sebastian (2001). </w:t>
      </w:r>
      <w:r w:rsidRPr="00BF528A">
        <w:rPr>
          <w:rFonts w:ascii="Garamond" w:hAnsi="Garamond"/>
          <w:i/>
          <w:sz w:val="24"/>
          <w:szCs w:val="24"/>
        </w:rPr>
        <w:t>Til kilderne! Introduktion til historisk kildekritik</w:t>
      </w:r>
      <w:r w:rsidRPr="00BF528A">
        <w:rPr>
          <w:rFonts w:ascii="Garamond" w:hAnsi="Garamond"/>
          <w:sz w:val="24"/>
          <w:szCs w:val="24"/>
        </w:rPr>
        <w:t>, Kbh: Gad.</w:t>
      </w:r>
    </w:p>
    <w:p w14:paraId="4788832F" w14:textId="65B26C82" w:rsidR="007E1A03" w:rsidRPr="007E1A03" w:rsidRDefault="007E1A03" w:rsidP="00BF528A">
      <w:pPr>
        <w:spacing w:line="360" w:lineRule="auto"/>
        <w:jc w:val="both"/>
        <w:rPr>
          <w:rFonts w:ascii="Garamond" w:hAnsi="Garamond"/>
          <w:sz w:val="24"/>
          <w:szCs w:val="24"/>
          <w:lang w:val="en-US"/>
        </w:rPr>
      </w:pPr>
      <w:r w:rsidRPr="007E1A03">
        <w:rPr>
          <w:rFonts w:ascii="Garamond" w:hAnsi="Garamond"/>
          <w:sz w:val="24"/>
          <w:szCs w:val="24"/>
          <w:lang w:val="en-US"/>
        </w:rPr>
        <w:t xml:space="preserve">Oreskes, Naomi (2019). ”Science Isn’t Always Perfect—But We Should Still Trust It”, </w:t>
      </w:r>
      <w:r w:rsidRPr="007E1A03">
        <w:rPr>
          <w:rFonts w:ascii="Garamond" w:hAnsi="Garamond"/>
          <w:i/>
          <w:sz w:val="24"/>
          <w:szCs w:val="24"/>
          <w:lang w:val="en-US"/>
        </w:rPr>
        <w:t>Time Magazine</w:t>
      </w:r>
      <w:r w:rsidRPr="007E1A03">
        <w:rPr>
          <w:rFonts w:ascii="Garamond" w:hAnsi="Garamond"/>
          <w:sz w:val="24"/>
          <w:szCs w:val="24"/>
          <w:lang w:val="en-US"/>
        </w:rPr>
        <w:t>, 24. oktober, https://time.com/5709691/why-trust-science/.</w:t>
      </w:r>
    </w:p>
    <w:p w14:paraId="15CB6CB5" w14:textId="08F9B689" w:rsidR="00791E7E" w:rsidRDefault="00791E7E" w:rsidP="00BF528A">
      <w:pPr>
        <w:spacing w:line="360" w:lineRule="auto"/>
        <w:jc w:val="both"/>
        <w:rPr>
          <w:rFonts w:ascii="Garamond" w:hAnsi="Garamond"/>
          <w:sz w:val="24"/>
          <w:szCs w:val="24"/>
        </w:rPr>
      </w:pPr>
      <w:r>
        <w:rPr>
          <w:rFonts w:ascii="Garamond" w:hAnsi="Garamond"/>
          <w:sz w:val="24"/>
          <w:szCs w:val="24"/>
        </w:rPr>
        <w:t xml:space="preserve">Pedersen, </w:t>
      </w:r>
      <w:r w:rsidRPr="00355893">
        <w:rPr>
          <w:rFonts w:ascii="Garamond" w:hAnsi="Garamond"/>
          <w:sz w:val="24"/>
          <w:szCs w:val="24"/>
        </w:rPr>
        <w:t xml:space="preserve">David Budtz, ”Verden står i brand – humaniora kan give os forståelse”, </w:t>
      </w:r>
      <w:r w:rsidRPr="00355893">
        <w:rPr>
          <w:rFonts w:ascii="Garamond" w:hAnsi="Garamond"/>
          <w:i/>
          <w:iCs/>
          <w:sz w:val="24"/>
          <w:szCs w:val="24"/>
        </w:rPr>
        <w:t>Politiken</w:t>
      </w:r>
      <w:r w:rsidRPr="00355893">
        <w:rPr>
          <w:rFonts w:ascii="Garamond" w:hAnsi="Garamond"/>
          <w:sz w:val="24"/>
          <w:szCs w:val="24"/>
        </w:rPr>
        <w:t>, 16. april 2015</w:t>
      </w:r>
      <w:r w:rsidR="007E1A03">
        <w:rPr>
          <w:rFonts w:ascii="Garamond" w:hAnsi="Garamond"/>
          <w:sz w:val="24"/>
          <w:szCs w:val="24"/>
        </w:rPr>
        <w:t>.</w:t>
      </w:r>
    </w:p>
    <w:p w14:paraId="41FB05A4" w14:textId="4C05CE62" w:rsidR="003D6763" w:rsidRPr="00BF528A" w:rsidRDefault="003D6763" w:rsidP="00BF528A">
      <w:pPr>
        <w:spacing w:line="360" w:lineRule="auto"/>
        <w:jc w:val="both"/>
        <w:rPr>
          <w:rFonts w:ascii="Garamond" w:hAnsi="Garamond"/>
          <w:sz w:val="24"/>
          <w:szCs w:val="24"/>
        </w:rPr>
      </w:pPr>
      <w:r w:rsidRPr="00BF528A">
        <w:rPr>
          <w:rFonts w:ascii="Garamond" w:hAnsi="Garamond"/>
          <w:sz w:val="24"/>
          <w:szCs w:val="24"/>
        </w:rPr>
        <w:t xml:space="preserve">Pedersen, David Budtz, Finn Collin og Frederik Stjernfelt (2018). ”Indledning: menneskebilleder i samfund og videnskab”, s. 11-28 i Pedersen, Collin og Stjernfelt, </w:t>
      </w:r>
      <w:r w:rsidRPr="00BF528A">
        <w:rPr>
          <w:rFonts w:ascii="Garamond" w:hAnsi="Garamond"/>
          <w:i/>
          <w:sz w:val="24"/>
          <w:szCs w:val="24"/>
        </w:rPr>
        <w:t>Kampen om mennesket. Forskellige menneskebilleder og deres grænsestrid</w:t>
      </w:r>
      <w:r w:rsidRPr="00BF528A">
        <w:rPr>
          <w:rFonts w:ascii="Garamond" w:hAnsi="Garamond"/>
          <w:sz w:val="24"/>
          <w:szCs w:val="24"/>
        </w:rPr>
        <w:t>, København: Hans Reitzel.</w:t>
      </w:r>
    </w:p>
    <w:p w14:paraId="39CBDB4C" w14:textId="02010CF0" w:rsidR="00171041" w:rsidRDefault="00171041" w:rsidP="00BF528A">
      <w:pPr>
        <w:spacing w:line="360" w:lineRule="auto"/>
        <w:jc w:val="both"/>
        <w:rPr>
          <w:rFonts w:ascii="Garamond" w:hAnsi="Garamond"/>
          <w:sz w:val="24"/>
          <w:szCs w:val="24"/>
        </w:rPr>
      </w:pPr>
      <w:r>
        <w:rPr>
          <w:rFonts w:ascii="Garamond" w:hAnsi="Garamond"/>
          <w:sz w:val="24"/>
          <w:szCs w:val="24"/>
        </w:rPr>
        <w:t xml:space="preserve">Rienecker, Lotte &amp; Peter Stray Jørgensen (2022). </w:t>
      </w:r>
      <w:r w:rsidRPr="00171041">
        <w:rPr>
          <w:rFonts w:ascii="Garamond" w:hAnsi="Garamond"/>
          <w:i/>
          <w:sz w:val="24"/>
          <w:szCs w:val="24"/>
        </w:rPr>
        <w:t>Den gode opgave</w:t>
      </w:r>
      <w:r>
        <w:rPr>
          <w:rFonts w:ascii="Garamond" w:hAnsi="Garamond"/>
          <w:sz w:val="24"/>
          <w:szCs w:val="24"/>
        </w:rPr>
        <w:t>, 8. udg., Frederiksberg: Samfundslitteratur.</w:t>
      </w:r>
    </w:p>
    <w:p w14:paraId="5FD3F5C0" w14:textId="11A67464" w:rsidR="00B716C0" w:rsidRPr="00BF528A" w:rsidRDefault="00B716C0" w:rsidP="00BF528A">
      <w:pPr>
        <w:spacing w:line="360" w:lineRule="auto"/>
        <w:jc w:val="both"/>
        <w:rPr>
          <w:rFonts w:ascii="Garamond" w:hAnsi="Garamond"/>
          <w:sz w:val="24"/>
          <w:szCs w:val="24"/>
        </w:rPr>
      </w:pPr>
      <w:r w:rsidRPr="00BF528A">
        <w:rPr>
          <w:rFonts w:ascii="Garamond" w:hAnsi="Garamond"/>
          <w:sz w:val="24"/>
          <w:szCs w:val="24"/>
        </w:rPr>
        <w:t xml:space="preserve">Skinner, Quentin (2005 [1985]). ”Hvad er intellektuel historie?”, </w:t>
      </w:r>
      <w:r w:rsidRPr="00BF528A">
        <w:rPr>
          <w:rFonts w:ascii="Garamond" w:hAnsi="Garamond"/>
          <w:i/>
          <w:sz w:val="24"/>
          <w:szCs w:val="24"/>
        </w:rPr>
        <w:t>Semikolon</w:t>
      </w:r>
      <w:r w:rsidRPr="00BF528A">
        <w:rPr>
          <w:rFonts w:ascii="Garamond" w:hAnsi="Garamond"/>
          <w:sz w:val="24"/>
          <w:szCs w:val="24"/>
        </w:rPr>
        <w:t>, vol. 5, nr. 11, s. 13-16.</w:t>
      </w:r>
    </w:p>
    <w:p w14:paraId="28EF1F50" w14:textId="7F20C368" w:rsidR="00BF528A" w:rsidRPr="00BF528A" w:rsidRDefault="00BF528A" w:rsidP="00BF528A">
      <w:pPr>
        <w:spacing w:line="360" w:lineRule="auto"/>
        <w:jc w:val="both"/>
        <w:rPr>
          <w:rFonts w:ascii="Garamond" w:hAnsi="Garamond"/>
          <w:sz w:val="24"/>
          <w:szCs w:val="24"/>
        </w:rPr>
      </w:pPr>
      <w:r w:rsidRPr="00BF528A">
        <w:rPr>
          <w:rFonts w:ascii="Garamond" w:hAnsi="Garamond"/>
          <w:sz w:val="24"/>
          <w:szCs w:val="24"/>
        </w:rPr>
        <w:t xml:space="preserve">Sörlin, Sverker (2004). ”Prolog” i Sörlin (red.), </w:t>
      </w:r>
      <w:r w:rsidRPr="00BF528A">
        <w:rPr>
          <w:rFonts w:ascii="Garamond" w:hAnsi="Garamond"/>
          <w:i/>
          <w:sz w:val="24"/>
          <w:szCs w:val="24"/>
        </w:rPr>
        <w:t>Världsens ordning. Europas idéhistoria 1492-1918</w:t>
      </w:r>
      <w:r w:rsidRPr="00BF528A">
        <w:rPr>
          <w:rFonts w:ascii="Garamond" w:hAnsi="Garamond"/>
          <w:sz w:val="24"/>
          <w:szCs w:val="24"/>
        </w:rPr>
        <w:t>, Stockholm: Natur &amp; Kultur</w:t>
      </w:r>
      <w:r w:rsidR="007E1A03">
        <w:rPr>
          <w:rFonts w:ascii="Garamond" w:hAnsi="Garamond"/>
          <w:sz w:val="24"/>
          <w:szCs w:val="24"/>
        </w:rPr>
        <w:t>.</w:t>
      </w:r>
    </w:p>
    <w:p w14:paraId="6187B7D1" w14:textId="77777777" w:rsidR="008B167D" w:rsidRPr="00BF528A" w:rsidRDefault="008B167D" w:rsidP="00BF528A">
      <w:pPr>
        <w:spacing w:line="360" w:lineRule="auto"/>
        <w:jc w:val="both"/>
        <w:rPr>
          <w:rFonts w:ascii="Garamond" w:hAnsi="Garamond"/>
          <w:sz w:val="24"/>
          <w:szCs w:val="24"/>
        </w:rPr>
      </w:pPr>
      <w:r w:rsidRPr="00BF528A">
        <w:rPr>
          <w:rFonts w:ascii="Garamond" w:hAnsi="Garamond"/>
          <w:sz w:val="24"/>
          <w:szCs w:val="24"/>
        </w:rPr>
        <w:t xml:space="preserve">Thorup, Mikkel (2020). </w:t>
      </w:r>
      <w:r w:rsidRPr="00BF528A">
        <w:rPr>
          <w:rFonts w:ascii="Garamond" w:hAnsi="Garamond"/>
          <w:i/>
          <w:sz w:val="24"/>
          <w:szCs w:val="24"/>
        </w:rPr>
        <w:t>Hvad er idéhistorie?</w:t>
      </w:r>
      <w:r w:rsidRPr="00BF528A">
        <w:rPr>
          <w:rFonts w:ascii="Garamond" w:hAnsi="Garamond"/>
          <w:sz w:val="24"/>
          <w:szCs w:val="24"/>
        </w:rPr>
        <w:t>, Aarhus: Slagmark.</w:t>
      </w:r>
    </w:p>
    <w:p w14:paraId="2EA3AA70" w14:textId="17748605" w:rsidR="008B167D" w:rsidRPr="00BF528A" w:rsidRDefault="008B167D" w:rsidP="00BF528A">
      <w:pPr>
        <w:spacing w:line="360" w:lineRule="auto"/>
        <w:jc w:val="both"/>
        <w:rPr>
          <w:rFonts w:ascii="Garamond" w:hAnsi="Garamond"/>
          <w:sz w:val="24"/>
          <w:szCs w:val="24"/>
          <w:lang w:val="en-GB"/>
        </w:rPr>
      </w:pPr>
      <w:r w:rsidRPr="00BF528A">
        <w:rPr>
          <w:rFonts w:ascii="Garamond" w:hAnsi="Garamond"/>
          <w:sz w:val="24"/>
          <w:szCs w:val="24"/>
          <w:lang w:val="en-GB"/>
        </w:rPr>
        <w:t xml:space="preserve">Wiener, Philip (1968). ”Preface”, s. vii-viii i </w:t>
      </w:r>
      <w:r w:rsidRPr="00BF528A">
        <w:rPr>
          <w:rFonts w:ascii="Garamond" w:hAnsi="Garamond"/>
          <w:i/>
          <w:sz w:val="24"/>
          <w:szCs w:val="24"/>
          <w:lang w:val="en-GB"/>
        </w:rPr>
        <w:t>Dictionary of the History of Ideas</w:t>
      </w:r>
      <w:r w:rsidRPr="00BF528A">
        <w:rPr>
          <w:rFonts w:ascii="Garamond" w:hAnsi="Garamond"/>
          <w:sz w:val="24"/>
          <w:szCs w:val="24"/>
          <w:lang w:val="en-GB"/>
        </w:rPr>
        <w:t>, New York: Charles Scribner’s.</w:t>
      </w:r>
    </w:p>
    <w:p w14:paraId="141A5908" w14:textId="54C64674" w:rsidR="00CF3353" w:rsidRPr="00EB180A" w:rsidRDefault="008F7B40" w:rsidP="00BF528A">
      <w:pPr>
        <w:spacing w:line="360" w:lineRule="auto"/>
        <w:jc w:val="both"/>
        <w:rPr>
          <w:rFonts w:ascii="Garamond" w:hAnsi="Garamond"/>
          <w:sz w:val="24"/>
          <w:szCs w:val="24"/>
          <w:lang w:val="en-GB"/>
        </w:rPr>
      </w:pPr>
      <w:r w:rsidRPr="00BF528A">
        <w:rPr>
          <w:rFonts w:ascii="Garamond" w:hAnsi="Garamond"/>
          <w:sz w:val="24"/>
          <w:szCs w:val="24"/>
          <w:lang w:val="en-GB"/>
        </w:rPr>
        <w:t>Wolkswagen Stiftung (2014). “What is intellectual quality in the humanities?”.</w:t>
      </w:r>
    </w:p>
    <w:sectPr w:rsidR="00CF3353" w:rsidRPr="00EB180A">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B2F4B5" w14:textId="77777777" w:rsidR="001B7D87" w:rsidRDefault="001B7D87" w:rsidP="00BF528A">
      <w:pPr>
        <w:spacing w:after="0" w:line="240" w:lineRule="auto"/>
      </w:pPr>
      <w:r>
        <w:separator/>
      </w:r>
    </w:p>
  </w:endnote>
  <w:endnote w:type="continuationSeparator" w:id="0">
    <w:p w14:paraId="6DCC69DA" w14:textId="77777777" w:rsidR="001B7D87" w:rsidRDefault="001B7D87" w:rsidP="00BF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41A9C8" w14:textId="77777777" w:rsidR="001B7D87" w:rsidRDefault="001B7D87" w:rsidP="00BF528A">
      <w:pPr>
        <w:spacing w:after="0" w:line="240" w:lineRule="auto"/>
      </w:pPr>
      <w:r>
        <w:separator/>
      </w:r>
    </w:p>
  </w:footnote>
  <w:footnote w:type="continuationSeparator" w:id="0">
    <w:p w14:paraId="2096568D" w14:textId="77777777" w:rsidR="001B7D87" w:rsidRDefault="001B7D87" w:rsidP="00BF52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914C5"/>
    <w:multiLevelType w:val="multilevel"/>
    <w:tmpl w:val="DEAE4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909EB"/>
    <w:multiLevelType w:val="hybridMultilevel"/>
    <w:tmpl w:val="7F72C0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DC03FB1"/>
    <w:multiLevelType w:val="hybridMultilevel"/>
    <w:tmpl w:val="786C6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E930545"/>
    <w:multiLevelType w:val="hybridMultilevel"/>
    <w:tmpl w:val="BCBAB1A8"/>
    <w:lvl w:ilvl="0" w:tplc="2C809FE4">
      <w:start w:val="1"/>
      <w:numFmt w:val="bullet"/>
      <w:lvlText w:val=""/>
      <w:lvlJc w:val="left"/>
      <w:pPr>
        <w:ind w:left="720" w:hanging="360"/>
      </w:pPr>
      <w:rPr>
        <w:rFonts w:ascii="Symbol" w:hAnsi="Symbol" w:hint="default"/>
      </w:rPr>
    </w:lvl>
    <w:lvl w:ilvl="1" w:tplc="92C06C04">
      <w:start w:val="1"/>
      <w:numFmt w:val="bullet"/>
      <w:lvlText w:val="o"/>
      <w:lvlJc w:val="left"/>
      <w:pPr>
        <w:ind w:left="1440" w:hanging="360"/>
      </w:pPr>
      <w:rPr>
        <w:rFonts w:ascii="Courier New" w:hAnsi="Courier New" w:hint="default"/>
      </w:rPr>
    </w:lvl>
    <w:lvl w:ilvl="2" w:tplc="674E9AF0">
      <w:start w:val="1"/>
      <w:numFmt w:val="bullet"/>
      <w:lvlText w:val=""/>
      <w:lvlJc w:val="left"/>
      <w:pPr>
        <w:ind w:left="2160" w:hanging="360"/>
      </w:pPr>
      <w:rPr>
        <w:rFonts w:ascii="Wingdings" w:hAnsi="Wingdings" w:hint="default"/>
      </w:rPr>
    </w:lvl>
    <w:lvl w:ilvl="3" w:tplc="587882E2">
      <w:start w:val="1"/>
      <w:numFmt w:val="bullet"/>
      <w:lvlText w:val=""/>
      <w:lvlJc w:val="left"/>
      <w:pPr>
        <w:ind w:left="2880" w:hanging="360"/>
      </w:pPr>
      <w:rPr>
        <w:rFonts w:ascii="Symbol" w:hAnsi="Symbol" w:hint="default"/>
      </w:rPr>
    </w:lvl>
    <w:lvl w:ilvl="4" w:tplc="81BC9E9A">
      <w:start w:val="1"/>
      <w:numFmt w:val="bullet"/>
      <w:lvlText w:val="o"/>
      <w:lvlJc w:val="left"/>
      <w:pPr>
        <w:ind w:left="3600" w:hanging="360"/>
      </w:pPr>
      <w:rPr>
        <w:rFonts w:ascii="Courier New" w:hAnsi="Courier New" w:hint="default"/>
      </w:rPr>
    </w:lvl>
    <w:lvl w:ilvl="5" w:tplc="0AA80C78">
      <w:start w:val="1"/>
      <w:numFmt w:val="bullet"/>
      <w:lvlText w:val=""/>
      <w:lvlJc w:val="left"/>
      <w:pPr>
        <w:ind w:left="4320" w:hanging="360"/>
      </w:pPr>
      <w:rPr>
        <w:rFonts w:ascii="Wingdings" w:hAnsi="Wingdings" w:hint="default"/>
      </w:rPr>
    </w:lvl>
    <w:lvl w:ilvl="6" w:tplc="B2725B46">
      <w:start w:val="1"/>
      <w:numFmt w:val="bullet"/>
      <w:lvlText w:val=""/>
      <w:lvlJc w:val="left"/>
      <w:pPr>
        <w:ind w:left="5040" w:hanging="360"/>
      </w:pPr>
      <w:rPr>
        <w:rFonts w:ascii="Symbol" w:hAnsi="Symbol" w:hint="default"/>
      </w:rPr>
    </w:lvl>
    <w:lvl w:ilvl="7" w:tplc="1834E6C2">
      <w:start w:val="1"/>
      <w:numFmt w:val="bullet"/>
      <w:lvlText w:val="o"/>
      <w:lvlJc w:val="left"/>
      <w:pPr>
        <w:ind w:left="5760" w:hanging="360"/>
      </w:pPr>
      <w:rPr>
        <w:rFonts w:ascii="Courier New" w:hAnsi="Courier New" w:hint="default"/>
      </w:rPr>
    </w:lvl>
    <w:lvl w:ilvl="8" w:tplc="1EF887B0">
      <w:start w:val="1"/>
      <w:numFmt w:val="bullet"/>
      <w:lvlText w:val=""/>
      <w:lvlJc w:val="left"/>
      <w:pPr>
        <w:ind w:left="6480" w:hanging="360"/>
      </w:pPr>
      <w:rPr>
        <w:rFonts w:ascii="Wingdings" w:hAnsi="Wingdings" w:hint="default"/>
      </w:rPr>
    </w:lvl>
  </w:abstractNum>
  <w:abstractNum w:abstractNumId="4" w15:restartNumberingAfterBreak="0">
    <w:nsid w:val="360F1125"/>
    <w:multiLevelType w:val="hybridMultilevel"/>
    <w:tmpl w:val="ECA2C8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A324DCE"/>
    <w:multiLevelType w:val="hybridMultilevel"/>
    <w:tmpl w:val="4A086B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C716D24"/>
    <w:multiLevelType w:val="hybridMultilevel"/>
    <w:tmpl w:val="B3F442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E8E1FB4"/>
    <w:multiLevelType w:val="hybridMultilevel"/>
    <w:tmpl w:val="C2DAAC6E"/>
    <w:lvl w:ilvl="0" w:tplc="04060001">
      <w:start w:val="1"/>
      <w:numFmt w:val="bullet"/>
      <w:lvlText w:val=""/>
      <w:lvlJc w:val="left"/>
      <w:pPr>
        <w:ind w:left="1664" w:hanging="360"/>
      </w:pPr>
      <w:rPr>
        <w:rFonts w:ascii="Symbol" w:hAnsi="Symbol"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8" w15:restartNumberingAfterBreak="0">
    <w:nsid w:val="3FB66B68"/>
    <w:multiLevelType w:val="hybridMultilevel"/>
    <w:tmpl w:val="7E2863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E986704"/>
    <w:multiLevelType w:val="hybridMultilevel"/>
    <w:tmpl w:val="8A9E6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AD338E"/>
    <w:multiLevelType w:val="hybridMultilevel"/>
    <w:tmpl w:val="384AED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6C9739BA"/>
    <w:multiLevelType w:val="hybridMultilevel"/>
    <w:tmpl w:val="8340B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033221B"/>
    <w:multiLevelType w:val="hybridMultilevel"/>
    <w:tmpl w:val="179E47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463510D"/>
    <w:multiLevelType w:val="hybridMultilevel"/>
    <w:tmpl w:val="64E291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764C0AA4"/>
    <w:multiLevelType w:val="hybridMultilevel"/>
    <w:tmpl w:val="CD20FC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
  </w:num>
  <w:num w:numId="4">
    <w:abstractNumId w:val="8"/>
  </w:num>
  <w:num w:numId="5">
    <w:abstractNumId w:val="11"/>
  </w:num>
  <w:num w:numId="6">
    <w:abstractNumId w:val="9"/>
  </w:num>
  <w:num w:numId="7">
    <w:abstractNumId w:val="13"/>
  </w:num>
  <w:num w:numId="8">
    <w:abstractNumId w:val="4"/>
  </w:num>
  <w:num w:numId="9">
    <w:abstractNumId w:val="5"/>
  </w:num>
  <w:num w:numId="10">
    <w:abstractNumId w:val="2"/>
  </w:num>
  <w:num w:numId="11">
    <w:abstractNumId w:val="3"/>
  </w:num>
  <w:num w:numId="12">
    <w:abstractNumId w:val="6"/>
  </w:num>
  <w:num w:numId="13">
    <w:abstractNumId w:val="10"/>
  </w:num>
  <w:num w:numId="14">
    <w:abstractNumId w:val="7"/>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activeWritingStyle w:appName="MSWord" w:lang="da-DK" w:vendorID="64" w:dllVersion="131078" w:nlCheck="1" w:checkStyle="0"/>
  <w:activeWritingStyle w:appName="MSWord" w:lang="en-US" w:vendorID="64" w:dllVersion="131078" w:nlCheck="1" w:checkStyle="1"/>
  <w:activeWritingStyle w:appName="MSWord" w:lang="en-GB" w:vendorID="64" w:dllVersion="131078" w:nlCheck="1" w:checkStyle="1"/>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3D6"/>
    <w:rsid w:val="00004A33"/>
    <w:rsid w:val="00041D50"/>
    <w:rsid w:val="000440F2"/>
    <w:rsid w:val="00044150"/>
    <w:rsid w:val="00054B9C"/>
    <w:rsid w:val="00060240"/>
    <w:rsid w:val="00063579"/>
    <w:rsid w:val="00071CCD"/>
    <w:rsid w:val="00092DFD"/>
    <w:rsid w:val="000947C0"/>
    <w:rsid w:val="00094B08"/>
    <w:rsid w:val="000A779F"/>
    <w:rsid w:val="00141D99"/>
    <w:rsid w:val="00142564"/>
    <w:rsid w:val="00156544"/>
    <w:rsid w:val="001676DC"/>
    <w:rsid w:val="00171041"/>
    <w:rsid w:val="001806DF"/>
    <w:rsid w:val="00191A26"/>
    <w:rsid w:val="001A57FF"/>
    <w:rsid w:val="001B5C9A"/>
    <w:rsid w:val="001B7D87"/>
    <w:rsid w:val="001D555B"/>
    <w:rsid w:val="001E03D6"/>
    <w:rsid w:val="00201F37"/>
    <w:rsid w:val="0022138D"/>
    <w:rsid w:val="00254F25"/>
    <w:rsid w:val="00260001"/>
    <w:rsid w:val="002948FC"/>
    <w:rsid w:val="002E664E"/>
    <w:rsid w:val="002F00AD"/>
    <w:rsid w:val="003041A3"/>
    <w:rsid w:val="00320452"/>
    <w:rsid w:val="00321956"/>
    <w:rsid w:val="003509CE"/>
    <w:rsid w:val="003509D9"/>
    <w:rsid w:val="00353161"/>
    <w:rsid w:val="003906E5"/>
    <w:rsid w:val="003A6105"/>
    <w:rsid w:val="003C48A3"/>
    <w:rsid w:val="003C671A"/>
    <w:rsid w:val="003D6763"/>
    <w:rsid w:val="00421682"/>
    <w:rsid w:val="0045446D"/>
    <w:rsid w:val="004C5448"/>
    <w:rsid w:val="004E5C9F"/>
    <w:rsid w:val="004F40DC"/>
    <w:rsid w:val="00533CAB"/>
    <w:rsid w:val="005A2BA3"/>
    <w:rsid w:val="005B65B1"/>
    <w:rsid w:val="005B6F2C"/>
    <w:rsid w:val="005C41B2"/>
    <w:rsid w:val="00612CEE"/>
    <w:rsid w:val="00622F8A"/>
    <w:rsid w:val="00633EF4"/>
    <w:rsid w:val="00667EFB"/>
    <w:rsid w:val="00686447"/>
    <w:rsid w:val="006C16E4"/>
    <w:rsid w:val="00726271"/>
    <w:rsid w:val="00736C60"/>
    <w:rsid w:val="00753B83"/>
    <w:rsid w:val="007602A4"/>
    <w:rsid w:val="00791E7E"/>
    <w:rsid w:val="007C0220"/>
    <w:rsid w:val="007C5438"/>
    <w:rsid w:val="007E1A03"/>
    <w:rsid w:val="007F5BF1"/>
    <w:rsid w:val="00846297"/>
    <w:rsid w:val="00864452"/>
    <w:rsid w:val="00864858"/>
    <w:rsid w:val="008847DC"/>
    <w:rsid w:val="00893FC9"/>
    <w:rsid w:val="008B167D"/>
    <w:rsid w:val="008B4719"/>
    <w:rsid w:val="008C671E"/>
    <w:rsid w:val="008F7B40"/>
    <w:rsid w:val="0091277E"/>
    <w:rsid w:val="00950459"/>
    <w:rsid w:val="00995F75"/>
    <w:rsid w:val="009A0362"/>
    <w:rsid w:val="009A43D5"/>
    <w:rsid w:val="009C6943"/>
    <w:rsid w:val="009F59FE"/>
    <w:rsid w:val="009F7611"/>
    <w:rsid w:val="00A04066"/>
    <w:rsid w:val="00A43E8A"/>
    <w:rsid w:val="00A474B1"/>
    <w:rsid w:val="00A83424"/>
    <w:rsid w:val="00AA626E"/>
    <w:rsid w:val="00AD1D59"/>
    <w:rsid w:val="00AF0D47"/>
    <w:rsid w:val="00B02702"/>
    <w:rsid w:val="00B06A5F"/>
    <w:rsid w:val="00B62E02"/>
    <w:rsid w:val="00B716C0"/>
    <w:rsid w:val="00B72846"/>
    <w:rsid w:val="00BA37EF"/>
    <w:rsid w:val="00BB60DB"/>
    <w:rsid w:val="00BF528A"/>
    <w:rsid w:val="00C23338"/>
    <w:rsid w:val="00C3637E"/>
    <w:rsid w:val="00C76104"/>
    <w:rsid w:val="00CA097A"/>
    <w:rsid w:val="00CF3353"/>
    <w:rsid w:val="00D44139"/>
    <w:rsid w:val="00D653E9"/>
    <w:rsid w:val="00E00EFE"/>
    <w:rsid w:val="00E11B3D"/>
    <w:rsid w:val="00E33910"/>
    <w:rsid w:val="00E45403"/>
    <w:rsid w:val="00E55927"/>
    <w:rsid w:val="00E92562"/>
    <w:rsid w:val="00EB180A"/>
    <w:rsid w:val="00EB2857"/>
    <w:rsid w:val="00EC5BD7"/>
    <w:rsid w:val="00ED09D8"/>
    <w:rsid w:val="00ED70DB"/>
    <w:rsid w:val="00EF41DF"/>
    <w:rsid w:val="00F143D0"/>
    <w:rsid w:val="00F30416"/>
    <w:rsid w:val="00F41BBF"/>
    <w:rsid w:val="00F85627"/>
    <w:rsid w:val="00F87B05"/>
    <w:rsid w:val="00F90742"/>
    <w:rsid w:val="00F91A39"/>
    <w:rsid w:val="00FB3A11"/>
    <w:rsid w:val="00FB7D53"/>
    <w:rsid w:val="00FC10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6B74776"/>
  <w15:chartTrackingRefBased/>
  <w15:docId w15:val="{5D8D6CC3-2BA6-4727-ABD8-4FD150074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1E03D6"/>
    <w:pPr>
      <w:ind w:left="720"/>
      <w:contextualSpacing/>
    </w:pPr>
  </w:style>
  <w:style w:type="character" w:styleId="Hyperlink">
    <w:name w:val="Hyperlink"/>
    <w:basedOn w:val="Standardskrifttypeiafsnit"/>
    <w:uiPriority w:val="99"/>
    <w:unhideWhenUsed/>
    <w:rsid w:val="00041D50"/>
    <w:rPr>
      <w:color w:val="0563C1"/>
      <w:u w:val="single"/>
    </w:rPr>
  </w:style>
  <w:style w:type="paragraph" w:styleId="Markeringsbobletekst">
    <w:name w:val="Balloon Text"/>
    <w:basedOn w:val="Normal"/>
    <w:link w:val="MarkeringsbobletekstTegn"/>
    <w:uiPriority w:val="99"/>
    <w:semiHidden/>
    <w:unhideWhenUsed/>
    <w:rsid w:val="002E664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E664E"/>
    <w:rPr>
      <w:rFonts w:ascii="Segoe UI" w:hAnsi="Segoe UI" w:cs="Segoe UI"/>
      <w:sz w:val="18"/>
      <w:szCs w:val="18"/>
    </w:rPr>
  </w:style>
  <w:style w:type="paragraph" w:styleId="Sidehoved">
    <w:name w:val="header"/>
    <w:basedOn w:val="Normal"/>
    <w:link w:val="SidehovedTegn"/>
    <w:uiPriority w:val="99"/>
    <w:unhideWhenUsed/>
    <w:rsid w:val="00BF528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F528A"/>
  </w:style>
  <w:style w:type="paragraph" w:styleId="Sidefod">
    <w:name w:val="footer"/>
    <w:basedOn w:val="Normal"/>
    <w:link w:val="SidefodTegn"/>
    <w:uiPriority w:val="99"/>
    <w:unhideWhenUsed/>
    <w:rsid w:val="00BF528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F528A"/>
  </w:style>
  <w:style w:type="character" w:customStyle="1" w:styleId="UnresolvedMention">
    <w:name w:val="Unresolved Mention"/>
    <w:basedOn w:val="Standardskrifttypeiafsnit"/>
    <w:uiPriority w:val="99"/>
    <w:semiHidden/>
    <w:unhideWhenUsed/>
    <w:rsid w:val="00B06A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67684">
      <w:bodyDiv w:val="1"/>
      <w:marLeft w:val="0"/>
      <w:marRight w:val="0"/>
      <w:marTop w:val="0"/>
      <w:marBottom w:val="0"/>
      <w:divBdr>
        <w:top w:val="none" w:sz="0" w:space="0" w:color="auto"/>
        <w:left w:val="none" w:sz="0" w:space="0" w:color="auto"/>
        <w:bottom w:val="none" w:sz="0" w:space="0" w:color="auto"/>
        <w:right w:val="none" w:sz="0" w:space="0" w:color="auto"/>
      </w:divBdr>
    </w:div>
    <w:div w:id="387849496">
      <w:bodyDiv w:val="1"/>
      <w:marLeft w:val="0"/>
      <w:marRight w:val="0"/>
      <w:marTop w:val="0"/>
      <w:marBottom w:val="0"/>
      <w:divBdr>
        <w:top w:val="none" w:sz="0" w:space="0" w:color="auto"/>
        <w:left w:val="none" w:sz="0" w:space="0" w:color="auto"/>
        <w:bottom w:val="none" w:sz="0" w:space="0" w:color="auto"/>
        <w:right w:val="none" w:sz="0" w:space="0" w:color="auto"/>
      </w:divBdr>
    </w:div>
    <w:div w:id="818577274">
      <w:bodyDiv w:val="1"/>
      <w:marLeft w:val="0"/>
      <w:marRight w:val="0"/>
      <w:marTop w:val="0"/>
      <w:marBottom w:val="0"/>
      <w:divBdr>
        <w:top w:val="none" w:sz="0" w:space="0" w:color="auto"/>
        <w:left w:val="none" w:sz="0" w:space="0" w:color="auto"/>
        <w:bottom w:val="none" w:sz="0" w:space="0" w:color="auto"/>
        <w:right w:val="none" w:sz="0" w:space="0" w:color="auto"/>
      </w:divBdr>
    </w:div>
    <w:div w:id="1154375386">
      <w:bodyDiv w:val="1"/>
      <w:marLeft w:val="0"/>
      <w:marRight w:val="0"/>
      <w:marTop w:val="0"/>
      <w:marBottom w:val="0"/>
      <w:divBdr>
        <w:top w:val="none" w:sz="0" w:space="0" w:color="auto"/>
        <w:left w:val="none" w:sz="0" w:space="0" w:color="auto"/>
        <w:bottom w:val="none" w:sz="0" w:space="0" w:color="auto"/>
        <w:right w:val="none" w:sz="0" w:space="0" w:color="auto"/>
      </w:divBdr>
      <w:divsChild>
        <w:div w:id="1882478261">
          <w:marLeft w:val="0"/>
          <w:marRight w:val="0"/>
          <w:marTop w:val="0"/>
          <w:marBottom w:val="0"/>
          <w:divBdr>
            <w:top w:val="none" w:sz="0" w:space="0" w:color="auto"/>
            <w:left w:val="none" w:sz="0" w:space="0" w:color="auto"/>
            <w:bottom w:val="none" w:sz="0" w:space="0" w:color="auto"/>
            <w:right w:val="none" w:sz="0" w:space="0" w:color="auto"/>
          </w:divBdr>
        </w:div>
      </w:divsChild>
    </w:div>
    <w:div w:id="1291085728">
      <w:bodyDiv w:val="1"/>
      <w:marLeft w:val="0"/>
      <w:marRight w:val="0"/>
      <w:marTop w:val="0"/>
      <w:marBottom w:val="0"/>
      <w:divBdr>
        <w:top w:val="none" w:sz="0" w:space="0" w:color="auto"/>
        <w:left w:val="none" w:sz="0" w:space="0" w:color="auto"/>
        <w:bottom w:val="none" w:sz="0" w:space="0" w:color="auto"/>
        <w:right w:val="none" w:sz="0" w:space="0" w:color="auto"/>
      </w:divBdr>
      <w:divsChild>
        <w:div w:id="333186621">
          <w:marLeft w:val="0"/>
          <w:marRight w:val="0"/>
          <w:marTop w:val="0"/>
          <w:marBottom w:val="0"/>
          <w:divBdr>
            <w:top w:val="none" w:sz="0" w:space="0" w:color="auto"/>
            <w:left w:val="none" w:sz="0" w:space="0" w:color="auto"/>
            <w:bottom w:val="none" w:sz="0" w:space="0" w:color="auto"/>
            <w:right w:val="none" w:sz="0" w:space="0" w:color="auto"/>
          </w:divBdr>
        </w:div>
      </w:divsChild>
    </w:div>
    <w:div w:id="1577787332">
      <w:bodyDiv w:val="1"/>
      <w:marLeft w:val="0"/>
      <w:marRight w:val="0"/>
      <w:marTop w:val="0"/>
      <w:marBottom w:val="0"/>
      <w:divBdr>
        <w:top w:val="none" w:sz="0" w:space="0" w:color="auto"/>
        <w:left w:val="none" w:sz="0" w:space="0" w:color="auto"/>
        <w:bottom w:val="none" w:sz="0" w:space="0" w:color="auto"/>
        <w:right w:val="none" w:sz="0" w:space="0" w:color="auto"/>
      </w:divBdr>
      <w:divsChild>
        <w:div w:id="812722642">
          <w:marLeft w:val="0"/>
          <w:marRight w:val="0"/>
          <w:marTop w:val="0"/>
          <w:marBottom w:val="0"/>
          <w:divBdr>
            <w:top w:val="none" w:sz="0" w:space="0" w:color="auto"/>
            <w:left w:val="none" w:sz="0" w:space="0" w:color="auto"/>
            <w:bottom w:val="none" w:sz="0" w:space="0" w:color="auto"/>
            <w:right w:val="none" w:sz="0" w:space="0" w:color="auto"/>
          </w:divBdr>
          <w:divsChild>
            <w:div w:id="783578929">
              <w:marLeft w:val="0"/>
              <w:marRight w:val="0"/>
              <w:marTop w:val="0"/>
              <w:marBottom w:val="0"/>
              <w:divBdr>
                <w:top w:val="none" w:sz="0" w:space="0" w:color="auto"/>
                <w:left w:val="none" w:sz="0" w:space="0" w:color="auto"/>
                <w:bottom w:val="none" w:sz="0" w:space="0" w:color="auto"/>
                <w:right w:val="none" w:sz="0" w:space="0" w:color="auto"/>
              </w:divBdr>
              <w:divsChild>
                <w:div w:id="8934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12281">
      <w:bodyDiv w:val="1"/>
      <w:marLeft w:val="0"/>
      <w:marRight w:val="0"/>
      <w:marTop w:val="0"/>
      <w:marBottom w:val="0"/>
      <w:divBdr>
        <w:top w:val="none" w:sz="0" w:space="0" w:color="auto"/>
        <w:left w:val="none" w:sz="0" w:space="0" w:color="auto"/>
        <w:bottom w:val="none" w:sz="0" w:space="0" w:color="auto"/>
        <w:right w:val="none" w:sz="0" w:space="0" w:color="auto"/>
      </w:divBdr>
      <w:divsChild>
        <w:div w:id="897253517">
          <w:marLeft w:val="0"/>
          <w:marRight w:val="0"/>
          <w:marTop w:val="0"/>
          <w:marBottom w:val="0"/>
          <w:divBdr>
            <w:top w:val="none" w:sz="0" w:space="0" w:color="auto"/>
            <w:left w:val="none" w:sz="0" w:space="0" w:color="auto"/>
            <w:bottom w:val="none" w:sz="0" w:space="0" w:color="auto"/>
            <w:right w:val="none" w:sz="0" w:space="0" w:color="auto"/>
          </w:divBdr>
          <w:divsChild>
            <w:div w:id="2053114955">
              <w:marLeft w:val="0"/>
              <w:marRight w:val="0"/>
              <w:marTop w:val="0"/>
              <w:marBottom w:val="0"/>
              <w:divBdr>
                <w:top w:val="none" w:sz="0" w:space="0" w:color="auto"/>
                <w:left w:val="none" w:sz="0" w:space="0" w:color="auto"/>
                <w:bottom w:val="none" w:sz="0" w:space="0" w:color="auto"/>
                <w:right w:val="none" w:sz="0" w:space="0" w:color="auto"/>
              </w:divBdr>
              <w:divsChild>
                <w:div w:id="9510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020106">
      <w:bodyDiv w:val="1"/>
      <w:marLeft w:val="0"/>
      <w:marRight w:val="0"/>
      <w:marTop w:val="0"/>
      <w:marBottom w:val="0"/>
      <w:divBdr>
        <w:top w:val="none" w:sz="0" w:space="0" w:color="auto"/>
        <w:left w:val="none" w:sz="0" w:space="0" w:color="auto"/>
        <w:bottom w:val="none" w:sz="0" w:space="0" w:color="auto"/>
        <w:right w:val="none" w:sz="0" w:space="0" w:color="auto"/>
      </w:divBdr>
    </w:div>
    <w:div w:id="193463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pedia.au.dk/" TargetMode="External"/><Relationship Id="rId13" Type="http://schemas.openxmlformats.org/officeDocument/2006/relationships/hyperlink" Target="http://studmanifest.blogspo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metable.au.dk/schedule" TargetMode="External"/><Relationship Id="rId12" Type="http://schemas.openxmlformats.org/officeDocument/2006/relationships/hyperlink" Target="https://reclaimingouruniversity.wordpres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aggrund.com/afselvfolgeliggorelse-idehistoriens-raison-det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me.com/5709691/why-trust-science/" TargetMode="External"/><Relationship Id="rId5" Type="http://schemas.openxmlformats.org/officeDocument/2006/relationships/footnotes" Target="footnotes.xml"/><Relationship Id="rId15" Type="http://schemas.openxmlformats.org/officeDocument/2006/relationships/hyperlink" Target="http://www.frittord.no/images/uploads/files/Hva_skal_vi_med_humanoria_final.pdf" TargetMode="External"/><Relationship Id="rId10" Type="http://schemas.openxmlformats.org/officeDocument/2006/relationships/hyperlink" Target="https://www.sdu.dk/da/voresverdensmaal" TargetMode="External"/><Relationship Id="rId4" Type="http://schemas.openxmlformats.org/officeDocument/2006/relationships/webSettings" Target="webSettings.xml"/><Relationship Id="rId9" Type="http://schemas.openxmlformats.org/officeDocument/2006/relationships/hyperlink" Target="http://kursuskatalog.au.dk/da/" TargetMode="External"/><Relationship Id="rId14" Type="http://schemas.openxmlformats.org/officeDocument/2006/relationships/hyperlink" Target="http://www.frittord.no/images/uploads/files/Hva_skal_vi_med_humanoria_final.pdf"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13</Pages>
  <Words>2844</Words>
  <Characters>17349</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Aarhus University</Company>
  <LinksUpToDate>false</LinksUpToDate>
  <CharactersWithSpaces>20153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Thorup</dc:creator>
  <cp:keywords/>
  <dc:description/>
  <cp:lastModifiedBy>Mikkel Thorup</cp:lastModifiedBy>
  <cp:revision>27</cp:revision>
  <cp:lastPrinted>2020-06-26T09:24:00Z</cp:lastPrinted>
  <dcterms:created xsi:type="dcterms:W3CDTF">2022-05-03T07:28:00Z</dcterms:created>
  <dcterms:modified xsi:type="dcterms:W3CDTF">2022-08-02T08:08:00Z</dcterms:modified>
</cp:coreProperties>
</file>