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B4A20" w14:textId="150B05BA" w:rsidR="00356AFB" w:rsidRPr="008358FA" w:rsidRDefault="00356AFB" w:rsidP="00356AFB">
      <w:pPr>
        <w:spacing w:after="0" w:line="240" w:lineRule="auto"/>
        <w:jc w:val="center"/>
        <w:rPr>
          <w:rFonts w:ascii="Times New Roman" w:hAnsi="Times New Roman" w:cs="Times New Roman"/>
          <w:b/>
          <w:bCs/>
        </w:rPr>
      </w:pPr>
      <w:r w:rsidRPr="008358FA">
        <w:rPr>
          <w:rFonts w:ascii="Times New Roman" w:hAnsi="Times New Roman" w:cs="Times New Roman"/>
          <w:b/>
          <w:bCs/>
        </w:rPr>
        <w:t xml:space="preserve">Exam </w:t>
      </w:r>
      <w:r>
        <w:rPr>
          <w:rFonts w:ascii="Times New Roman" w:hAnsi="Times New Roman" w:cs="Times New Roman"/>
          <w:b/>
          <w:bCs/>
        </w:rPr>
        <w:t>2</w:t>
      </w:r>
      <w:r w:rsidRPr="008358FA">
        <w:rPr>
          <w:rFonts w:ascii="Times New Roman" w:hAnsi="Times New Roman" w:cs="Times New Roman"/>
          <w:b/>
          <w:bCs/>
        </w:rPr>
        <w:t xml:space="preserve"> Study Guide</w:t>
      </w:r>
    </w:p>
    <w:p w14:paraId="20C76693" w14:textId="77777777" w:rsidR="00356AFB" w:rsidRPr="00570341" w:rsidRDefault="00356AFB" w:rsidP="00356AFB">
      <w:pPr>
        <w:spacing w:after="0" w:line="240" w:lineRule="auto"/>
        <w:jc w:val="center"/>
        <w:rPr>
          <w:rFonts w:ascii="Times New Roman" w:hAnsi="Times New Roman" w:cs="Times New Roman"/>
        </w:rPr>
      </w:pPr>
    </w:p>
    <w:p w14:paraId="1CB6CAAE" w14:textId="77777777" w:rsidR="00356AFB" w:rsidRPr="00570341" w:rsidRDefault="00356AFB" w:rsidP="00356AFB">
      <w:pPr>
        <w:spacing w:after="0" w:line="240" w:lineRule="auto"/>
        <w:jc w:val="center"/>
        <w:rPr>
          <w:rFonts w:ascii="Times New Roman" w:hAnsi="Times New Roman" w:cs="Times New Roman"/>
        </w:rPr>
      </w:pPr>
      <w:r w:rsidRPr="00570341">
        <w:rPr>
          <w:rFonts w:ascii="Times New Roman" w:hAnsi="Times New Roman" w:cs="Times New Roman"/>
        </w:rPr>
        <w:t>Gen Ed 1025</w:t>
      </w:r>
      <w:r>
        <w:rPr>
          <w:rFonts w:ascii="Times New Roman" w:hAnsi="Times New Roman" w:cs="Times New Roman"/>
        </w:rPr>
        <w:t xml:space="preserve"> Happiness </w:t>
      </w:r>
      <w:r w:rsidRPr="00570341">
        <w:rPr>
          <w:rFonts w:ascii="Times New Roman" w:hAnsi="Times New Roman" w:cs="Times New Roman"/>
        </w:rPr>
        <w:t xml:space="preserve">Fall 2025 </w:t>
      </w:r>
    </w:p>
    <w:p w14:paraId="2B8A2E4F" w14:textId="77777777" w:rsidR="00356AFB" w:rsidRDefault="00356AFB" w:rsidP="00356AFB">
      <w:pPr>
        <w:spacing w:after="0" w:line="240" w:lineRule="auto"/>
        <w:jc w:val="center"/>
        <w:rPr>
          <w:rFonts w:ascii="Times New Roman" w:hAnsi="Times New Roman" w:cs="Times New Roman"/>
        </w:rPr>
      </w:pPr>
      <w:r w:rsidRPr="00570341">
        <w:rPr>
          <w:rFonts w:ascii="Times New Roman" w:hAnsi="Times New Roman" w:cs="Times New Roman"/>
        </w:rPr>
        <w:t>Professor Susanna R</w:t>
      </w:r>
      <w:r>
        <w:rPr>
          <w:rFonts w:ascii="Times New Roman" w:hAnsi="Times New Roman" w:cs="Times New Roman"/>
        </w:rPr>
        <w:t>i</w:t>
      </w:r>
      <w:r w:rsidRPr="00570341">
        <w:rPr>
          <w:rFonts w:ascii="Times New Roman" w:hAnsi="Times New Roman" w:cs="Times New Roman"/>
        </w:rPr>
        <w:t>nard</w:t>
      </w:r>
    </w:p>
    <w:p w14:paraId="6F1F4FE8" w14:textId="77777777" w:rsidR="00356AFB" w:rsidRDefault="00356AFB" w:rsidP="004F45A5">
      <w:pPr>
        <w:spacing w:after="0" w:line="240" w:lineRule="auto"/>
        <w:jc w:val="both"/>
        <w:rPr>
          <w:rFonts w:ascii="Times New Roman" w:hAnsi="Times New Roman" w:cs="Times New Roman"/>
        </w:rPr>
      </w:pPr>
    </w:p>
    <w:p w14:paraId="1F4974DD" w14:textId="77777777" w:rsidR="00356AFB" w:rsidRDefault="00356AFB" w:rsidP="004F45A5">
      <w:pPr>
        <w:spacing w:after="0" w:line="240" w:lineRule="auto"/>
        <w:jc w:val="both"/>
        <w:rPr>
          <w:rFonts w:ascii="Times New Roman" w:hAnsi="Times New Roman" w:cs="Times New Roman"/>
        </w:rPr>
      </w:pPr>
      <w:r>
        <w:rPr>
          <w:rFonts w:ascii="Times New Roman" w:hAnsi="Times New Roman" w:cs="Times New Roman"/>
        </w:rPr>
        <w:t xml:space="preserve">There are seven questions on the exam.  </w:t>
      </w:r>
      <w:proofErr w:type="gramStart"/>
      <w:r>
        <w:rPr>
          <w:rFonts w:ascii="Times New Roman" w:hAnsi="Times New Roman" w:cs="Times New Roman"/>
        </w:rPr>
        <w:t>From</w:t>
      </w:r>
      <w:proofErr w:type="gramEnd"/>
      <w:r>
        <w:rPr>
          <w:rFonts w:ascii="Times New Roman" w:hAnsi="Times New Roman" w:cs="Times New Roman"/>
        </w:rPr>
        <w:t xml:space="preserve"> these seven, you will pick five to answer.  Each of the seven questions is about one of the philosophers/texts we have studied so far.  You will not know in advance which ones are on the exam.</w:t>
      </w:r>
    </w:p>
    <w:p w14:paraId="6015063E" w14:textId="77777777" w:rsidR="00356AFB" w:rsidRDefault="00356AFB" w:rsidP="004F45A5">
      <w:pPr>
        <w:spacing w:after="0" w:line="240" w:lineRule="auto"/>
        <w:jc w:val="both"/>
        <w:rPr>
          <w:rFonts w:ascii="Times New Roman" w:hAnsi="Times New Roman" w:cs="Times New Roman"/>
        </w:rPr>
      </w:pPr>
    </w:p>
    <w:p w14:paraId="219D6F10" w14:textId="71289B29" w:rsidR="00356AFB" w:rsidRDefault="00356AFB" w:rsidP="004F45A5">
      <w:pPr>
        <w:spacing w:after="0" w:line="240" w:lineRule="auto"/>
        <w:jc w:val="both"/>
        <w:rPr>
          <w:rFonts w:ascii="Times New Roman" w:hAnsi="Times New Roman" w:cs="Times New Roman"/>
        </w:rPr>
      </w:pPr>
      <w:r>
        <w:rPr>
          <w:rFonts w:ascii="Times New Roman" w:hAnsi="Times New Roman" w:cs="Times New Roman"/>
        </w:rPr>
        <w:t xml:space="preserve">Write 2 - 4 paragraphs to answer each question.  Be sure to write clearly.  If your writing is not legible, we cannot give you credit for it.  When answering a question, it is a good idea to include a lot of </w:t>
      </w:r>
      <w:r w:rsidRPr="00356AFB">
        <w:rPr>
          <w:rFonts w:ascii="Times New Roman" w:hAnsi="Times New Roman" w:cs="Times New Roman"/>
          <w:i/>
          <w:iCs/>
        </w:rPr>
        <w:t>relevant</w:t>
      </w:r>
      <w:r>
        <w:rPr>
          <w:rFonts w:ascii="Times New Roman" w:hAnsi="Times New Roman" w:cs="Times New Roman"/>
        </w:rPr>
        <w:t xml:space="preserve"> </w:t>
      </w:r>
      <w:proofErr w:type="gramStart"/>
      <w:r>
        <w:rPr>
          <w:rFonts w:ascii="Times New Roman" w:hAnsi="Times New Roman" w:cs="Times New Roman"/>
        </w:rPr>
        <w:t>detail</w:t>
      </w:r>
      <w:proofErr w:type="gramEnd"/>
      <w:r>
        <w:rPr>
          <w:rFonts w:ascii="Times New Roman" w:hAnsi="Times New Roman" w:cs="Times New Roman"/>
        </w:rPr>
        <w:t>.  Not enough detail is a problem; irrelevant information is also a problem.</w:t>
      </w:r>
    </w:p>
    <w:p w14:paraId="2FBA79ED" w14:textId="77777777" w:rsidR="00356AFB" w:rsidRDefault="00356AFB" w:rsidP="004F45A5">
      <w:pPr>
        <w:spacing w:after="0" w:line="240" w:lineRule="auto"/>
        <w:jc w:val="both"/>
        <w:rPr>
          <w:rFonts w:ascii="Times New Roman" w:hAnsi="Times New Roman" w:cs="Times New Roman"/>
        </w:rPr>
      </w:pPr>
    </w:p>
    <w:p w14:paraId="1FE44D05" w14:textId="77777777" w:rsidR="00356AFB" w:rsidRDefault="00356AFB" w:rsidP="004F45A5">
      <w:pPr>
        <w:spacing w:after="0" w:line="240" w:lineRule="auto"/>
        <w:jc w:val="both"/>
        <w:rPr>
          <w:rFonts w:ascii="Times New Roman" w:hAnsi="Times New Roman" w:cs="Times New Roman"/>
        </w:rPr>
      </w:pPr>
      <w:r>
        <w:rPr>
          <w:rFonts w:ascii="Times New Roman" w:hAnsi="Times New Roman" w:cs="Times New Roman"/>
        </w:rPr>
        <w:t>If you have taken good lecture notes, everything you need to know to do well on the exam is in your notes.  It is a good idea to study with other people in the class so you can compare notes – someone else may have written down something important that you missed.</w:t>
      </w:r>
    </w:p>
    <w:p w14:paraId="146B7D14" w14:textId="77777777" w:rsidR="00356AFB" w:rsidRDefault="00356AFB" w:rsidP="004F45A5">
      <w:pPr>
        <w:spacing w:after="0" w:line="240" w:lineRule="auto"/>
        <w:jc w:val="both"/>
        <w:rPr>
          <w:rFonts w:ascii="Times New Roman" w:hAnsi="Times New Roman" w:cs="Times New Roman"/>
        </w:rPr>
      </w:pPr>
    </w:p>
    <w:p w14:paraId="7AAA2DF2" w14:textId="77777777" w:rsidR="00356AFB" w:rsidRDefault="00356AFB" w:rsidP="004F45A5">
      <w:pPr>
        <w:spacing w:after="0" w:line="240" w:lineRule="auto"/>
        <w:jc w:val="both"/>
        <w:rPr>
          <w:rFonts w:ascii="Times New Roman" w:hAnsi="Times New Roman" w:cs="Times New Roman"/>
        </w:rPr>
      </w:pPr>
      <w:r>
        <w:rPr>
          <w:rFonts w:ascii="Times New Roman" w:hAnsi="Times New Roman" w:cs="Times New Roman"/>
        </w:rPr>
        <w:t>I recommend that you focus your studying on the following topics:</w:t>
      </w:r>
    </w:p>
    <w:p w14:paraId="6DB19A44" w14:textId="77777777" w:rsidR="00356AFB" w:rsidRDefault="00356AFB" w:rsidP="004F45A5">
      <w:pPr>
        <w:spacing w:after="0" w:line="240" w:lineRule="auto"/>
        <w:jc w:val="both"/>
        <w:rPr>
          <w:rFonts w:ascii="Times New Roman" w:hAnsi="Times New Roman" w:cs="Times New Roman"/>
        </w:rPr>
      </w:pPr>
    </w:p>
    <w:p w14:paraId="10344B58" w14:textId="77777777" w:rsidR="000A22C5" w:rsidRDefault="00356AFB" w:rsidP="004F45A5">
      <w:pPr>
        <w:spacing w:after="0" w:line="240" w:lineRule="auto"/>
        <w:jc w:val="both"/>
        <w:rPr>
          <w:rFonts w:ascii="Times New Roman" w:hAnsi="Times New Roman" w:cs="Times New Roman"/>
        </w:rPr>
      </w:pPr>
      <w:r w:rsidRPr="000A22C5">
        <w:rPr>
          <w:rFonts w:ascii="Times New Roman" w:hAnsi="Times New Roman" w:cs="Times New Roman"/>
          <w:u w:val="single"/>
        </w:rPr>
        <w:t>Jeremy Bentham and John Stuart Mill:</w:t>
      </w:r>
      <w:r>
        <w:rPr>
          <w:rFonts w:ascii="Times New Roman" w:hAnsi="Times New Roman" w:cs="Times New Roman"/>
        </w:rPr>
        <w:t xml:space="preserve"> </w:t>
      </w:r>
    </w:p>
    <w:p w14:paraId="186555E5" w14:textId="77777777" w:rsidR="000A22C5" w:rsidRDefault="000A22C5" w:rsidP="004F45A5">
      <w:pPr>
        <w:spacing w:after="0" w:line="240" w:lineRule="auto"/>
        <w:jc w:val="both"/>
        <w:rPr>
          <w:rFonts w:ascii="Times New Roman" w:hAnsi="Times New Roman" w:cs="Times New Roman"/>
        </w:rPr>
      </w:pPr>
    </w:p>
    <w:p w14:paraId="1357FC2E" w14:textId="413B3B79" w:rsidR="00356AFB" w:rsidRDefault="00356AFB" w:rsidP="004F45A5">
      <w:pPr>
        <w:spacing w:after="0" w:line="240" w:lineRule="auto"/>
        <w:jc w:val="both"/>
        <w:rPr>
          <w:rFonts w:ascii="Times New Roman" w:hAnsi="Times New Roman" w:cs="Times New Roman"/>
        </w:rPr>
      </w:pPr>
      <w:bookmarkStart w:id="0" w:name="_Hlk214638859"/>
      <w:r>
        <w:rPr>
          <w:rFonts w:ascii="Times New Roman" w:hAnsi="Times New Roman" w:cs="Times New Roman"/>
        </w:rPr>
        <w:t>You should be able to describe Bentham’s version of hedonism (that pleasure is the only good</w:t>
      </w:r>
      <w:r w:rsidR="000A22C5">
        <w:rPr>
          <w:rFonts w:ascii="Times New Roman" w:hAnsi="Times New Roman" w:cs="Times New Roman"/>
        </w:rPr>
        <w:t xml:space="preserve">; </w:t>
      </w:r>
      <w:r>
        <w:rPr>
          <w:rFonts w:ascii="Times New Roman" w:hAnsi="Times New Roman" w:cs="Times New Roman"/>
        </w:rPr>
        <w:t>that relevant dimensions of variation are only intensity and duration)</w:t>
      </w:r>
      <w:r w:rsidR="000A22C5">
        <w:rPr>
          <w:rFonts w:ascii="Times New Roman" w:hAnsi="Times New Roman" w:cs="Times New Roman"/>
        </w:rPr>
        <w:t>, Bentham’s view about what motivates people to act (pleasure/pain), and Bentham’s view about how we ought to act.  Explain the nature of the tension between Bentham’s view about what motivates people to act, and how we ought to act.  Explain Mill’s disagreement with Bentham about the relevant differences between different pleasures, and Mill’s distinction between “higher” and “lower” pleasures.  Describe Mill’s argument for the claim that the so-called higher pleasures are more valuable, even holding fixed intensity and duration.  Describe an objection to this argument that was described in lecture.</w:t>
      </w:r>
    </w:p>
    <w:bookmarkEnd w:id="0"/>
    <w:p w14:paraId="0E2408DA" w14:textId="77777777" w:rsidR="000A22C5" w:rsidRDefault="000A22C5" w:rsidP="004F45A5">
      <w:pPr>
        <w:spacing w:after="0" w:line="240" w:lineRule="auto"/>
        <w:jc w:val="both"/>
        <w:rPr>
          <w:rFonts w:ascii="Times New Roman" w:hAnsi="Times New Roman" w:cs="Times New Roman"/>
        </w:rPr>
      </w:pPr>
    </w:p>
    <w:p w14:paraId="635D7F6E" w14:textId="73A1C8ED" w:rsidR="000A22C5" w:rsidRPr="000A22C5" w:rsidRDefault="000A22C5" w:rsidP="004F45A5">
      <w:pPr>
        <w:spacing w:after="0" w:line="240" w:lineRule="auto"/>
        <w:jc w:val="both"/>
        <w:rPr>
          <w:rFonts w:ascii="Times New Roman" w:hAnsi="Times New Roman" w:cs="Times New Roman"/>
          <w:u w:val="single"/>
        </w:rPr>
      </w:pPr>
      <w:r w:rsidRPr="000A22C5">
        <w:rPr>
          <w:rFonts w:ascii="Times New Roman" w:hAnsi="Times New Roman" w:cs="Times New Roman"/>
          <w:u w:val="single"/>
        </w:rPr>
        <w:t>Sonja Lyubomirsky:</w:t>
      </w:r>
    </w:p>
    <w:p w14:paraId="3CFF8101" w14:textId="77777777" w:rsidR="00356AFB" w:rsidRDefault="00356AFB" w:rsidP="004F45A5">
      <w:pPr>
        <w:spacing w:after="0" w:line="240" w:lineRule="auto"/>
        <w:jc w:val="both"/>
        <w:rPr>
          <w:rFonts w:ascii="Times New Roman" w:hAnsi="Times New Roman" w:cs="Times New Roman"/>
        </w:rPr>
      </w:pPr>
    </w:p>
    <w:p w14:paraId="2220D62B" w14:textId="1E13CADD" w:rsidR="000A22C5" w:rsidRDefault="000A22C5" w:rsidP="004F45A5">
      <w:pPr>
        <w:spacing w:after="0" w:line="240" w:lineRule="auto"/>
        <w:jc w:val="both"/>
        <w:rPr>
          <w:rFonts w:ascii="Times New Roman" w:hAnsi="Times New Roman" w:cs="Times New Roman"/>
        </w:rPr>
      </w:pPr>
      <w:r>
        <w:rPr>
          <w:rFonts w:ascii="Times New Roman" w:hAnsi="Times New Roman" w:cs="Times New Roman"/>
        </w:rPr>
        <w:t xml:space="preserve">Describe at least three limitations of the scientific literature on happiness, as </w:t>
      </w:r>
      <w:r w:rsidR="006853D1">
        <w:rPr>
          <w:rFonts w:ascii="Times New Roman" w:hAnsi="Times New Roman" w:cs="Times New Roman"/>
        </w:rPr>
        <w:t>explained</w:t>
      </w:r>
      <w:r>
        <w:rPr>
          <w:rFonts w:ascii="Times New Roman" w:hAnsi="Times New Roman" w:cs="Times New Roman"/>
        </w:rPr>
        <w:t xml:space="preserve"> in lecture.</w:t>
      </w:r>
      <w:r w:rsidR="006853D1">
        <w:rPr>
          <w:rFonts w:ascii="Times New Roman" w:hAnsi="Times New Roman" w:cs="Times New Roman"/>
        </w:rPr>
        <w:t xml:space="preserve">  Describe at least four strategies recommended by Lyubomirsky for becoming happier.</w:t>
      </w:r>
    </w:p>
    <w:p w14:paraId="5AC4B61B" w14:textId="77777777" w:rsidR="0043753C" w:rsidRDefault="0043753C" w:rsidP="004F45A5">
      <w:pPr>
        <w:spacing w:after="0" w:line="240" w:lineRule="auto"/>
        <w:jc w:val="both"/>
        <w:rPr>
          <w:rFonts w:ascii="Times New Roman" w:hAnsi="Times New Roman" w:cs="Times New Roman"/>
        </w:rPr>
      </w:pPr>
    </w:p>
    <w:p w14:paraId="3A45F26B" w14:textId="792D96E3" w:rsidR="0043753C" w:rsidRPr="0043753C" w:rsidRDefault="0043753C" w:rsidP="004F45A5">
      <w:pPr>
        <w:spacing w:after="0" w:line="240" w:lineRule="auto"/>
        <w:jc w:val="both"/>
        <w:rPr>
          <w:rFonts w:ascii="Times New Roman" w:hAnsi="Times New Roman" w:cs="Times New Roman"/>
          <w:u w:val="single"/>
        </w:rPr>
      </w:pPr>
      <w:r w:rsidRPr="0043753C">
        <w:rPr>
          <w:rFonts w:ascii="Times New Roman" w:hAnsi="Times New Roman" w:cs="Times New Roman"/>
          <w:u w:val="single"/>
        </w:rPr>
        <w:t>Sartre Existentialism:</w:t>
      </w:r>
    </w:p>
    <w:p w14:paraId="7DDBAF5B" w14:textId="77777777" w:rsidR="00356AFB" w:rsidRPr="00FE16A0" w:rsidRDefault="00356AFB" w:rsidP="004F45A5">
      <w:pPr>
        <w:spacing w:after="0" w:line="240" w:lineRule="auto"/>
        <w:jc w:val="both"/>
        <w:rPr>
          <w:rFonts w:ascii="Times New Roman" w:hAnsi="Times New Roman" w:cs="Times New Roman"/>
        </w:rPr>
      </w:pPr>
    </w:p>
    <w:p w14:paraId="7966685D" w14:textId="7A3ABF9E" w:rsidR="00356AFB" w:rsidRDefault="00E60212" w:rsidP="004F45A5">
      <w:pPr>
        <w:spacing w:after="0" w:line="240" w:lineRule="auto"/>
        <w:jc w:val="both"/>
        <w:rPr>
          <w:rFonts w:ascii="Times New Roman" w:hAnsi="Times New Roman" w:cs="Times New Roman"/>
        </w:rPr>
      </w:pPr>
      <w:r>
        <w:rPr>
          <w:rFonts w:ascii="Times New Roman" w:hAnsi="Times New Roman" w:cs="Times New Roman"/>
        </w:rPr>
        <w:t xml:space="preserve">You should know that Sartre held the following </w:t>
      </w:r>
      <w:proofErr w:type="gramStart"/>
      <w:r>
        <w:rPr>
          <w:rFonts w:ascii="Times New Roman" w:hAnsi="Times New Roman" w:cs="Times New Roman"/>
        </w:rPr>
        <w:t>views, and</w:t>
      </w:r>
      <w:proofErr w:type="gramEnd"/>
      <w:r>
        <w:rPr>
          <w:rFonts w:ascii="Times New Roman" w:hAnsi="Times New Roman" w:cs="Times New Roman"/>
        </w:rPr>
        <w:t xml:space="preserve"> be prepared to explain them: Existence precedes essence</w:t>
      </w:r>
      <w:r w:rsidR="004F45A5">
        <w:rPr>
          <w:rFonts w:ascii="Times New Roman" w:hAnsi="Times New Roman" w:cs="Times New Roman"/>
        </w:rPr>
        <w:t xml:space="preserve">; </w:t>
      </w:r>
      <w:r>
        <w:rPr>
          <w:rFonts w:ascii="Times New Roman" w:hAnsi="Times New Roman" w:cs="Times New Roman"/>
        </w:rPr>
        <w:t>each person is “condemned to be free” (be sure to understand what libertarianism is and what determinism is).  You should know and be able to explain Sartre’s view that a person’s essence is created by them</w:t>
      </w:r>
      <w:r w:rsidR="004F45A5">
        <w:rPr>
          <w:rFonts w:ascii="Times New Roman" w:hAnsi="Times New Roman" w:cs="Times New Roman"/>
        </w:rPr>
        <w:t xml:space="preserve"> - </w:t>
      </w:r>
      <w:r>
        <w:rPr>
          <w:rFonts w:ascii="Times New Roman" w:hAnsi="Times New Roman" w:cs="Times New Roman"/>
        </w:rPr>
        <w:t>indeed created only by their actions</w:t>
      </w:r>
      <w:r w:rsidR="004F45A5">
        <w:rPr>
          <w:rFonts w:ascii="Times New Roman" w:hAnsi="Times New Roman" w:cs="Times New Roman"/>
        </w:rPr>
        <w:t xml:space="preserve"> - a</w:t>
      </w:r>
      <w:r>
        <w:rPr>
          <w:rFonts w:ascii="Times New Roman" w:hAnsi="Times New Roman" w:cs="Times New Roman"/>
        </w:rPr>
        <w:t xml:space="preserve">nd that they are free at any time to create a different essence.  </w:t>
      </w:r>
      <w:proofErr w:type="gramStart"/>
      <w:r>
        <w:rPr>
          <w:rFonts w:ascii="Times New Roman" w:hAnsi="Times New Roman" w:cs="Times New Roman"/>
        </w:rPr>
        <w:t>E.g. whether</w:t>
      </w:r>
      <w:proofErr w:type="gramEnd"/>
      <w:r>
        <w:rPr>
          <w:rFonts w:ascii="Times New Roman" w:hAnsi="Times New Roman" w:cs="Times New Roman"/>
        </w:rPr>
        <w:t xml:space="preserve"> you are a coward or a hero is determined by what you in fact do (and not anything else, such as your intentions, your personality, your ‘potential,’ etc.</w:t>
      </w:r>
      <w:proofErr w:type="gramStart"/>
      <w:r>
        <w:rPr>
          <w:rFonts w:ascii="Times New Roman" w:hAnsi="Times New Roman" w:cs="Times New Roman"/>
        </w:rPr>
        <w:t>), and</w:t>
      </w:r>
      <w:proofErr w:type="gramEnd"/>
      <w:r>
        <w:rPr>
          <w:rFonts w:ascii="Times New Roman" w:hAnsi="Times New Roman" w:cs="Times New Roman"/>
        </w:rPr>
        <w:t xml:space="preserve"> is up to you to change at any time.  Be prepared to discuss what, </w:t>
      </w:r>
      <w:proofErr w:type="gramStart"/>
      <w:r>
        <w:rPr>
          <w:rFonts w:ascii="Times New Roman" w:hAnsi="Times New Roman" w:cs="Times New Roman"/>
        </w:rPr>
        <w:t>on</w:t>
      </w:r>
      <w:proofErr w:type="gramEnd"/>
      <w:r>
        <w:rPr>
          <w:rFonts w:ascii="Times New Roman" w:hAnsi="Times New Roman" w:cs="Times New Roman"/>
        </w:rPr>
        <w:t xml:space="preserve"> Sartre’s view, constitutes</w:t>
      </w:r>
      <w:r w:rsidR="004F45A5">
        <w:rPr>
          <w:rFonts w:ascii="Times New Roman" w:hAnsi="Times New Roman" w:cs="Times New Roman"/>
        </w:rPr>
        <w:t xml:space="preserve"> </w:t>
      </w:r>
      <w:r>
        <w:rPr>
          <w:rFonts w:ascii="Times New Roman" w:hAnsi="Times New Roman" w:cs="Times New Roman"/>
        </w:rPr>
        <w:t>commitment, e.g. to a</w:t>
      </w:r>
      <w:r w:rsidR="004F45A5">
        <w:rPr>
          <w:rFonts w:ascii="Times New Roman" w:hAnsi="Times New Roman" w:cs="Times New Roman"/>
        </w:rPr>
        <w:t xml:space="preserve"> monogamous</w:t>
      </w:r>
      <w:r>
        <w:rPr>
          <w:rFonts w:ascii="Times New Roman" w:hAnsi="Times New Roman" w:cs="Times New Roman"/>
        </w:rPr>
        <w:t xml:space="preserve"> marriage</w:t>
      </w:r>
      <w:r w:rsidR="004F45A5">
        <w:rPr>
          <w:rFonts w:ascii="Times New Roman" w:hAnsi="Times New Roman" w:cs="Times New Roman"/>
        </w:rPr>
        <w:t xml:space="preserve">, and </w:t>
      </w:r>
      <w:r>
        <w:rPr>
          <w:rFonts w:ascii="Times New Roman" w:hAnsi="Times New Roman" w:cs="Times New Roman"/>
        </w:rPr>
        <w:t xml:space="preserve">what constitutes love, e.g. of your mother. </w:t>
      </w:r>
    </w:p>
    <w:p w14:paraId="2A05C6C5" w14:textId="77777777" w:rsidR="0043753C" w:rsidRDefault="0043753C" w:rsidP="004F45A5">
      <w:pPr>
        <w:spacing w:after="0" w:line="240" w:lineRule="auto"/>
        <w:jc w:val="both"/>
        <w:rPr>
          <w:rFonts w:ascii="Times New Roman" w:hAnsi="Times New Roman" w:cs="Times New Roman"/>
        </w:rPr>
      </w:pPr>
    </w:p>
    <w:p w14:paraId="3C85A0A8" w14:textId="77777777" w:rsidR="0043753C" w:rsidRDefault="0043753C" w:rsidP="004F45A5">
      <w:pPr>
        <w:spacing w:after="0" w:line="240" w:lineRule="auto"/>
        <w:jc w:val="both"/>
        <w:rPr>
          <w:rFonts w:ascii="Times New Roman" w:hAnsi="Times New Roman" w:cs="Times New Roman"/>
        </w:rPr>
      </w:pPr>
    </w:p>
    <w:p w14:paraId="2768FC25" w14:textId="77777777" w:rsidR="0043753C" w:rsidRPr="00FE16A0" w:rsidRDefault="0043753C" w:rsidP="004F45A5">
      <w:pPr>
        <w:spacing w:after="0" w:line="240" w:lineRule="auto"/>
        <w:jc w:val="both"/>
        <w:rPr>
          <w:rFonts w:ascii="Times New Roman" w:hAnsi="Times New Roman" w:cs="Times New Roman"/>
        </w:rPr>
      </w:pPr>
    </w:p>
    <w:p w14:paraId="693907D1" w14:textId="3CD7DF57" w:rsidR="000A22C5" w:rsidRPr="00CA4295" w:rsidRDefault="00CA4295" w:rsidP="004F45A5">
      <w:pPr>
        <w:spacing w:after="0" w:line="240" w:lineRule="auto"/>
        <w:jc w:val="both"/>
        <w:rPr>
          <w:rFonts w:ascii="Times New Roman" w:hAnsi="Times New Roman" w:cs="Times New Roman"/>
          <w:u w:val="single"/>
        </w:rPr>
      </w:pPr>
      <w:r w:rsidRPr="00CA4295">
        <w:rPr>
          <w:rFonts w:ascii="Times New Roman" w:hAnsi="Times New Roman" w:cs="Times New Roman"/>
          <w:u w:val="single"/>
        </w:rPr>
        <w:t xml:space="preserve">Dan </w:t>
      </w:r>
      <w:r w:rsidR="00356AFB" w:rsidRPr="00FE16A0">
        <w:rPr>
          <w:rFonts w:ascii="Times New Roman" w:hAnsi="Times New Roman" w:cs="Times New Roman"/>
          <w:u w:val="single"/>
        </w:rPr>
        <w:t>Haybron</w:t>
      </w:r>
      <w:r w:rsidRPr="00CA4295">
        <w:rPr>
          <w:rFonts w:ascii="Times New Roman" w:hAnsi="Times New Roman" w:cs="Times New Roman"/>
          <w:u w:val="single"/>
        </w:rPr>
        <w:t>:</w:t>
      </w:r>
    </w:p>
    <w:p w14:paraId="7AA8C1F0" w14:textId="77777777" w:rsidR="000A22C5" w:rsidRDefault="000A22C5" w:rsidP="004F45A5">
      <w:pPr>
        <w:spacing w:after="0" w:line="240" w:lineRule="auto"/>
        <w:jc w:val="both"/>
        <w:rPr>
          <w:rFonts w:ascii="Times New Roman" w:hAnsi="Times New Roman" w:cs="Times New Roman"/>
        </w:rPr>
      </w:pPr>
    </w:p>
    <w:p w14:paraId="75C4811B" w14:textId="0FA86CD6" w:rsidR="000A22C5" w:rsidRDefault="000A22C5" w:rsidP="004F45A5">
      <w:pPr>
        <w:spacing w:after="0" w:line="240" w:lineRule="auto"/>
        <w:jc w:val="both"/>
        <w:rPr>
          <w:rFonts w:ascii="Times New Roman" w:hAnsi="Times New Roman" w:cs="Times New Roman"/>
        </w:rPr>
      </w:pPr>
      <w:r>
        <w:rPr>
          <w:rFonts w:ascii="Times New Roman" w:hAnsi="Times New Roman" w:cs="Times New Roman"/>
        </w:rPr>
        <w:t>You should be able to state</w:t>
      </w:r>
      <w:r w:rsidR="00CA4295">
        <w:rPr>
          <w:rFonts w:ascii="Times New Roman" w:hAnsi="Times New Roman" w:cs="Times New Roman"/>
        </w:rPr>
        <w:t xml:space="preserve"> and describe</w:t>
      </w:r>
      <w:r>
        <w:rPr>
          <w:rFonts w:ascii="Times New Roman" w:hAnsi="Times New Roman" w:cs="Times New Roman"/>
        </w:rPr>
        <w:t xml:space="preserve"> </w:t>
      </w:r>
      <w:r w:rsidRPr="001227D4">
        <w:rPr>
          <w:rFonts w:ascii="Times New Roman" w:hAnsi="Times New Roman" w:cs="Times New Roman"/>
        </w:rPr>
        <w:t>the three dimensions of happiness, according to Dan Haybron.</w:t>
      </w:r>
      <w:r>
        <w:rPr>
          <w:rFonts w:ascii="Times New Roman" w:hAnsi="Times New Roman" w:cs="Times New Roman"/>
        </w:rPr>
        <w:t xml:space="preserve">  You should be able to explain what compression is and how it fits into these three dimensions.  Be prepared to give examples.  </w:t>
      </w:r>
      <w:bookmarkStart w:id="1" w:name="_Hlk214638703"/>
      <w:r w:rsidRPr="001227D4">
        <w:rPr>
          <w:rFonts w:ascii="Times New Roman" w:hAnsi="Times New Roman" w:cs="Times New Roman"/>
        </w:rPr>
        <w:t>Which dimension is most important, according to Haybron, and why?  Explain what cognitive affirmation is, and what emotional affirmation is, and whether, according to Haybron, they go together, or come apart (sometimes or always), and why.</w:t>
      </w:r>
      <w:r>
        <w:rPr>
          <w:rFonts w:ascii="Times New Roman" w:hAnsi="Times New Roman" w:cs="Times New Roman"/>
        </w:rPr>
        <w:t xml:space="preserve">  Again, be prepared to give examples.</w:t>
      </w:r>
    </w:p>
    <w:bookmarkEnd w:id="1"/>
    <w:p w14:paraId="56140F94" w14:textId="41DC8569" w:rsidR="00CA4295" w:rsidRDefault="00CA4295" w:rsidP="004F45A5">
      <w:pPr>
        <w:spacing w:after="0" w:line="240" w:lineRule="auto"/>
        <w:jc w:val="both"/>
        <w:rPr>
          <w:rFonts w:ascii="Times New Roman" w:hAnsi="Times New Roman" w:cs="Times New Roman"/>
        </w:rPr>
      </w:pPr>
    </w:p>
    <w:p w14:paraId="6F9B3F27" w14:textId="71C6D5A0" w:rsidR="00CA4295" w:rsidRPr="00CA4295" w:rsidRDefault="00CA4295" w:rsidP="004F45A5">
      <w:pPr>
        <w:spacing w:after="0" w:line="240" w:lineRule="auto"/>
        <w:jc w:val="both"/>
        <w:rPr>
          <w:rFonts w:ascii="Times New Roman" w:hAnsi="Times New Roman" w:cs="Times New Roman"/>
          <w:u w:val="single"/>
        </w:rPr>
      </w:pPr>
      <w:r w:rsidRPr="00CA4295">
        <w:rPr>
          <w:rFonts w:ascii="Times New Roman" w:hAnsi="Times New Roman" w:cs="Times New Roman"/>
          <w:u w:val="single"/>
        </w:rPr>
        <w:t>Martha Nussbaum:</w:t>
      </w:r>
    </w:p>
    <w:p w14:paraId="40541CA9" w14:textId="77777777" w:rsidR="00356AFB" w:rsidRDefault="00356AFB" w:rsidP="004F45A5">
      <w:pPr>
        <w:spacing w:after="0" w:line="240" w:lineRule="auto"/>
        <w:jc w:val="both"/>
        <w:rPr>
          <w:rFonts w:ascii="Times New Roman" w:hAnsi="Times New Roman" w:cs="Times New Roman"/>
        </w:rPr>
      </w:pPr>
    </w:p>
    <w:p w14:paraId="43DF0DE6" w14:textId="564AFB44" w:rsidR="00CA4295" w:rsidRDefault="00362FDB" w:rsidP="004F45A5">
      <w:pPr>
        <w:spacing w:after="0" w:line="240" w:lineRule="auto"/>
        <w:jc w:val="both"/>
        <w:rPr>
          <w:rFonts w:ascii="Times New Roman" w:hAnsi="Times New Roman" w:cs="Times New Roman"/>
        </w:rPr>
      </w:pPr>
      <w:bookmarkStart w:id="2" w:name="_Hlk214638540"/>
      <w:r>
        <w:rPr>
          <w:rFonts w:ascii="Times New Roman" w:hAnsi="Times New Roman" w:cs="Times New Roman"/>
        </w:rPr>
        <w:t xml:space="preserve">You should be prepared to describe at least three central human capabilities identified by </w:t>
      </w:r>
      <w:proofErr w:type="gramStart"/>
      <w:r>
        <w:rPr>
          <w:rFonts w:ascii="Times New Roman" w:hAnsi="Times New Roman" w:cs="Times New Roman"/>
        </w:rPr>
        <w:t>Nussbaum, and</w:t>
      </w:r>
      <w:proofErr w:type="gramEnd"/>
      <w:r>
        <w:rPr>
          <w:rFonts w:ascii="Times New Roman" w:hAnsi="Times New Roman" w:cs="Times New Roman"/>
        </w:rPr>
        <w:t xml:space="preserve"> </w:t>
      </w:r>
      <w:r w:rsidR="004F45A5">
        <w:rPr>
          <w:rFonts w:ascii="Times New Roman" w:hAnsi="Times New Roman" w:cs="Times New Roman"/>
        </w:rPr>
        <w:t xml:space="preserve">explain </w:t>
      </w:r>
      <w:r>
        <w:rPr>
          <w:rFonts w:ascii="Times New Roman" w:hAnsi="Times New Roman" w:cs="Times New Roman"/>
        </w:rPr>
        <w:t>what criteria she uses to determine whether something constitutes a central human capability.</w:t>
      </w:r>
      <w:r w:rsidR="00E17737">
        <w:rPr>
          <w:rFonts w:ascii="Times New Roman" w:hAnsi="Times New Roman" w:cs="Times New Roman"/>
        </w:rPr>
        <w:t xml:space="preserve">  Be able to explain her view that the different capabilities are incommensurable.  Be able to </w:t>
      </w:r>
      <w:bookmarkStart w:id="3" w:name="_Hlk214639698"/>
      <w:r w:rsidR="00E17737">
        <w:rPr>
          <w:rFonts w:ascii="Times New Roman" w:hAnsi="Times New Roman" w:cs="Times New Roman"/>
        </w:rPr>
        <w:t xml:space="preserve">explain the objection to life satisfaction theories of human flourishing from the phenomenon of adaptive preferences. </w:t>
      </w:r>
      <w:bookmarkEnd w:id="3"/>
      <w:r w:rsidR="00E17737">
        <w:rPr>
          <w:rFonts w:ascii="Times New Roman" w:hAnsi="Times New Roman" w:cs="Times New Roman"/>
        </w:rPr>
        <w:t xml:space="preserve"> Be able to explain why, according to Nussbaum, there are good pains and bad pleasures.  Be able to discuss this with respect to the examples of grief, fear, and someone who takes pleasure in harming others.</w:t>
      </w:r>
    </w:p>
    <w:bookmarkEnd w:id="2"/>
    <w:p w14:paraId="5197681E" w14:textId="77777777" w:rsidR="00E17737" w:rsidRDefault="00E17737" w:rsidP="004F45A5">
      <w:pPr>
        <w:spacing w:after="0" w:line="240" w:lineRule="auto"/>
        <w:jc w:val="both"/>
        <w:rPr>
          <w:rFonts w:ascii="Times New Roman" w:hAnsi="Times New Roman" w:cs="Times New Roman"/>
        </w:rPr>
      </w:pPr>
    </w:p>
    <w:p w14:paraId="71827799" w14:textId="500C28CF" w:rsidR="00E17737" w:rsidRPr="00E17737" w:rsidRDefault="00E17737" w:rsidP="004F45A5">
      <w:pPr>
        <w:spacing w:after="0" w:line="240" w:lineRule="auto"/>
        <w:jc w:val="both"/>
        <w:rPr>
          <w:rFonts w:ascii="Times New Roman" w:hAnsi="Times New Roman" w:cs="Times New Roman"/>
          <w:u w:val="single"/>
        </w:rPr>
      </w:pPr>
      <w:r w:rsidRPr="00E17737">
        <w:rPr>
          <w:rFonts w:ascii="Times New Roman" w:hAnsi="Times New Roman" w:cs="Times New Roman"/>
          <w:u w:val="single"/>
        </w:rPr>
        <w:t>Foragers:</w:t>
      </w:r>
    </w:p>
    <w:p w14:paraId="2C85256C" w14:textId="77777777" w:rsidR="00CA4295" w:rsidRDefault="00CA4295" w:rsidP="004F45A5">
      <w:pPr>
        <w:spacing w:after="0" w:line="240" w:lineRule="auto"/>
        <w:jc w:val="both"/>
        <w:rPr>
          <w:rFonts w:ascii="Times New Roman" w:hAnsi="Times New Roman" w:cs="Times New Roman"/>
        </w:rPr>
      </w:pPr>
    </w:p>
    <w:p w14:paraId="1F516223" w14:textId="747C8189" w:rsidR="00CA4295" w:rsidRDefault="00E17737" w:rsidP="004F45A5">
      <w:pPr>
        <w:spacing w:after="0" w:line="240" w:lineRule="auto"/>
        <w:jc w:val="both"/>
        <w:rPr>
          <w:rFonts w:ascii="Times New Roman" w:hAnsi="Times New Roman" w:cs="Times New Roman"/>
        </w:rPr>
      </w:pPr>
      <w:r>
        <w:rPr>
          <w:rFonts w:ascii="Times New Roman" w:hAnsi="Times New Roman" w:cs="Times New Roman"/>
        </w:rPr>
        <w:t>Be able to describe in considerable detail at least 5 of the features of forager societies listed on the lecture outline</w:t>
      </w:r>
      <w:r w:rsidR="004F45A5">
        <w:rPr>
          <w:rFonts w:ascii="Times New Roman" w:hAnsi="Times New Roman" w:cs="Times New Roman"/>
        </w:rPr>
        <w:t xml:space="preserve"> and discussed in lecture</w:t>
      </w:r>
      <w:r>
        <w:rPr>
          <w:rFonts w:ascii="Times New Roman" w:hAnsi="Times New Roman" w:cs="Times New Roman"/>
        </w:rPr>
        <w:t>.  Be able to discuss how these may or may not be conducive to human flourishing, and how they compare to the world we live in today.</w:t>
      </w:r>
    </w:p>
    <w:p w14:paraId="42F2CD30" w14:textId="77777777" w:rsidR="00E17737" w:rsidRDefault="00E17737" w:rsidP="004F45A5">
      <w:pPr>
        <w:spacing w:after="0" w:line="240" w:lineRule="auto"/>
        <w:jc w:val="both"/>
        <w:rPr>
          <w:rFonts w:ascii="Times New Roman" w:hAnsi="Times New Roman" w:cs="Times New Roman"/>
        </w:rPr>
      </w:pPr>
    </w:p>
    <w:p w14:paraId="31E8F35A" w14:textId="6D4D3CFD" w:rsidR="00E17737" w:rsidRPr="00FE16A0" w:rsidRDefault="00E17737" w:rsidP="004F45A5">
      <w:pPr>
        <w:spacing w:after="0" w:line="240" w:lineRule="auto"/>
        <w:jc w:val="both"/>
        <w:rPr>
          <w:rFonts w:ascii="Times New Roman" w:hAnsi="Times New Roman" w:cs="Times New Roman"/>
          <w:u w:val="single"/>
        </w:rPr>
      </w:pPr>
      <w:r w:rsidRPr="00E17737">
        <w:rPr>
          <w:rFonts w:ascii="Times New Roman" w:hAnsi="Times New Roman" w:cs="Times New Roman"/>
          <w:u w:val="single"/>
        </w:rPr>
        <w:t xml:space="preserve">Wanting </w:t>
      </w:r>
      <w:r w:rsidR="004F45A5">
        <w:rPr>
          <w:rFonts w:ascii="Times New Roman" w:hAnsi="Times New Roman" w:cs="Times New Roman"/>
          <w:u w:val="single"/>
        </w:rPr>
        <w:t>vs</w:t>
      </w:r>
      <w:r w:rsidRPr="00E17737">
        <w:rPr>
          <w:rFonts w:ascii="Times New Roman" w:hAnsi="Times New Roman" w:cs="Times New Roman"/>
          <w:u w:val="single"/>
        </w:rPr>
        <w:t xml:space="preserve"> Liking; Supernormal Stimuli:</w:t>
      </w:r>
    </w:p>
    <w:p w14:paraId="219A417F" w14:textId="77777777" w:rsidR="00356AFB" w:rsidRPr="00FE16A0" w:rsidRDefault="00356AFB" w:rsidP="004F45A5">
      <w:pPr>
        <w:spacing w:after="0" w:line="240" w:lineRule="auto"/>
        <w:jc w:val="both"/>
        <w:rPr>
          <w:rFonts w:ascii="Times New Roman" w:hAnsi="Times New Roman" w:cs="Times New Roman"/>
        </w:rPr>
      </w:pPr>
    </w:p>
    <w:p w14:paraId="05A5514D" w14:textId="195B69EF" w:rsidR="000016B7" w:rsidRDefault="000016B7" w:rsidP="004F45A5">
      <w:pPr>
        <w:spacing w:after="0" w:line="240" w:lineRule="auto"/>
        <w:jc w:val="both"/>
        <w:rPr>
          <w:rFonts w:ascii="Times New Roman" w:hAnsi="Times New Roman" w:cs="Times New Roman"/>
        </w:rPr>
      </w:pPr>
      <w:bookmarkStart w:id="4" w:name="_Hlk214638893"/>
      <w:r>
        <w:rPr>
          <w:rFonts w:ascii="Times New Roman" w:hAnsi="Times New Roman" w:cs="Times New Roman"/>
        </w:rPr>
        <w:t xml:space="preserve">Be prepared to describe in detail what the difference is between wanting and liking, and how </w:t>
      </w:r>
      <w:proofErr w:type="gramStart"/>
      <w:r>
        <w:rPr>
          <w:rFonts w:ascii="Times New Roman" w:hAnsi="Times New Roman" w:cs="Times New Roman"/>
        </w:rPr>
        <w:t>this manifests</w:t>
      </w:r>
      <w:proofErr w:type="gramEnd"/>
      <w:r>
        <w:rPr>
          <w:rFonts w:ascii="Times New Roman" w:hAnsi="Times New Roman" w:cs="Times New Roman"/>
        </w:rPr>
        <w:t xml:space="preserve"> in the case of drug addiction, and what features of the brain underlie these different phenomena, according to current best theories in neuroscience.</w:t>
      </w:r>
    </w:p>
    <w:p w14:paraId="77FB1F48" w14:textId="77777777" w:rsidR="000016B7" w:rsidRDefault="000016B7" w:rsidP="004F45A5">
      <w:pPr>
        <w:spacing w:after="0" w:line="240" w:lineRule="auto"/>
        <w:jc w:val="both"/>
        <w:rPr>
          <w:rFonts w:ascii="Times New Roman" w:hAnsi="Times New Roman" w:cs="Times New Roman"/>
        </w:rPr>
      </w:pPr>
    </w:p>
    <w:p w14:paraId="6A86CD0F" w14:textId="7951A0A3" w:rsidR="000016B7" w:rsidRDefault="000016B7" w:rsidP="004F45A5">
      <w:pPr>
        <w:spacing w:after="0" w:line="240" w:lineRule="auto"/>
        <w:jc w:val="both"/>
        <w:rPr>
          <w:rFonts w:ascii="Times New Roman" w:hAnsi="Times New Roman" w:cs="Times New Roman"/>
        </w:rPr>
      </w:pPr>
      <w:r>
        <w:rPr>
          <w:rFonts w:ascii="Times New Roman" w:hAnsi="Times New Roman" w:cs="Times New Roman"/>
        </w:rPr>
        <w:t xml:space="preserve">Be prepared to describe what a supernormal stimulus </w:t>
      </w:r>
      <w:proofErr w:type="gramStart"/>
      <w:r>
        <w:rPr>
          <w:rFonts w:ascii="Times New Roman" w:hAnsi="Times New Roman" w:cs="Times New Roman"/>
        </w:rPr>
        <w:t>is, and</w:t>
      </w:r>
      <w:proofErr w:type="gramEnd"/>
      <w:r>
        <w:rPr>
          <w:rFonts w:ascii="Times New Roman" w:hAnsi="Times New Roman" w:cs="Times New Roman"/>
        </w:rPr>
        <w:t xml:space="preserve"> give at least three examples observed</w:t>
      </w:r>
      <w:r w:rsidR="004F45A5">
        <w:rPr>
          <w:rFonts w:ascii="Times New Roman" w:hAnsi="Times New Roman" w:cs="Times New Roman"/>
        </w:rPr>
        <w:t xml:space="preserve"> </w:t>
      </w:r>
      <w:r>
        <w:rPr>
          <w:rFonts w:ascii="Times New Roman" w:hAnsi="Times New Roman" w:cs="Times New Roman"/>
        </w:rPr>
        <w:t xml:space="preserve">in non-human animals.  Be prepared to describe at least two phenomena that occur in humans that might plausibly be considered supernormal </w:t>
      </w:r>
      <w:proofErr w:type="gramStart"/>
      <w:r>
        <w:rPr>
          <w:rFonts w:ascii="Times New Roman" w:hAnsi="Times New Roman" w:cs="Times New Roman"/>
        </w:rPr>
        <w:t>stimuli, and</w:t>
      </w:r>
      <w:proofErr w:type="gramEnd"/>
      <w:r>
        <w:rPr>
          <w:rFonts w:ascii="Times New Roman" w:hAnsi="Times New Roman" w:cs="Times New Roman"/>
        </w:rPr>
        <w:t xml:space="preserve"> consider </w:t>
      </w:r>
      <w:proofErr w:type="gramStart"/>
      <w:r>
        <w:rPr>
          <w:rFonts w:ascii="Times New Roman" w:hAnsi="Times New Roman" w:cs="Times New Roman"/>
        </w:rPr>
        <w:t>whether or not</w:t>
      </w:r>
      <w:proofErr w:type="gramEnd"/>
      <w:r>
        <w:rPr>
          <w:rFonts w:ascii="Times New Roman" w:hAnsi="Times New Roman" w:cs="Times New Roman"/>
        </w:rPr>
        <w:t xml:space="preserve"> these are also cases of a divergence between wanting and liking.  Consider also whether they are cases in which we want something – have an urge to do it – but indulging the urge leads to diminished well-being, or some other important loss of value, over the long term.</w:t>
      </w:r>
    </w:p>
    <w:bookmarkEnd w:id="4"/>
    <w:p w14:paraId="3326F4AE" w14:textId="77777777" w:rsidR="00356AFB" w:rsidRPr="00FE16A0" w:rsidRDefault="00356AFB" w:rsidP="004F45A5">
      <w:pPr>
        <w:spacing w:after="0" w:line="240" w:lineRule="auto"/>
        <w:jc w:val="both"/>
        <w:rPr>
          <w:rFonts w:ascii="Times New Roman" w:hAnsi="Times New Roman" w:cs="Times New Roman"/>
        </w:rPr>
      </w:pPr>
    </w:p>
    <w:p w14:paraId="788579F8" w14:textId="16B4AC7E" w:rsidR="00356AFB" w:rsidRPr="00FE16A0" w:rsidRDefault="000016B7" w:rsidP="004F45A5">
      <w:pPr>
        <w:spacing w:after="0" w:line="240" w:lineRule="auto"/>
        <w:jc w:val="both"/>
        <w:rPr>
          <w:rFonts w:ascii="Times New Roman" w:hAnsi="Times New Roman" w:cs="Times New Roman"/>
          <w:u w:val="single"/>
        </w:rPr>
      </w:pPr>
      <w:r w:rsidRPr="000016B7">
        <w:rPr>
          <w:rFonts w:ascii="Times New Roman" w:hAnsi="Times New Roman" w:cs="Times New Roman"/>
          <w:u w:val="single"/>
        </w:rPr>
        <w:t xml:space="preserve">Bob Waldinger and Marc Schulz, </w:t>
      </w:r>
      <w:r w:rsidR="00356AFB" w:rsidRPr="00FE16A0">
        <w:rPr>
          <w:rFonts w:ascii="Times New Roman" w:hAnsi="Times New Roman" w:cs="Times New Roman"/>
          <w:u w:val="single"/>
        </w:rPr>
        <w:t>The Good Life</w:t>
      </w:r>
      <w:r>
        <w:rPr>
          <w:rFonts w:ascii="Times New Roman" w:hAnsi="Times New Roman" w:cs="Times New Roman"/>
          <w:u w:val="single"/>
        </w:rPr>
        <w:t>:</w:t>
      </w:r>
    </w:p>
    <w:p w14:paraId="33A5193A" w14:textId="77777777" w:rsidR="00356AFB" w:rsidRDefault="00356AFB" w:rsidP="004F45A5">
      <w:pPr>
        <w:spacing w:after="0" w:line="240" w:lineRule="auto"/>
        <w:jc w:val="both"/>
        <w:rPr>
          <w:rFonts w:ascii="Times New Roman" w:hAnsi="Times New Roman" w:cs="Times New Roman"/>
        </w:rPr>
      </w:pPr>
    </w:p>
    <w:p w14:paraId="2EE23D34" w14:textId="09D89443" w:rsidR="000016B7" w:rsidRDefault="000016B7" w:rsidP="004F45A5">
      <w:pPr>
        <w:spacing w:after="0" w:line="240" w:lineRule="auto"/>
        <w:jc w:val="both"/>
        <w:rPr>
          <w:rFonts w:ascii="Times New Roman" w:hAnsi="Times New Roman" w:cs="Times New Roman"/>
        </w:rPr>
      </w:pPr>
      <w:bookmarkStart w:id="5" w:name="_Hlk214638916"/>
      <w:r>
        <w:rPr>
          <w:rFonts w:ascii="Times New Roman" w:hAnsi="Times New Roman" w:cs="Times New Roman"/>
        </w:rPr>
        <w:t xml:space="preserve">Explain why Waldinger and Schulz think it is important for people to cultivate their social fitness as well as physical fitness.  Describe the Harvard Study for Adult Development </w:t>
      </w:r>
      <w:proofErr w:type="gramStart"/>
      <w:r>
        <w:rPr>
          <w:rFonts w:ascii="Times New Roman" w:hAnsi="Times New Roman" w:cs="Times New Roman"/>
        </w:rPr>
        <w:t>in the course of</w:t>
      </w:r>
      <w:proofErr w:type="gramEnd"/>
      <w:r>
        <w:rPr>
          <w:rFonts w:ascii="Times New Roman" w:hAnsi="Times New Roman" w:cs="Times New Roman"/>
        </w:rPr>
        <w:t xml:space="preserve"> doing so.  Explain Brene Brown’s distinction between fitting in and belonging, and why she thinks fitting in is problematic.</w:t>
      </w:r>
      <w:r w:rsidR="00A11D5A">
        <w:rPr>
          <w:rFonts w:ascii="Times New Roman" w:hAnsi="Times New Roman" w:cs="Times New Roman"/>
        </w:rPr>
        <w:t xml:space="preserve">  Know the</w:t>
      </w:r>
      <w:r w:rsidR="004F45A5">
        <w:rPr>
          <w:rFonts w:ascii="Times New Roman" w:hAnsi="Times New Roman" w:cs="Times New Roman"/>
        </w:rPr>
        <w:t xml:space="preserve"> following</w:t>
      </w:r>
      <w:r w:rsidR="00A11D5A">
        <w:rPr>
          <w:rFonts w:ascii="Times New Roman" w:hAnsi="Times New Roman" w:cs="Times New Roman"/>
        </w:rPr>
        <w:t xml:space="preserve"> three recommendations </w:t>
      </w:r>
      <w:r w:rsidR="004F45A5">
        <w:rPr>
          <w:rFonts w:ascii="Times New Roman" w:hAnsi="Times New Roman" w:cs="Times New Roman"/>
        </w:rPr>
        <w:t xml:space="preserve">Waldinger and Schulz </w:t>
      </w:r>
      <w:r w:rsidR="00A11D5A">
        <w:rPr>
          <w:rFonts w:ascii="Times New Roman" w:hAnsi="Times New Roman" w:cs="Times New Roman"/>
        </w:rPr>
        <w:t xml:space="preserve">make </w:t>
      </w:r>
      <w:r w:rsidR="00A11D5A">
        <w:rPr>
          <w:rFonts w:ascii="Times New Roman" w:hAnsi="Times New Roman" w:cs="Times New Roman"/>
        </w:rPr>
        <w:lastRenderedPageBreak/>
        <w:t xml:space="preserve">for how to cultivate and strengthen close, supportive relationships: give time and attention; radical curiosity; give the support you want to receive.  Be able to explain the WISER model for dealing with difficulties in </w:t>
      </w:r>
      <w:proofErr w:type="gramStart"/>
      <w:r w:rsidR="00A11D5A">
        <w:rPr>
          <w:rFonts w:ascii="Times New Roman" w:hAnsi="Times New Roman" w:cs="Times New Roman"/>
        </w:rPr>
        <w:t>relationships, and</w:t>
      </w:r>
      <w:proofErr w:type="gramEnd"/>
      <w:r w:rsidR="00A11D5A">
        <w:rPr>
          <w:rFonts w:ascii="Times New Roman" w:hAnsi="Times New Roman" w:cs="Times New Roman"/>
        </w:rPr>
        <w:t xml:space="preserve"> give examples of </w:t>
      </w:r>
      <w:r w:rsidR="004F45A5">
        <w:rPr>
          <w:rFonts w:ascii="Times New Roman" w:hAnsi="Times New Roman" w:cs="Times New Roman"/>
        </w:rPr>
        <w:t>each step</w:t>
      </w:r>
      <w:r w:rsidR="00A11D5A">
        <w:rPr>
          <w:rFonts w:ascii="Times New Roman" w:hAnsi="Times New Roman" w:cs="Times New Roman"/>
        </w:rPr>
        <w:t>.  Describe the distinction between the urgent and the important and how systematically prioritizing the urgent over the important can get in the way of cultivating and maintaining close, supportive relationships.</w:t>
      </w:r>
    </w:p>
    <w:bookmarkEnd w:id="5"/>
    <w:p w14:paraId="58C5B1F8" w14:textId="77777777" w:rsidR="000016B7" w:rsidRPr="00FE16A0" w:rsidRDefault="000016B7" w:rsidP="004F45A5">
      <w:pPr>
        <w:spacing w:after="0" w:line="240" w:lineRule="auto"/>
        <w:jc w:val="both"/>
        <w:rPr>
          <w:rFonts w:ascii="Times New Roman" w:hAnsi="Times New Roman" w:cs="Times New Roman"/>
        </w:rPr>
      </w:pPr>
    </w:p>
    <w:p w14:paraId="5FC5A2E8" w14:textId="2C4A184B" w:rsidR="00356AFB" w:rsidRPr="00FE16A0" w:rsidRDefault="000016B7" w:rsidP="004F45A5">
      <w:pPr>
        <w:spacing w:after="0" w:line="240" w:lineRule="auto"/>
        <w:jc w:val="both"/>
        <w:rPr>
          <w:rFonts w:ascii="Times New Roman" w:hAnsi="Times New Roman" w:cs="Times New Roman"/>
          <w:u w:val="single"/>
        </w:rPr>
      </w:pPr>
      <w:r w:rsidRPr="000016B7">
        <w:rPr>
          <w:rFonts w:ascii="Times New Roman" w:hAnsi="Times New Roman" w:cs="Times New Roman"/>
          <w:u w:val="single"/>
        </w:rPr>
        <w:t xml:space="preserve">Robin Wall Kimmerer, </w:t>
      </w:r>
      <w:r w:rsidR="00356AFB" w:rsidRPr="00FE16A0">
        <w:rPr>
          <w:rFonts w:ascii="Times New Roman" w:hAnsi="Times New Roman" w:cs="Times New Roman"/>
          <w:u w:val="single"/>
        </w:rPr>
        <w:t>Braiding Sweetgrass</w:t>
      </w:r>
      <w:r w:rsidRPr="000016B7">
        <w:rPr>
          <w:rFonts w:ascii="Times New Roman" w:hAnsi="Times New Roman" w:cs="Times New Roman"/>
          <w:u w:val="single"/>
        </w:rPr>
        <w:t>:</w:t>
      </w:r>
    </w:p>
    <w:p w14:paraId="3C077A25" w14:textId="77777777" w:rsidR="00356AFB" w:rsidRDefault="00356AFB" w:rsidP="004F45A5">
      <w:pPr>
        <w:spacing w:after="0" w:line="240" w:lineRule="auto"/>
        <w:jc w:val="both"/>
        <w:rPr>
          <w:rFonts w:ascii="Times New Roman" w:hAnsi="Times New Roman" w:cs="Times New Roman"/>
        </w:rPr>
      </w:pPr>
    </w:p>
    <w:p w14:paraId="268DBBC6" w14:textId="673DF289" w:rsidR="00A11D5A" w:rsidRDefault="00A11D5A" w:rsidP="004F45A5">
      <w:pPr>
        <w:spacing w:after="0" w:line="240" w:lineRule="auto"/>
        <w:jc w:val="both"/>
        <w:rPr>
          <w:rFonts w:ascii="Times New Roman" w:hAnsi="Times New Roman" w:cs="Times New Roman"/>
        </w:rPr>
      </w:pPr>
      <w:bookmarkStart w:id="6" w:name="_Hlk214638938"/>
      <w:r>
        <w:rPr>
          <w:rFonts w:ascii="Times New Roman" w:hAnsi="Times New Roman" w:cs="Times New Roman"/>
        </w:rPr>
        <w:t xml:space="preserve">Describe the gift perspective.  Describe the progression from receiving a gift </w:t>
      </w:r>
      <w:r w:rsidRPr="00A11D5A">
        <w:rPr>
          <w:rFonts w:ascii="Times New Roman" w:hAnsi="Times New Roman" w:cs="Times New Roman"/>
        </w:rPr>
        <w:sym w:font="Wingdings" w:char="F0E0"/>
      </w:r>
      <w:r>
        <w:rPr>
          <w:rFonts w:ascii="Times New Roman" w:hAnsi="Times New Roman" w:cs="Times New Roman"/>
        </w:rPr>
        <w:t xml:space="preserve"> gratitude </w:t>
      </w:r>
      <w:r w:rsidRPr="00A11D5A">
        <w:rPr>
          <w:rFonts w:ascii="Times New Roman" w:hAnsi="Times New Roman" w:cs="Times New Roman"/>
        </w:rPr>
        <w:sym w:font="Wingdings" w:char="F0E0"/>
      </w:r>
      <w:r>
        <w:rPr>
          <w:rFonts w:ascii="Times New Roman" w:hAnsi="Times New Roman" w:cs="Times New Roman"/>
        </w:rPr>
        <w:t xml:space="preserve"> reciprocity/generosity.  Explain why Kimmerer sees your very existence, both its origin and its continuation, as a gift from non-human people.  Describe important differences between the market economy and the gift economy.  Explain the three reasons that Kimmerer thinks tell in favor of adopting the gift perspective.  Describe the thesis of mutual flourishing, and at least 3 important features of the Honorable Harvest.  Describe the two questions Kimmerer thinks should guide how we relate to people, b</w:t>
      </w:r>
      <w:r w:rsidR="004F45A5">
        <w:rPr>
          <w:rFonts w:ascii="Times New Roman" w:hAnsi="Times New Roman" w:cs="Times New Roman"/>
        </w:rPr>
        <w:t>oth</w:t>
      </w:r>
      <w:r>
        <w:rPr>
          <w:rFonts w:ascii="Times New Roman" w:hAnsi="Times New Roman" w:cs="Times New Roman"/>
        </w:rPr>
        <w:t xml:space="preserve"> human people and non-human people.</w:t>
      </w:r>
    </w:p>
    <w:bookmarkEnd w:id="6"/>
    <w:p w14:paraId="2DBC2E1D" w14:textId="77777777" w:rsidR="00A11D5A" w:rsidRPr="00FE16A0" w:rsidRDefault="00A11D5A" w:rsidP="004F45A5">
      <w:pPr>
        <w:spacing w:after="0" w:line="240" w:lineRule="auto"/>
        <w:jc w:val="both"/>
        <w:rPr>
          <w:rFonts w:ascii="Times New Roman" w:hAnsi="Times New Roman" w:cs="Times New Roman"/>
        </w:rPr>
      </w:pPr>
    </w:p>
    <w:p w14:paraId="05E5AB72" w14:textId="03E15D85" w:rsidR="00356AFB" w:rsidRPr="00FE16A0" w:rsidRDefault="0085397D" w:rsidP="004F45A5">
      <w:pPr>
        <w:spacing w:after="0" w:line="240" w:lineRule="auto"/>
        <w:jc w:val="both"/>
        <w:rPr>
          <w:rFonts w:ascii="Times New Roman" w:hAnsi="Times New Roman" w:cs="Times New Roman"/>
          <w:u w:val="single"/>
        </w:rPr>
      </w:pPr>
      <w:r>
        <w:rPr>
          <w:rFonts w:ascii="Times New Roman" w:hAnsi="Times New Roman" w:cs="Times New Roman"/>
          <w:u w:val="single"/>
        </w:rPr>
        <w:t>Sam Wren-Lewis, The Happiness Problem:</w:t>
      </w:r>
    </w:p>
    <w:p w14:paraId="56EEEB43" w14:textId="77777777" w:rsidR="00356AFB" w:rsidRDefault="00356AFB" w:rsidP="004F45A5">
      <w:pPr>
        <w:spacing w:after="0" w:line="240" w:lineRule="auto"/>
        <w:jc w:val="both"/>
        <w:rPr>
          <w:rFonts w:ascii="Times New Roman" w:hAnsi="Times New Roman" w:cs="Times New Roman"/>
        </w:rPr>
      </w:pPr>
    </w:p>
    <w:p w14:paraId="59D7FDA4" w14:textId="1987E3D1" w:rsidR="000016B7" w:rsidRDefault="0085397D" w:rsidP="004F45A5">
      <w:pPr>
        <w:spacing w:after="0" w:line="240" w:lineRule="auto"/>
        <w:jc w:val="both"/>
        <w:rPr>
          <w:rFonts w:ascii="Times New Roman" w:hAnsi="Times New Roman" w:cs="Times New Roman"/>
        </w:rPr>
      </w:pPr>
      <w:r>
        <w:rPr>
          <w:rFonts w:ascii="Times New Roman" w:hAnsi="Times New Roman" w:cs="Times New Roman"/>
        </w:rPr>
        <w:t>You should be able to describe the control strategy, and the understanding strategy, and why Sam Wren-Lewis thinks the control strategy is problematic.  Explain the possible risks and rewards of commitment, for example to a person (e.g. in a marriage) or to a project.  Explain why Wren-Lewis thinks that in trying to understand others, we should not stop with a moral judgment about them, and why we need to look for a deeper explanation.  You should be able to describe at least one example in which looking for a deeper explanation leads to a deeper understanding of the person.</w:t>
      </w:r>
    </w:p>
    <w:p w14:paraId="4C52D53D" w14:textId="77777777" w:rsidR="000016B7" w:rsidRPr="00FE16A0" w:rsidRDefault="000016B7" w:rsidP="004F45A5">
      <w:pPr>
        <w:spacing w:after="0" w:line="240" w:lineRule="auto"/>
        <w:jc w:val="both"/>
        <w:rPr>
          <w:rFonts w:ascii="Times New Roman" w:hAnsi="Times New Roman" w:cs="Times New Roman"/>
        </w:rPr>
      </w:pPr>
    </w:p>
    <w:p w14:paraId="26C441AF" w14:textId="5F92D499" w:rsidR="00356AFB" w:rsidRPr="00FE16A0" w:rsidRDefault="0085397D" w:rsidP="004F45A5">
      <w:pPr>
        <w:spacing w:after="0" w:line="240" w:lineRule="auto"/>
        <w:jc w:val="both"/>
        <w:rPr>
          <w:rFonts w:ascii="Times New Roman" w:hAnsi="Times New Roman" w:cs="Times New Roman"/>
          <w:u w:val="single"/>
        </w:rPr>
      </w:pPr>
      <w:r>
        <w:rPr>
          <w:rFonts w:ascii="Times New Roman" w:hAnsi="Times New Roman" w:cs="Times New Roman"/>
          <w:u w:val="single"/>
        </w:rPr>
        <w:t>Dan Haybron, A Very Short Introduction to Happiness:</w:t>
      </w:r>
    </w:p>
    <w:p w14:paraId="228D06BB" w14:textId="77777777" w:rsidR="00356AFB" w:rsidRDefault="00356AFB" w:rsidP="004F45A5">
      <w:pPr>
        <w:spacing w:after="0" w:line="240" w:lineRule="auto"/>
        <w:jc w:val="both"/>
        <w:rPr>
          <w:rFonts w:ascii="Times New Roman" w:hAnsi="Times New Roman" w:cs="Times New Roman"/>
        </w:rPr>
      </w:pPr>
    </w:p>
    <w:p w14:paraId="530E93FD" w14:textId="7FD4AA3E" w:rsidR="00356AFB" w:rsidRDefault="0085397D" w:rsidP="004F45A5">
      <w:pPr>
        <w:spacing w:after="0" w:line="240" w:lineRule="auto"/>
        <w:jc w:val="both"/>
        <w:rPr>
          <w:rFonts w:ascii="Times New Roman" w:hAnsi="Times New Roman" w:cs="Times New Roman"/>
        </w:rPr>
      </w:pPr>
      <w:r>
        <w:rPr>
          <w:rFonts w:ascii="Times New Roman" w:hAnsi="Times New Roman" w:cs="Times New Roman"/>
        </w:rPr>
        <w:t>Since I did not have time to present this material in full during lecture, you should review the reading to help you study.</w:t>
      </w:r>
    </w:p>
    <w:p w14:paraId="70901FDA" w14:textId="77777777" w:rsidR="00FC02A9" w:rsidRDefault="00FC02A9" w:rsidP="004F45A5">
      <w:pPr>
        <w:spacing w:after="0" w:line="240" w:lineRule="auto"/>
        <w:jc w:val="both"/>
        <w:rPr>
          <w:rFonts w:ascii="Times New Roman" w:hAnsi="Times New Roman" w:cs="Times New Roman"/>
        </w:rPr>
      </w:pPr>
    </w:p>
    <w:p w14:paraId="33452899" w14:textId="5861D542" w:rsidR="00791F01" w:rsidRPr="00FE16A0" w:rsidRDefault="00FC02A9" w:rsidP="004F45A5">
      <w:pPr>
        <w:spacing w:after="0" w:line="240" w:lineRule="auto"/>
        <w:jc w:val="both"/>
        <w:rPr>
          <w:rFonts w:ascii="Times New Roman" w:hAnsi="Times New Roman" w:cs="Times New Roman"/>
        </w:rPr>
      </w:pPr>
      <w:r>
        <w:rPr>
          <w:rFonts w:ascii="Times New Roman" w:hAnsi="Times New Roman" w:cs="Times New Roman"/>
        </w:rPr>
        <w:t xml:space="preserve">In the reading, Dan Haybron </w:t>
      </w:r>
      <w:r w:rsidR="009F6EF7">
        <w:rPr>
          <w:rFonts w:ascii="Times New Roman" w:hAnsi="Times New Roman" w:cs="Times New Roman"/>
        </w:rPr>
        <w:t>describes</w:t>
      </w:r>
      <w:r>
        <w:rPr>
          <w:rFonts w:ascii="Times New Roman" w:hAnsi="Times New Roman" w:cs="Times New Roman"/>
        </w:rPr>
        <w:t xml:space="preserve"> four practical guidelines to follow </w:t>
      </w:r>
      <w:proofErr w:type="gramStart"/>
      <w:r>
        <w:rPr>
          <w:rFonts w:ascii="Times New Roman" w:hAnsi="Times New Roman" w:cs="Times New Roman"/>
        </w:rPr>
        <w:t>in order to</w:t>
      </w:r>
      <w:proofErr w:type="gramEnd"/>
      <w:r>
        <w:rPr>
          <w:rFonts w:ascii="Times New Roman" w:hAnsi="Times New Roman" w:cs="Times New Roman"/>
        </w:rPr>
        <w:t xml:space="preserve"> live well.  You should know what these four suggestions </w:t>
      </w:r>
      <w:proofErr w:type="gramStart"/>
      <w:r>
        <w:rPr>
          <w:rFonts w:ascii="Times New Roman" w:hAnsi="Times New Roman" w:cs="Times New Roman"/>
        </w:rPr>
        <w:t>are, and</w:t>
      </w:r>
      <w:proofErr w:type="gramEnd"/>
      <w:r>
        <w:rPr>
          <w:rFonts w:ascii="Times New Roman" w:hAnsi="Times New Roman" w:cs="Times New Roman"/>
        </w:rPr>
        <w:t xml:space="preserve"> be able to give a detailed description of each one of them.  For each of these suggestions, you should be able to </w:t>
      </w:r>
      <w:proofErr w:type="gramStart"/>
      <w:r>
        <w:rPr>
          <w:rFonts w:ascii="Times New Roman" w:hAnsi="Times New Roman" w:cs="Times New Roman"/>
        </w:rPr>
        <w:t>describe</w:t>
      </w:r>
      <w:proofErr w:type="gramEnd"/>
      <w:r>
        <w:rPr>
          <w:rFonts w:ascii="Times New Roman" w:hAnsi="Times New Roman" w:cs="Times New Roman"/>
        </w:rPr>
        <w:t xml:space="preserve"> an example of what it might look like for someone to implement this in their life.</w:t>
      </w:r>
    </w:p>
    <w:sectPr w:rsidR="00791F01" w:rsidRPr="00FE1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5A0"/>
    <w:multiLevelType w:val="hybridMultilevel"/>
    <w:tmpl w:val="BB10F2DE"/>
    <w:lvl w:ilvl="0" w:tplc="5A62FA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284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DE"/>
    <w:rsid w:val="000016B7"/>
    <w:rsid w:val="000A22C5"/>
    <w:rsid w:val="000A47FF"/>
    <w:rsid w:val="001834FF"/>
    <w:rsid w:val="00295DB3"/>
    <w:rsid w:val="00326CDE"/>
    <w:rsid w:val="00356AFB"/>
    <w:rsid w:val="00362FDB"/>
    <w:rsid w:val="003976B2"/>
    <w:rsid w:val="0043753C"/>
    <w:rsid w:val="004F45A5"/>
    <w:rsid w:val="006471E2"/>
    <w:rsid w:val="006853D1"/>
    <w:rsid w:val="0076244F"/>
    <w:rsid w:val="00791F01"/>
    <w:rsid w:val="0085397D"/>
    <w:rsid w:val="008E0897"/>
    <w:rsid w:val="00901F0A"/>
    <w:rsid w:val="00952637"/>
    <w:rsid w:val="009F6EF7"/>
    <w:rsid w:val="00A11D5A"/>
    <w:rsid w:val="00A33C6C"/>
    <w:rsid w:val="00A53291"/>
    <w:rsid w:val="00B0081B"/>
    <w:rsid w:val="00BF2EA4"/>
    <w:rsid w:val="00BF654B"/>
    <w:rsid w:val="00CA4295"/>
    <w:rsid w:val="00E17737"/>
    <w:rsid w:val="00E60212"/>
    <w:rsid w:val="00EF78A1"/>
    <w:rsid w:val="00FC02A9"/>
    <w:rsid w:val="00FE1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EA506"/>
  <w15:chartTrackingRefBased/>
  <w15:docId w15:val="{C25CBD1A-FF67-4306-8B44-55900CDC8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CDE"/>
    <w:rPr>
      <w:rFonts w:eastAsiaTheme="majorEastAsia" w:cstheme="majorBidi"/>
      <w:color w:val="272727" w:themeColor="text1" w:themeTint="D8"/>
    </w:rPr>
  </w:style>
  <w:style w:type="paragraph" w:styleId="Title">
    <w:name w:val="Title"/>
    <w:basedOn w:val="Normal"/>
    <w:next w:val="Normal"/>
    <w:link w:val="TitleChar"/>
    <w:uiPriority w:val="10"/>
    <w:qFormat/>
    <w:rsid w:val="00326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CDE"/>
    <w:pPr>
      <w:spacing w:before="160"/>
      <w:jc w:val="center"/>
    </w:pPr>
    <w:rPr>
      <w:i/>
      <w:iCs/>
      <w:color w:val="404040" w:themeColor="text1" w:themeTint="BF"/>
    </w:rPr>
  </w:style>
  <w:style w:type="character" w:customStyle="1" w:styleId="QuoteChar">
    <w:name w:val="Quote Char"/>
    <w:basedOn w:val="DefaultParagraphFont"/>
    <w:link w:val="Quote"/>
    <w:uiPriority w:val="29"/>
    <w:rsid w:val="00326CDE"/>
    <w:rPr>
      <w:i/>
      <w:iCs/>
      <w:color w:val="404040" w:themeColor="text1" w:themeTint="BF"/>
    </w:rPr>
  </w:style>
  <w:style w:type="paragraph" w:styleId="ListParagraph">
    <w:name w:val="List Paragraph"/>
    <w:basedOn w:val="Normal"/>
    <w:uiPriority w:val="34"/>
    <w:qFormat/>
    <w:rsid w:val="00326CDE"/>
    <w:pPr>
      <w:ind w:left="720"/>
      <w:contextualSpacing/>
    </w:pPr>
  </w:style>
  <w:style w:type="character" w:styleId="IntenseEmphasis">
    <w:name w:val="Intense Emphasis"/>
    <w:basedOn w:val="DefaultParagraphFont"/>
    <w:uiPriority w:val="21"/>
    <w:qFormat/>
    <w:rsid w:val="00326CDE"/>
    <w:rPr>
      <w:i/>
      <w:iCs/>
      <w:color w:val="0F4761" w:themeColor="accent1" w:themeShade="BF"/>
    </w:rPr>
  </w:style>
  <w:style w:type="paragraph" w:styleId="IntenseQuote">
    <w:name w:val="Intense Quote"/>
    <w:basedOn w:val="Normal"/>
    <w:next w:val="Normal"/>
    <w:link w:val="IntenseQuoteChar"/>
    <w:uiPriority w:val="30"/>
    <w:qFormat/>
    <w:rsid w:val="00326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CDE"/>
    <w:rPr>
      <w:i/>
      <w:iCs/>
      <w:color w:val="0F4761" w:themeColor="accent1" w:themeShade="BF"/>
    </w:rPr>
  </w:style>
  <w:style w:type="character" w:styleId="IntenseReference">
    <w:name w:val="Intense Reference"/>
    <w:basedOn w:val="DefaultParagraphFont"/>
    <w:uiPriority w:val="32"/>
    <w:qFormat/>
    <w:rsid w:val="00326C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1240</Words>
  <Characters>6613</Characters>
  <Application>Microsoft Office Word</Application>
  <DocSecurity>0</DocSecurity>
  <Lines>129</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Rinard, Susanna</dc:creator>
  <cp:keywords/>
  <dc:description/>
  <cp:lastModifiedBy>Rinard, Susanna</cp:lastModifiedBy>
  <cp:revision>20</cp:revision>
  <dcterms:created xsi:type="dcterms:W3CDTF">2025-11-14T21:28:00Z</dcterms:created>
  <dcterms:modified xsi:type="dcterms:W3CDTF">2025-11-21T23:16:00Z</dcterms:modified>
</cp:coreProperties>
</file>