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  <w:t>Fisiología: Cómo los organismos, células o biomoléculas funcionan física y químicamente en los sistemas vivientes (normalmente)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  <w:t>Gram-positiva: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  <w:t>Gram-negativa: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  <w:t>Peptidoglicando o mureína: Polímero que consiste en azúcares y aminoácidos que forman una rejilla afuera de la membrana plasmática, en particular en las bacterias gram-negativas es poco espesa.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  <w:t>Sustrato: Sustancia sobre la cual actúa una enzima, en una rección enzimática.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  <w:t>Enzima: Catalizador de reacciones químicas en las que el sustrato reactante se convierte en un producto.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  <w:t>Proteínas integrales: Que atraviesan la subcapa fosfolipídica; las hay transmembranales (del citosol al exterior) y no transmembranales.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  <w:t>Canales proteicos o proteínas de canal (Proteína de transporte): Son proteínas transmembranales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</w:r>
      <w:r/>
    </w:p>
    <w:p>
      <w:pPr>
        <w:pStyle w:val="Normal"/>
        <w:spacing w:before="0" w:after="0"/>
      </w:pPr>
      <w:r>
        <w:rPr>
          <w:b/>
        </w:rPr>
        <w:t>Transporte: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  <w:t>Pasivo: En contra del gradiente de concentración, no requiere energía adicional, se da por difusión simple.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  <w:t>Activo:Requiere un gasto de energía para transportar las moléculas en la dirección del gradiente de concetración.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</w:r>
      <w:r/>
    </w:p>
    <w:p>
      <w:pPr>
        <w:pStyle w:val="Normal"/>
        <w:spacing w:before="0" w:after="0"/>
      </w:pPr>
      <w:r>
        <w:rPr>
          <w:b/>
        </w:rPr>
        <w:t>Transportadores activos:(excepto uniportador)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  <w:t>Activos primarios:Requieren de energía química (ejm:ATP)</w:t>
      </w:r>
      <w:r/>
    </w:p>
    <w:p>
      <w:pPr>
        <w:pStyle w:val="Normal"/>
        <w:spacing w:before="0" w:after="0"/>
      </w:pPr>
      <w:r>
        <w:rPr>
          <w:i/>
        </w:rPr>
        <w:t xml:space="preserve">Activos secundarios: </w:t>
      </w:r>
      <w:r>
        <w:rPr/>
        <w:t>Su energía es proporcionada por el gradiente electroquímico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</w:r>
      <w:r/>
    </w:p>
    <w:p>
      <w:pPr>
        <w:pStyle w:val="Normal"/>
        <w:spacing w:before="0" w:after="0"/>
        <w:ind w:left="709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  <w:t>Son:</w:t>
      </w:r>
      <w:r/>
    </w:p>
    <w:p>
      <w:pPr>
        <w:pStyle w:val="Normal"/>
        <w:spacing w:before="0" w:after="0"/>
        <w:ind w:left="709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</w:r>
      <w:r/>
    </w:p>
    <w:p>
      <w:pPr>
        <w:pStyle w:val="Normal"/>
        <w:spacing w:before="0" w:after="0"/>
        <w:ind w:left="709" w:right="0" w:hanging="0"/>
      </w:pPr>
      <w:r>
        <w:rPr/>
        <w:t xml:space="preserve">Uniportador: Se da por </w:t>
      </w:r>
      <w:r>
        <w:rPr>
          <w:i/>
        </w:rPr>
        <w:t>difusión facilitada</w:t>
      </w:r>
      <w:r>
        <w:rPr/>
        <w:t>, es decir, una proteína facilita la difusión en contra del gradiente químico (de concentración)</w:t>
      </w:r>
      <w:r/>
    </w:p>
    <w:p>
      <w:pPr>
        <w:pStyle w:val="Normal"/>
        <w:spacing w:before="0" w:after="0"/>
        <w:ind w:left="709" w:right="0" w:hanging="0"/>
      </w:pPr>
      <w:r>
        <w:rPr/>
        <w:t xml:space="preserve">Simportador: Se ayuda de el gradiente electroquímico para acoplar “mejorar” la difusión en contra del gradiente de concentración. Su característica es que su  sustrato y su ion bajan o suben en la </w:t>
      </w:r>
      <w:r>
        <w:rPr>
          <w:i/>
        </w:rPr>
        <w:t>misma dirección</w:t>
      </w:r>
      <w:r>
        <w:rPr/>
        <w:t>.</w:t>
      </w:r>
      <w:r/>
    </w:p>
    <w:p>
      <w:pPr>
        <w:pStyle w:val="Normal"/>
        <w:spacing w:before="0" w:after="0"/>
        <w:ind w:left="709" w:right="0" w:hanging="0"/>
      </w:pPr>
      <w:r>
        <w:rPr/>
        <w:t xml:space="preserve">Antiportador:Se ayuda de el gradiente electroquímico para acoplar “mejorar” la difusión en contra del gradiente de concentración. Su característica es que su  sustrato y su ion bajan o suben en </w:t>
      </w:r>
      <w:r>
        <w:rPr>
          <w:i/>
        </w:rPr>
        <w:t>direcciones contrarias</w:t>
      </w:r>
      <w:r>
        <w:rPr/>
        <w:t>.</w:t>
      </w:r>
      <w:r/>
    </w:p>
    <w:p>
      <w:pPr>
        <w:pStyle w:val="Normal"/>
        <w:spacing w:before="0" w:after="0"/>
        <w:ind w:left="709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  <w:t>Ligando (o agente complejo): ion o molécula que se enlaza a un átomo metálico central formando lo que se conoce como un complejo de coordinación.(átomo central enlazado a moléculas o iones)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  <w:t>Apoproteína: Proteína parte de una enzima sin su grupo prostético.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  <w:t>Grupo prostético: Molécula no proteínica (orgánica u orgánica) que forma parte de una enzima. (la otra parte es denominada apoproteína).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  <w:t>Familia SSS:   Solute:Sodium symporter family . Familia a la que pertenece vSGLT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  <w:t>Enlace Covalente: En el que dos átomos comparten los electrones, se mide con la diferencia de electronegatividad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  <w:t>PDB: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Liberation Serif" w:hAnsi="Liberation Serif" w:eastAsia="Liberation Serif" w:cs="Liberation Serif"/>
          <w:color w:val="000000"/>
          <w:lang w:val="es-PE" w:eastAsia="zh-CN" w:bidi="hi-IN"/>
        </w:rPr>
      </w:pPr>
      <w:r>
        <w:rPr/>
        <w:t>UNK: Unknown</w:t>
      </w:r>
      <w:r/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pPr>
      <w:keepNext/>
      <w:keepLines w:val="false"/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s-PE" w:eastAsia="zh-CN" w:bidi="hi-IN"/>
    </w:rPr>
  </w:style>
  <w:style w:type="paragraph" w:styleId="Encabezado1">
    <w:name w:val="Encabezado 1"/>
    <w:next w:val="Normal"/>
    <w:pPr>
      <w:keepNext/>
      <w:keepLines/>
      <w:widowControl w:val="false"/>
      <w:suppressAutoHyphens w:val="true"/>
      <w:spacing w:lineRule="auto" w:line="240" w:before="480" w:after="120"/>
      <w:contextualSpacing/>
    </w:pPr>
    <w:rPr>
      <w:rFonts w:ascii="Liberation Serif" w:hAnsi="Liberation Serif" w:eastAsia="Liberation Serif" w:cs="Liberation Serif"/>
      <w:b/>
      <w:color w:val="000000"/>
      <w:sz w:val="48"/>
      <w:szCs w:val="48"/>
      <w:lang w:val="es-PE" w:eastAsia="zh-CN" w:bidi="hi-IN"/>
    </w:rPr>
  </w:style>
  <w:style w:type="paragraph" w:styleId="Encabezado2">
    <w:name w:val="Encabezado 2"/>
    <w:next w:val="Normal"/>
    <w:pPr>
      <w:keepNext/>
      <w:keepLines/>
      <w:widowControl w:val="false"/>
      <w:suppressAutoHyphens w:val="true"/>
      <w:spacing w:lineRule="auto" w:line="240" w:before="360" w:after="80"/>
      <w:contextualSpacing/>
    </w:pPr>
    <w:rPr>
      <w:rFonts w:ascii="Liberation Serif" w:hAnsi="Liberation Serif" w:eastAsia="Liberation Serif" w:cs="Liberation Serif"/>
      <w:b/>
      <w:color w:val="000000"/>
      <w:sz w:val="36"/>
      <w:szCs w:val="36"/>
      <w:lang w:val="es-PE" w:eastAsia="zh-CN" w:bidi="hi-IN"/>
    </w:rPr>
  </w:style>
  <w:style w:type="paragraph" w:styleId="Encabezado3">
    <w:name w:val="Encabezado 3"/>
    <w:next w:val="Normal"/>
    <w:pPr>
      <w:keepNext/>
      <w:keepLines/>
      <w:widowControl w:val="false"/>
      <w:suppressAutoHyphens w:val="true"/>
      <w:spacing w:lineRule="auto" w:line="240" w:before="280" w:after="80"/>
      <w:contextualSpacing/>
    </w:pPr>
    <w:rPr>
      <w:rFonts w:ascii="Liberation Serif" w:hAnsi="Liberation Serif" w:eastAsia="Liberation Serif" w:cs="Liberation Serif"/>
      <w:b/>
      <w:color w:val="000000"/>
      <w:sz w:val="28"/>
      <w:szCs w:val="28"/>
      <w:lang w:val="es-PE" w:eastAsia="zh-CN" w:bidi="hi-IN"/>
    </w:rPr>
  </w:style>
  <w:style w:type="paragraph" w:styleId="Encabezado4">
    <w:name w:val="Encabezado 4"/>
    <w:next w:val="Normal"/>
    <w:pPr>
      <w:keepNext/>
      <w:keepLines/>
      <w:widowControl w:val="false"/>
      <w:suppressAutoHyphens w:val="true"/>
      <w:spacing w:lineRule="auto" w:line="240" w:before="240" w:after="40"/>
      <w:contextualSpacing/>
    </w:pPr>
    <w:rPr>
      <w:rFonts w:ascii="Liberation Serif" w:hAnsi="Liberation Serif" w:eastAsia="Liberation Serif" w:cs="Liberation Serif"/>
      <w:b/>
      <w:color w:val="000000"/>
      <w:sz w:val="24"/>
      <w:szCs w:val="24"/>
      <w:lang w:val="es-PE" w:eastAsia="zh-CN" w:bidi="hi-IN"/>
    </w:rPr>
  </w:style>
  <w:style w:type="paragraph" w:styleId="Encabezado5">
    <w:name w:val="Encabezado 5"/>
    <w:next w:val="Normal"/>
    <w:pPr>
      <w:keepNext/>
      <w:keepLines/>
      <w:widowControl w:val="false"/>
      <w:suppressAutoHyphens w:val="true"/>
      <w:spacing w:lineRule="auto" w:line="240" w:before="220" w:after="40"/>
      <w:contextualSpacing/>
    </w:pPr>
    <w:rPr>
      <w:rFonts w:ascii="Liberation Serif" w:hAnsi="Liberation Serif" w:eastAsia="Liberation Serif" w:cs="Liberation Serif"/>
      <w:b/>
      <w:color w:val="000000"/>
      <w:sz w:val="22"/>
      <w:szCs w:val="22"/>
      <w:lang w:val="es-PE" w:eastAsia="zh-CN" w:bidi="hi-IN"/>
    </w:rPr>
  </w:style>
  <w:style w:type="paragraph" w:styleId="Encabezado6">
    <w:name w:val="Encabezado 6"/>
    <w:next w:val="Normal"/>
    <w:pPr>
      <w:keepNext/>
      <w:keepLines/>
      <w:widowControl w:val="false"/>
      <w:suppressAutoHyphens w:val="true"/>
      <w:spacing w:lineRule="auto" w:line="240" w:before="200" w:after="40"/>
      <w:contextualSpacing/>
    </w:pPr>
    <w:rPr>
      <w:rFonts w:ascii="Liberation Serif" w:hAnsi="Liberation Serif" w:eastAsia="Liberation Serif" w:cs="Liberation Serif"/>
      <w:b/>
      <w:color w:val="000000"/>
      <w:sz w:val="20"/>
      <w:szCs w:val="20"/>
      <w:lang w:val="es-PE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s-PE" w:eastAsia="zh-CN" w:bidi="hi-IN"/>
    </w:rPr>
  </w:style>
  <w:style w:type="paragraph" w:styleId="Ttulo">
    <w:name w:val="Título"/>
    <w:basedOn w:val="LOnormal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LOnormal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104</TotalTime>
  <Application>LibreOffice/4.3.3.2$Linux_x86 LibreOffice_project/430m0$Build-2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es-PE</dc:language>
  <cp:lastModifiedBy>John Cabrera</cp:lastModifiedBy>
  <dcterms:modified xsi:type="dcterms:W3CDTF">2017-03-08T21:39:13Z</dcterms:modified>
  <cp:revision>3</cp:revision>
</cp:coreProperties>
</file>