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glossary/styles.xml" ContentType="application/vnd.openxmlformats-officedocument.wordprocessingml.styles+xml"/>
  <Override PartName="/word/glossary/settings.xml" ContentType="application/vnd.openxmlformats-officedocument.wordprocessingml.settings+xml"/>
  <Override PartName="/word/glossary/_rels/document.xml.rels" ContentType="application/vnd.openxmlformats-package.relationship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
        </w:docPartObj>
      </w:sdtPr>
      <w:sdtContent>
        <w:p>
          <w:pPr>
            <w:pStyle w:val="NoSpacing"/>
            <w:rPr>
              <w:sz w:val="72"/>
              <w:sz w:val="72"/>
              <w:szCs w:val="72"/>
              <w:rFonts w:ascii="Cambria" w:hAnsi="Cambria" w:eastAsia="" w:cs="" w:asciiTheme="majorHAnsi" w:cstheme="majorBidi" w:eastAsiaTheme="majorEastAsia" w:hAnsiTheme="majorHAnsi"/>
              <w:lang w:eastAsia="en-US"/>
            </w:rPr>
          </w:pPr>
          <w:r>
            <w:rPr>
              <w:rFonts w:eastAsia="" w:cs="" w:cstheme="majorBidi" w:eastAsiaTheme="majorEastAsia" w:ascii="Cambria" w:hAnsi="Cambria"/>
              <w:sz w:val="72"/>
              <w:szCs w:val="72"/>
            </w:rPr>
            <mc:AlternateContent>
              <mc:Choice Requires="wps">
                <w:drawing>
                  <wp:anchor behindDoc="1" distT="0" distB="0" distL="114300" distR="114300" simplePos="0" locked="0" layoutInCell="1" allowOverlap="1" relativeHeight="2">
                    <wp:simplePos x="0" y="0"/>
                    <wp:positionH relativeFrom="page">
                      <wp:align>center</wp:align>
                    </wp:positionH>
                    <wp:positionV relativeFrom="page">
                      <wp:align>bottom</wp:align>
                    </wp:positionV>
                    <wp:extent cx="8129905" cy="800735"/>
                    <wp:effectExtent l="0" t="0" r="0" b="0"/>
                    <wp:wrapNone/>
                    <wp:docPr id="1" name=""/>
                    <a:graphic xmlns:a="http://schemas.openxmlformats.org/drawingml/2006/main">
                      <a:graphicData uri="http://schemas.microsoft.com/office/word/2010/wordprocessingShape">
                        <wps:wsp>
                          <wps:cNvSpPr/>
                          <wps:nvSpPr>
                            <wps:cNvPr id="0" name="Rectangle 1"/>
                            <wps:cNvSpPr/>
                          </wps:nvSpPr>
                          <wps:spPr>
                            <a:xfrm>
                              <a:off x="0" y="0"/>
                              <a:ext cx="8129160" cy="800280"/>
                            </a:xfrm>
                            <a:prstGeom prst="rect">
                              <a:avLst/>
                            </a:prstGeom>
                            <a:solidFill>
                              <a:srgbClr val="4bacc6"/>
                            </a:solidFill>
                            <a:ln>
                              <a:solidFill>
                                <a:srgbClr val="31849b"/>
                              </a:solidFill>
                            </a:ln>
                          </wps:spPr>
                          <wps:bodyPr/>
                        </wps:wsp>
                      </a:graphicData>
                    </a:graphic>
                    <wp14:sizeRelH relativeFrom="page">
                      <wp14:pctWidth>105000</wp14:pctWidth>
                    </wp14:sizeRelH>
                  </wp:anchor>
                </w:drawing>
              </mc:Choice>
              <mc:Fallback>
                <w:pict>
                  <v:rect id="shape_0" fillcolor="#4bacc6" stroked="t" style="position:absolute;margin-left:0pt;margin-top:778.85pt;width:640.05pt;height:62.95pt;mso-position-horizontal:center;mso-position-horizontal-relative:page;mso-position-vertical:bottom;mso-position-vertical-relative:page">
                    <w10:wrap type="none"/>
                    <v:fill type="solid" color2="#b45339" o:detectmouseclick="t"/>
                    <v:stroke color="#31849b" joinstyle="round" endcap="flat"/>
                  </v:rect>
                </w:pict>
              </mc:Fallback>
            </mc:AlternateContent>
            <mc:AlternateContent>
              <mc:Choice Requires="wps">
                <w:drawing>
                  <wp:anchor behindDoc="1" distT="0" distB="0" distL="114300" distR="114300" simplePos="0" locked="0" layoutInCell="1" allowOverlap="1" relativeHeight="3">
                    <wp:simplePos x="0" y="0"/>
                    <wp:positionH relativeFrom="page">
                      <wp:align>center</wp:align>
                    </wp:positionH>
                    <wp:positionV relativeFrom="paragraph">
                      <wp:align>top</wp:align>
                    </wp:positionV>
                    <wp:extent cx="8129905" cy="800735"/>
                    <wp:effectExtent l="0" t="0" r="0" b="0"/>
                    <wp:wrapNone/>
                    <wp:docPr id="2" name=""/>
                    <a:graphic xmlns:a="http://schemas.openxmlformats.org/drawingml/2006/main">
                      <a:graphicData uri="http://schemas.microsoft.com/office/word/2010/wordprocessingShape">
                        <wps:wsp>
                          <wps:cNvSpPr/>
                          <wps:nvSpPr>
                            <wps:cNvPr id="1" name="Rectangle 1"/>
                            <wps:cNvSpPr/>
                          </wps:nvSpPr>
                          <wps:spPr>
                            <a:xfrm>
                              <a:off x="0" y="0"/>
                              <a:ext cx="8129160" cy="800280"/>
                            </a:xfrm>
                            <a:prstGeom prst="rect">
                              <a:avLst/>
                            </a:prstGeom>
                            <a:solidFill>
                              <a:srgbClr val="4bacc6"/>
                            </a:solidFill>
                            <a:ln>
                              <a:solidFill>
                                <a:srgbClr val="31849b"/>
                              </a:solidFill>
                            </a:ln>
                          </wps:spPr>
                          <wps:bodyPr/>
                        </wps:wsp>
                      </a:graphicData>
                    </a:graphic>
                    <wp14:sizeRelH relativeFrom="page">
                      <wp14:pctWidth>105000</wp14:pctWidth>
                    </wp14:sizeRelH>
                  </wp:anchor>
                </w:drawing>
              </mc:Choice>
              <mc:Fallback>
                <w:pict>
                  <v:rect id="shape_0" fillcolor="#4bacc6" stroked="t" style="position:absolute;margin-left:0pt;margin-top:0pt;width:640.05pt;height:62.95pt;mso-position-horizontal:center;mso-position-horizontal-relative:page;mso-position-vertical:top">
                    <w10:wrap type="none"/>
                    <v:fill type="solid" color2="#b45339" o:detectmouseclick="t"/>
                    <v:stroke color="#31849b" joinstyle="round" endcap="flat"/>
                  </v:rect>
                </w:pict>
              </mc:Fallback>
            </mc:AlternateContent>
            <mc:AlternateContent>
              <mc:Choice Requires="wps">
                <w:drawing>
                  <wp:anchor behindDoc="1" distT="0" distB="0" distL="114300" distR="114300" simplePos="0" locked="0" layoutInCell="1" allowOverlap="1" relativeHeight="4">
                    <wp:simplePos x="0" y="0"/>
                    <wp:positionH relativeFrom="column">
                      <wp:align>center</wp:align>
                    </wp:positionH>
                    <wp:positionV relativeFrom="page">
                      <wp:align>center</wp:align>
                    </wp:positionV>
                    <wp:extent cx="91440" cy="11420475"/>
                    <wp:effectExtent l="0" t="0" r="0" b="0"/>
                    <wp:wrapNone/>
                    <wp:docPr id="3" name=""/>
                    <a:graphic xmlns:a="http://schemas.openxmlformats.org/drawingml/2006/main">
                      <a:graphicData uri="http://schemas.microsoft.com/office/word/2010/wordprocessingShape">
                        <wps:wsp>
                          <wps:cNvSpPr/>
                          <wps:nvSpPr>
                            <wps:cNvPr id="2" name="Rectangle 1"/>
                            <wps:cNvSpPr/>
                          </wps:nvSpPr>
                          <wps:spPr>
                            <a:xfrm>
                              <a:off x="0" y="0"/>
                              <a:ext cx="90720" cy="11419920"/>
                            </a:xfrm>
                            <a:prstGeom prst="rect">
                              <a:avLst/>
                            </a:prstGeom>
                            <a:solidFill>
                              <a:srgbClr val="ffffff"/>
                            </a:solidFill>
                            <a:ln>
                              <a:solidFill>
                                <a:srgbClr val="31849b"/>
                              </a:solidFill>
                            </a:ln>
                          </wps:spPr>
                          <wps:bodyPr/>
                        </wps:wsp>
                      </a:graphicData>
                    </a:graphic>
                    <wp14:sizeRelV relativeFrom="page">
                      <wp14:pctHeight>105000</wp14:pctHeight>
                    </wp14:sizeRelV>
                  </wp:anchor>
                </w:drawing>
              </mc:Choice>
              <mc:Fallback>
                <w:pict>
                  <v:rect id="shape_0" fillcolor="white" stroked="t" style="position:absolute;margin-left:209pt;margin-top:0pt;width:7.1pt;height:899.15pt;mso-position-horizontal:center;mso-position-vertical:center;mso-position-vertical-relative:page">
                    <w10:wrap type="none"/>
                    <v:fill type="solid" color2="black" o:detectmouseclick="t"/>
                    <v:stroke color="#31849b" joinstyle="round" endcap="flat"/>
                  </v:rect>
                </w:pict>
              </mc:Fallback>
            </mc:AlternateContent>
            <mc:AlternateContent>
              <mc:Choice Requires="wps">
                <w:drawing>
                  <wp:anchor behindDoc="1" distT="0" distB="0" distL="114300" distR="114300" simplePos="0" locked="0" layoutInCell="1" allowOverlap="1" relativeHeight="5">
                    <wp:simplePos x="0" y="0"/>
                    <wp:positionH relativeFrom="column">
                      <wp:align>center</wp:align>
                    </wp:positionH>
                    <wp:positionV relativeFrom="page">
                      <wp:align>center</wp:align>
                    </wp:positionV>
                    <wp:extent cx="91440" cy="11420475"/>
                    <wp:effectExtent l="0" t="0" r="0" b="0"/>
                    <wp:wrapNone/>
                    <wp:docPr id="4" name=""/>
                    <a:graphic xmlns:a="http://schemas.openxmlformats.org/drawingml/2006/main">
                      <a:graphicData uri="http://schemas.microsoft.com/office/word/2010/wordprocessingShape">
                        <wps:wsp>
                          <wps:cNvSpPr/>
                          <wps:nvSpPr>
                            <wps:cNvPr id="3" name="Rectangle 1"/>
                            <wps:cNvSpPr/>
                          </wps:nvSpPr>
                          <wps:spPr>
                            <a:xfrm>
                              <a:off x="0" y="0"/>
                              <a:ext cx="90720" cy="11419920"/>
                            </a:xfrm>
                            <a:prstGeom prst="rect">
                              <a:avLst/>
                            </a:prstGeom>
                            <a:solidFill>
                              <a:srgbClr val="ffffff"/>
                            </a:solidFill>
                            <a:ln>
                              <a:solidFill>
                                <a:srgbClr val="31849b"/>
                              </a:solidFill>
                            </a:ln>
                          </wps:spPr>
                          <wps:bodyPr/>
                        </wps:wsp>
                      </a:graphicData>
                    </a:graphic>
                    <wp14:sizeRelV relativeFrom="page">
                      <wp14:pctHeight>105000</wp14:pctHeight>
                    </wp14:sizeRelV>
                  </wp:anchor>
                </w:drawing>
              </mc:Choice>
              <mc:Fallback>
                <w:pict>
                  <v:rect id="shape_0" fillcolor="white" stroked="t" style="position:absolute;margin-left:209pt;margin-top:0pt;width:7.1pt;height:899.15pt;mso-position-horizontal:center;mso-position-vertical:center;mso-position-vertical-relative:page">
                    <w10:wrap type="none"/>
                    <v:fill type="solid" color2="black" o:detectmouseclick="t"/>
                    <v:stroke color="#31849b" joinstyle="round" endcap="flat"/>
                  </v:rect>
                </w:pict>
              </mc:Fallback>
            </mc:AlternateContent>
          </w:r>
          <w:r/>
        </w:p>
      </w:sdtContent>
    </w:sdt>
    <w:p>
      <w:pPr>
        <w:pStyle w:val="NoSpacing"/>
        <w:rPr>
          <w:sz w:val="72"/>
          <w:sz w:val="72"/>
          <w:szCs w:val="72"/>
          <w:rFonts w:ascii="Cambria" w:hAnsi="Cambria" w:eastAsia="" w:cs="" w:asciiTheme="majorHAnsi" w:cstheme="majorBidi" w:eastAsiaTheme="majorEastAsia" w:hAnsiTheme="majorHAnsi"/>
        </w:rPr>
      </w:pPr>
      <w:sdt>
        <w:sdtPr>
          <w:text/>
          <w:dataBinding w:storeItemID="{6C3C8BC8-F283-45AE-878A-BAB7291924A1}" w:xpath="/ns0:coreProperties[1]/ns1:title[1]" w:prefixMappings="xmlns:ns0='http://schemas.openxmlformats.org/package/2006/metadata/core-properties' xmlns:ns1='http://purl.org/dc/elements/1.1/'"/>
        </w:sdtPr>
        <w:sdtContent>
          <w:r>
            <w:rPr>
              <w:rFonts w:eastAsia="" w:cs="" w:ascii="Cambria" w:hAnsi="Cambria" w:asciiTheme="majorHAnsi" w:cstheme="majorBidi" w:eastAsiaTheme="majorEastAsia" w:hAnsiTheme="majorHAnsi"/>
              <w:sz w:val="72"/>
              <w:szCs w:val="72"/>
            </w:rPr>
            <w:t>Documento de Arquitectura</w:t>
          </w:r>
        </w:sdtContent>
      </w:sdt>
      <w:r/>
    </w:p>
    <w:p>
      <w:pPr>
        <w:pStyle w:val="NoSpacing"/>
        <w:rPr>
          <w:sz w:val="36"/>
          <w:sz w:val="36"/>
          <w:szCs w:val="36"/>
          <w:rFonts w:ascii="Cambria" w:hAnsi="Cambria" w:eastAsia="" w:cs="" w:asciiTheme="majorHAnsi" w:cstheme="majorBidi" w:eastAsiaTheme="majorEastAsia" w:hAnsiTheme="majorHAnsi"/>
        </w:rPr>
      </w:pPr>
      <w:sdt>
        <w:sdtPr>
          <w:text/>
          <w:dataBinding w:storeItemID="{6C3C8BC8-F283-45AE-878A-BAB7291924A1}" w:xpath="/ns0:coreProperties[1]/ns1:subject[1]" w:prefixMappings="xmlns:ns0='http://schemas.openxmlformats.org/package/2006/metadata/core-properties' xmlns:ns1='http://purl.org/dc/elements/1.1/'"/>
        </w:sdtPr>
        <w:sdtContent>
          <w:r>
            <w:rPr>
              <w:rFonts w:eastAsia="" w:cs="" w:ascii="Cambria" w:hAnsi="Cambria" w:asciiTheme="majorHAnsi" w:cstheme="majorBidi" w:eastAsiaTheme="majorEastAsia" w:hAnsiTheme="majorHAnsi"/>
              <w:sz w:val="36"/>
              <w:szCs w:val="36"/>
            </w:rPr>
            <w:t>[Escribir el subtítulo del documento]</w:t>
          </w:r>
        </w:sdtContent>
      </w:sdt>
      <w:r/>
    </w:p>
    <w:p>
      <w:pPr>
        <w:pStyle w:val="NoSpacing"/>
        <w:rPr>
          <w:sz w:val="36"/>
          <w:sz w:val="36"/>
          <w:szCs w:val="36"/>
          <w:rFonts w:ascii="Cambria" w:hAnsi="Cambria" w:eastAsia="" w:cs="" w:asciiTheme="majorHAnsi" w:cstheme="majorBidi" w:eastAsiaTheme="majorEastAsia" w:hAnsiTheme="majorHAnsi"/>
          <w:lang w:eastAsia="en-US"/>
        </w:rPr>
      </w:pPr>
      <w:r>
        <w:rPr>
          <w:rFonts w:eastAsia="" w:cs="" w:cstheme="majorBidi" w:eastAsiaTheme="majorEastAsia" w:ascii="Cambria" w:hAnsi="Cambria"/>
          <w:sz w:val="36"/>
          <w:szCs w:val="36"/>
        </w:rPr>
      </w:r>
      <w:r/>
    </w:p>
    <w:p>
      <w:pPr>
        <w:pStyle w:val="NoSpacing"/>
        <w:rPr>
          <w:sz w:val="36"/>
          <w:sz w:val="36"/>
          <w:szCs w:val="36"/>
          <w:rFonts w:ascii="Cambria" w:hAnsi="Cambria" w:eastAsia="" w:cs="" w:asciiTheme="majorHAnsi" w:cstheme="majorBidi" w:eastAsiaTheme="majorEastAsia" w:hAnsiTheme="majorHAnsi"/>
          <w:lang w:eastAsia="en-US"/>
        </w:rPr>
      </w:pPr>
      <w:r>
        <w:rPr>
          <w:rFonts w:eastAsia="" w:cs="" w:cstheme="majorBidi" w:eastAsiaTheme="majorEastAsia" w:ascii="Cambria" w:hAnsi="Cambria"/>
          <w:sz w:val="36"/>
          <w:szCs w:val="36"/>
        </w:rPr>
      </w:r>
      <w:r/>
    </w:p>
    <w:p>
      <w:pPr>
        <w:pStyle w:val="NoSpacing"/>
      </w:pPr>
      <w:sdt>
        <w:sdtPr>
          <w:id w:val="1013712206"/>
          <w:dataBinding w:storeItemID="{55AF091B-3C7A-41E3-B477-F2FDAA23CFDA}" w:xpath="/ns0:CoverPageProperties[1]/ns0:PublishDate[1]" w:prefixMappings="xmlns:ns0='http://schemas.microsoft.com/office/2006/coverPageProps'"/>
        </w:sdtPr>
        <w:sdtContent>
          <w:r>
            <w:rPr/>
            <w:t>[Seleccionar fecha]</w:t>
          </w:r>
        </w:sdtContent>
      </w:sdt>
      <w:r/>
    </w:p>
    <w:p>
      <w:pPr>
        <w:pStyle w:val="NoSpacing"/>
      </w:pPr>
      <w:sdt>
        <w:sdtPr>
          <w:text/>
          <w:dataBinding w:storeItemID="{6668398D-A668-4E3E-A5EB-62B293D839F1}" w:xpath="/ns0:Properties[1]/ns0:Company[1]" w:prefixMappings="xmlns:ns0='http://schemas.openxmlformats.org/officeDocument/2006/extended-properties'"/>
        </w:sdtPr>
        <w:sdtContent>
          <w:r>
            <w:rPr/>
            <w:t>[Escribir el nombre de la compañía]</w:t>
          </w:r>
        </w:sdtContent>
      </w:sdt>
      <w:r/>
    </w:p>
    <w:p>
      <w:pPr>
        <w:pStyle w:val="NoSpacing"/>
      </w:pPr>
      <w:sdt>
        <w:sdtPr>
          <w:text/>
          <w:dataBinding w:storeItemID="{6C3C8BC8-F283-45AE-878A-BAB7291924A1}" w:xpath="/ns0:coreProperties[1]/ns1:creator[1]" w:prefixMappings="xmlns:ns0='http://schemas.openxmlformats.org/package/2006/metadata/core-properties' xmlns:ns1='http://purl.org/dc/elements/1.1/'"/>
        </w:sdtPr>
        <w:sdtContent>
          <w:r>
            <w:rPr/>
            <w:t>Benítez Jeremías, Rao Maximiliano, Monsierra Lucas.</w:t>
          </w:r>
        </w:sdtContent>
      </w:sdt>
      <w:r/>
    </w:p>
    <w:p>
      <w:pPr>
        <w:pStyle w:val="Normal"/>
      </w:pPr>
      <w:r>
        <w:rPr/>
      </w:r>
      <w:r/>
    </w:p>
    <w:p>
      <w:pPr>
        <w:pStyle w:val="Normal"/>
      </w:pPr>
      <w:r>
        <w:rPr/>
      </w:r>
      <w:r>
        <w:br w:type="page"/>
      </w:r>
      <w:r/>
    </w:p>
    <w:p>
      <w:pPr>
        <w:pStyle w:val="Title"/>
        <w:rPr>
          <w:sz w:val="52"/>
          <w:spacing w:val="5"/>
          <w:sz w:val="52"/>
          <w:szCs w:val="52"/>
          <w:rFonts w:ascii="Cambria" w:hAnsi="Cambria" w:eastAsia="" w:cs="" w:asciiTheme="majorHAnsi" w:cstheme="majorBidi" w:eastAsiaTheme="majorEastAsia" w:hAnsiTheme="majorHAnsi"/>
          <w:color w:val="17365D" w:themeColor="text2" w:themeShade="bf"/>
        </w:rPr>
      </w:pPr>
      <w:r>
        <w:rPr/>
        <w:t>Índice.</w:t>
      </w:r>
      <w:r/>
    </w:p>
    <w:p>
      <w:pPr>
        <w:pStyle w:val="Normal"/>
      </w:pPr>
      <w:r>
        <w:rPr/>
      </w:r>
      <w:r/>
    </w:p>
    <w:p>
      <w:pPr>
        <w:pStyle w:val="Normal"/>
        <w:numPr>
          <w:ilvl w:val="0"/>
          <w:numId w:val="1"/>
        </w:numPr>
        <w:rPr/>
      </w:pPr>
      <w:r>
        <w:rPr/>
        <w:t>Introducción.</w:t>
      </w:r>
      <w:r/>
    </w:p>
    <w:p>
      <w:pPr>
        <w:pStyle w:val="Normal"/>
        <w:numPr>
          <w:ilvl w:val="1"/>
          <w:numId w:val="1"/>
        </w:numPr>
        <w:rPr/>
      </w:pPr>
      <w:r>
        <w:rPr/>
        <w:t>Propósito.</w:t>
      </w:r>
      <w:r/>
    </w:p>
    <w:p>
      <w:pPr>
        <w:pStyle w:val="Normal"/>
        <w:numPr>
          <w:ilvl w:val="1"/>
          <w:numId w:val="1"/>
        </w:numPr>
        <w:rPr/>
      </w:pPr>
      <w:r>
        <w:rPr/>
        <w:t>Alcance.</w:t>
      </w:r>
      <w:r/>
    </w:p>
    <w:p>
      <w:pPr>
        <w:pStyle w:val="Normal"/>
        <w:numPr>
          <w:ilvl w:val="1"/>
          <w:numId w:val="1"/>
        </w:numPr>
        <w:rPr/>
      </w:pPr>
      <w:r>
        <w:rPr/>
        <w:t>Definiciones y Abreviaturas.</w:t>
      </w:r>
      <w:r/>
    </w:p>
    <w:p>
      <w:pPr>
        <w:pStyle w:val="Normal"/>
        <w:numPr>
          <w:ilvl w:val="1"/>
          <w:numId w:val="1"/>
        </w:numPr>
        <w:rPr/>
      </w:pPr>
      <w:r>
        <w:rPr/>
        <w:t>Referencias.</w:t>
      </w:r>
      <w:r/>
    </w:p>
    <w:p>
      <w:pPr>
        <w:pStyle w:val="Normal"/>
        <w:numPr>
          <w:ilvl w:val="0"/>
          <w:numId w:val="1"/>
        </w:numPr>
        <w:rPr/>
      </w:pPr>
      <w:r>
        <w:rPr/>
        <w:t>Arquitectura del Sistema.</w:t>
      </w:r>
      <w:r/>
    </w:p>
    <w:p>
      <w:pPr>
        <w:pStyle w:val="Normal"/>
        <w:numPr>
          <w:ilvl w:val="1"/>
          <w:numId w:val="1"/>
        </w:numPr>
        <w:rPr/>
      </w:pPr>
      <w:r>
        <w:rPr/>
        <w:t>Vista.</w:t>
      </w:r>
      <w:r/>
    </w:p>
    <w:p>
      <w:pPr>
        <w:pStyle w:val="Normal"/>
        <w:numPr>
          <w:ilvl w:val="1"/>
          <w:numId w:val="1"/>
        </w:numPr>
      </w:pPr>
      <w:r>
        <w:rPr/>
        <w:t>Patrón</w:t>
      </w:r>
      <w:r>
        <w:rPr/>
        <w:t xml:space="preserve"> </w:t>
      </w:r>
      <w:r>
        <w:rPr/>
        <w:t>del sistema.</w:t>
      </w:r>
      <w:r/>
    </w:p>
    <w:p>
      <w:pPr>
        <w:pStyle w:val="Normal"/>
        <w:numPr>
          <w:ilvl w:val="2"/>
          <w:numId w:val="1"/>
        </w:numPr>
        <w:rPr/>
      </w:pPr>
      <w:r>
        <w:rPr/>
        <w:t>Vista.</w:t>
      </w:r>
      <w:r/>
    </w:p>
    <w:p>
      <w:pPr>
        <w:pStyle w:val="Normal"/>
        <w:numPr>
          <w:ilvl w:val="2"/>
          <w:numId w:val="1"/>
        </w:numPr>
        <w:rPr/>
      </w:pPr>
      <w:r>
        <w:rPr/>
        <w:t>Controlador.</w:t>
      </w:r>
      <w:r/>
    </w:p>
    <w:p>
      <w:pPr>
        <w:pStyle w:val="Normal"/>
        <w:numPr>
          <w:ilvl w:val="2"/>
          <w:numId w:val="1"/>
        </w:numPr>
        <w:rPr/>
      </w:pPr>
      <w:r>
        <w:rPr/>
        <w:t>Modelo.</w:t>
      </w:r>
      <w:r/>
    </w:p>
    <w:p>
      <w:pPr>
        <w:pStyle w:val="Normal"/>
        <w:numPr>
          <w:ilvl w:val="0"/>
          <w:numId w:val="1"/>
        </w:numPr>
        <w:rPr/>
      </w:pPr>
      <w:r>
        <w:rPr/>
        <w:t>Vista Física.</w:t>
      </w:r>
      <w:r/>
    </w:p>
    <w:p>
      <w:pPr>
        <w:pStyle w:val="Normal"/>
        <w:numPr>
          <w:ilvl w:val="0"/>
          <w:numId w:val="1"/>
        </w:numPr>
        <w:rPr/>
      </w:pPr>
      <w:r>
        <w:rPr/>
        <w:t>Vista Lógica.</w:t>
      </w:r>
      <w:r/>
    </w:p>
    <w:p>
      <w:pPr>
        <w:pStyle w:val="Normal"/>
        <w:numPr>
          <w:ilvl w:val="0"/>
          <w:numId w:val="1"/>
        </w:numPr>
        <w:rPr/>
      </w:pPr>
      <w:r>
        <w:rPr/>
        <w:t>Vista de Despliegue.</w:t>
      </w:r>
      <w:r/>
    </w:p>
    <w:p>
      <w:pPr>
        <w:pStyle w:val="Normal"/>
        <w:numPr>
          <w:ilvl w:val="0"/>
          <w:numId w:val="1"/>
        </w:numPr>
        <w:rPr/>
      </w:pPr>
      <w:r>
        <w:rPr/>
        <w:t>Vista de Procesos.</w:t>
      </w:r>
      <w:r/>
    </w:p>
    <w:p>
      <w:pPr>
        <w:pStyle w:val="Normal"/>
        <w:numPr>
          <w:ilvl w:val="0"/>
          <w:numId w:val="1"/>
        </w:numPr>
        <w:rPr/>
      </w:pPr>
      <w:r>
        <w:rPr/>
        <w:t>Vista de Escenarios.</w:t>
      </w:r>
      <w:r>
        <w:br w:type="page"/>
      </w:r>
      <w:r/>
    </w:p>
    <w:p>
      <w:pPr>
        <w:pStyle w:val="Title"/>
        <w:rPr>
          <w:sz w:val="52"/>
          <w:spacing w:val="5"/>
          <w:sz w:val="52"/>
          <w:szCs w:val="52"/>
          <w:rFonts w:ascii="Cambria" w:hAnsi="Cambria" w:eastAsia="" w:cs="" w:asciiTheme="majorHAnsi" w:cstheme="majorBidi" w:eastAsiaTheme="majorEastAsia" w:hAnsiTheme="majorHAnsi"/>
          <w:color w:val="17365D" w:themeColor="text2" w:themeShade="bf"/>
        </w:rPr>
      </w:pPr>
      <w:r>
        <w:rPr/>
        <w:t>Historial de revisiones.</w:t>
      </w:r>
      <w:r/>
    </w:p>
    <w:tbl>
      <w:tblPr>
        <w:tblStyle w:val="Tablaconcuadrcula"/>
        <w:tblW w:w="8645" w:type="dxa"/>
        <w:jc w:val="left"/>
        <w:tblInd w:w="0" w:type="dxa"/>
        <w:tblBorders/>
        <w:tblCellMar>
          <w:top w:w="0" w:type="dxa"/>
          <w:left w:w="108" w:type="dxa"/>
          <w:bottom w:w="0" w:type="dxa"/>
          <w:right w:w="108" w:type="dxa"/>
        </w:tblCellMar>
      </w:tblPr>
      <w:tblGrid>
        <w:gridCol w:w="958"/>
        <w:gridCol w:w="1055"/>
        <w:gridCol w:w="4757"/>
        <w:gridCol w:w="1874"/>
      </w:tblGrid>
      <w:tr>
        <w:trPr/>
        <w:tc>
          <w:tcPr>
            <w:tcW w:w="958" w:type="dxa"/>
            <w:tcBorders/>
            <w:shd w:fill="auto" w:val="clear"/>
            <w:tcMar>
              <w:left w:w="108" w:type="dxa"/>
            </w:tcMar>
          </w:tcPr>
          <w:p>
            <w:pPr>
              <w:pStyle w:val="Normal"/>
              <w:spacing w:lineRule="auto" w:line="240" w:before="0" w:after="0"/>
              <w:rPr>
                <w:rFonts w:eastAsia="Calibri" w:eastAsiaTheme="minorHAnsi"/>
                <w:lang w:eastAsia="en-US"/>
              </w:rPr>
            </w:pPr>
            <w:r>
              <w:rPr>
                <w:rFonts w:eastAsia="Calibri" w:eastAsiaTheme="minorHAnsi"/>
                <w:lang w:eastAsia="en-US"/>
              </w:rPr>
              <w:t>Versión</w:t>
            </w:r>
            <w:r/>
          </w:p>
        </w:tc>
        <w:tc>
          <w:tcPr>
            <w:tcW w:w="1055" w:type="dxa"/>
            <w:tcBorders/>
            <w:shd w:fill="auto" w:val="clear"/>
            <w:tcMar>
              <w:left w:w="108" w:type="dxa"/>
            </w:tcMar>
          </w:tcPr>
          <w:p>
            <w:pPr>
              <w:pStyle w:val="Normal"/>
              <w:spacing w:lineRule="auto" w:line="240" w:before="0" w:after="0"/>
              <w:rPr>
                <w:rFonts w:eastAsia="Calibri" w:eastAsiaTheme="minorHAnsi"/>
                <w:lang w:eastAsia="en-US"/>
              </w:rPr>
            </w:pPr>
            <w:r>
              <w:rPr>
                <w:rFonts w:eastAsia="Calibri" w:eastAsiaTheme="minorHAnsi"/>
                <w:lang w:eastAsia="en-US"/>
              </w:rPr>
              <w:t>Fecha</w:t>
            </w:r>
            <w:r/>
          </w:p>
        </w:tc>
        <w:tc>
          <w:tcPr>
            <w:tcW w:w="4757" w:type="dxa"/>
            <w:tcBorders/>
            <w:shd w:fill="auto" w:val="clear"/>
            <w:tcMar>
              <w:left w:w="108" w:type="dxa"/>
            </w:tcMar>
          </w:tcPr>
          <w:p>
            <w:pPr>
              <w:pStyle w:val="Normal"/>
              <w:spacing w:lineRule="auto" w:line="240" w:before="0" w:after="0"/>
              <w:rPr>
                <w:rFonts w:eastAsia="Calibri" w:eastAsiaTheme="minorHAnsi"/>
                <w:lang w:eastAsia="en-US"/>
              </w:rPr>
            </w:pPr>
            <w:r>
              <w:rPr>
                <w:rFonts w:eastAsia="Calibri" w:eastAsiaTheme="minorHAnsi"/>
                <w:lang w:eastAsia="en-US"/>
              </w:rPr>
              <w:t>Observaciones</w:t>
            </w:r>
            <w:r/>
          </w:p>
        </w:tc>
        <w:tc>
          <w:tcPr>
            <w:tcW w:w="1874" w:type="dxa"/>
            <w:tcBorders/>
            <w:shd w:fill="auto" w:val="clear"/>
            <w:tcMar>
              <w:left w:w="108" w:type="dxa"/>
            </w:tcMar>
          </w:tcPr>
          <w:p>
            <w:pPr>
              <w:pStyle w:val="Normal"/>
              <w:spacing w:lineRule="auto" w:line="240" w:before="0" w:after="0"/>
              <w:rPr>
                <w:rFonts w:eastAsia="Calibri" w:eastAsiaTheme="minorHAnsi"/>
                <w:lang w:eastAsia="en-US"/>
              </w:rPr>
            </w:pPr>
            <w:r>
              <w:rPr>
                <w:rFonts w:eastAsia="Calibri" w:eastAsiaTheme="minorHAnsi"/>
                <w:lang w:eastAsia="en-US"/>
              </w:rPr>
              <w:t>Autor</w:t>
            </w:r>
            <w:r/>
          </w:p>
        </w:tc>
      </w:tr>
      <w:tr>
        <w:trPr/>
        <w:tc>
          <w:tcPr>
            <w:tcW w:w="958" w:type="dxa"/>
            <w:tcBorders/>
            <w:shd w:fill="auto" w:val="clear"/>
            <w:tcMar>
              <w:left w:w="108" w:type="dxa"/>
            </w:tcMar>
          </w:tcPr>
          <w:p>
            <w:pPr>
              <w:pStyle w:val="Normal"/>
              <w:spacing w:lineRule="auto" w:line="240" w:before="0" w:after="0"/>
              <w:rPr>
                <w:rFonts w:eastAsia="Calibri" w:eastAsiaTheme="minorHAnsi"/>
                <w:lang w:eastAsia="en-US"/>
              </w:rPr>
            </w:pPr>
            <w:r>
              <w:rPr>
                <w:rFonts w:eastAsia="Calibri" w:eastAsiaTheme="minorHAnsi"/>
                <w:lang w:eastAsia="en-US"/>
              </w:rPr>
              <w:t>1.0.0</w:t>
            </w:r>
            <w:r/>
          </w:p>
        </w:tc>
        <w:tc>
          <w:tcPr>
            <w:tcW w:w="1055" w:type="dxa"/>
            <w:tcBorders/>
            <w:shd w:fill="auto" w:val="clear"/>
            <w:tcMar>
              <w:left w:w="108" w:type="dxa"/>
            </w:tcMar>
          </w:tcPr>
          <w:p>
            <w:pPr>
              <w:pStyle w:val="Normal"/>
              <w:spacing w:lineRule="auto" w:line="240" w:before="0" w:after="0"/>
              <w:rPr>
                <w:rFonts w:eastAsia="Calibri" w:eastAsiaTheme="minorHAnsi"/>
                <w:lang w:eastAsia="en-US"/>
              </w:rPr>
            </w:pPr>
            <w:r>
              <w:rPr>
                <w:rFonts w:eastAsia="Calibri" w:eastAsiaTheme="minorHAnsi"/>
                <w:lang w:eastAsia="en-US"/>
              </w:rPr>
              <w:t>26/05/17</w:t>
            </w:r>
            <w:r/>
          </w:p>
        </w:tc>
        <w:tc>
          <w:tcPr>
            <w:tcW w:w="4757" w:type="dxa"/>
            <w:tcBorders/>
            <w:shd w:fill="auto" w:val="clear"/>
            <w:tcMar>
              <w:left w:w="108" w:type="dxa"/>
            </w:tcMar>
          </w:tcPr>
          <w:p>
            <w:pPr>
              <w:pStyle w:val="Normal"/>
              <w:spacing w:lineRule="auto" w:line="240" w:before="0" w:after="0"/>
              <w:rPr>
                <w:rFonts w:eastAsia="Calibri" w:eastAsiaTheme="minorHAnsi"/>
                <w:lang w:eastAsia="en-US"/>
              </w:rPr>
            </w:pPr>
            <w:r>
              <w:rPr>
                <w:rFonts w:eastAsia="Calibri" w:eastAsiaTheme="minorHAnsi"/>
                <w:lang w:eastAsia="en-US"/>
              </w:rPr>
              <w:t>Creación del documento.</w:t>
            </w:r>
            <w:r/>
          </w:p>
        </w:tc>
        <w:tc>
          <w:tcPr>
            <w:tcW w:w="1874" w:type="dxa"/>
            <w:tcBorders/>
            <w:shd w:fill="auto" w:val="clear"/>
            <w:tcMar>
              <w:left w:w="108" w:type="dxa"/>
            </w:tcMar>
          </w:tcPr>
          <w:p>
            <w:pPr>
              <w:pStyle w:val="Normal"/>
              <w:spacing w:lineRule="auto" w:line="240" w:before="0" w:after="0"/>
              <w:rPr>
                <w:rFonts w:eastAsia="Calibri" w:eastAsiaTheme="minorHAnsi"/>
                <w:lang w:eastAsia="en-US"/>
              </w:rPr>
            </w:pPr>
            <w:r>
              <w:rPr>
                <w:rFonts w:eastAsia="Calibri" w:eastAsiaTheme="minorHAnsi"/>
                <w:lang w:eastAsia="en-US"/>
              </w:rPr>
              <w:t>Monsierra, Lucas .</w:t>
            </w:r>
            <w:r/>
          </w:p>
        </w:tc>
      </w:tr>
      <w:tr>
        <w:trPr/>
        <w:tc>
          <w:tcPr>
            <w:tcW w:w="958" w:type="dxa"/>
            <w:tcBorders>
              <w:top w:val="nil"/>
            </w:tcBorders>
            <w:shd w:fill="auto" w:val="clear"/>
            <w:tcMar>
              <w:left w:w="108" w:type="dxa"/>
            </w:tcMar>
          </w:tcPr>
          <w:p>
            <w:pPr>
              <w:pStyle w:val="Normal"/>
              <w:spacing w:lineRule="auto" w:line="240" w:before="0" w:after="0"/>
              <w:rPr>
                <w:rFonts w:eastAsia="Calibri" w:eastAsiaTheme="minorHAnsi"/>
                <w:lang w:eastAsia="en-US"/>
              </w:rPr>
            </w:pPr>
            <w:r>
              <w:rPr>
                <w:rFonts w:eastAsia="Calibri" w:eastAsiaTheme="minorHAnsi"/>
                <w:lang w:eastAsia="en-US"/>
              </w:rPr>
              <w:t>1.0.1</w:t>
            </w:r>
            <w:r/>
          </w:p>
        </w:tc>
        <w:tc>
          <w:tcPr>
            <w:tcW w:w="1055" w:type="dxa"/>
            <w:tcBorders>
              <w:top w:val="nil"/>
            </w:tcBorders>
            <w:shd w:fill="auto" w:val="clear"/>
            <w:tcMar>
              <w:left w:w="108" w:type="dxa"/>
            </w:tcMar>
          </w:tcPr>
          <w:p>
            <w:pPr>
              <w:pStyle w:val="Normal"/>
              <w:spacing w:lineRule="auto" w:line="240" w:before="0" w:after="0"/>
              <w:rPr>
                <w:rFonts w:eastAsia="Calibri" w:eastAsiaTheme="minorHAnsi"/>
                <w:lang w:eastAsia="en-US"/>
              </w:rPr>
            </w:pPr>
            <w:r>
              <w:rPr>
                <w:rFonts w:eastAsia="Calibri" w:eastAsiaTheme="minorHAnsi"/>
                <w:lang w:eastAsia="en-US"/>
              </w:rPr>
              <w:t>27/05/17</w:t>
            </w:r>
            <w:r/>
          </w:p>
        </w:tc>
        <w:tc>
          <w:tcPr>
            <w:tcW w:w="4757" w:type="dxa"/>
            <w:tcBorders>
              <w:top w:val="nil"/>
            </w:tcBorders>
            <w:shd w:fill="auto" w:val="clear"/>
            <w:tcMar>
              <w:left w:w="108" w:type="dxa"/>
            </w:tcMar>
          </w:tcPr>
          <w:p>
            <w:pPr>
              <w:pStyle w:val="Normal"/>
              <w:spacing w:lineRule="auto" w:line="240" w:before="0" w:after="0"/>
              <w:rPr>
                <w:rFonts w:eastAsia="Calibri" w:eastAsiaTheme="minorHAnsi"/>
                <w:lang w:eastAsia="en-US"/>
              </w:rPr>
            </w:pPr>
            <w:r>
              <w:rPr>
                <w:rFonts w:eastAsia="Calibri" w:eastAsiaTheme="minorHAnsi"/>
                <w:lang w:eastAsia="en-US"/>
              </w:rPr>
              <w:t>Primer versión del documento.</w:t>
            </w:r>
            <w:r/>
          </w:p>
          <w:p>
            <w:pPr>
              <w:pStyle w:val="Normal"/>
              <w:spacing w:lineRule="auto" w:line="240" w:before="0" w:after="0"/>
              <w:rPr>
                <w:rFonts w:eastAsia="Calibri" w:eastAsiaTheme="minorHAnsi"/>
                <w:lang w:eastAsia="en-US"/>
              </w:rPr>
            </w:pPr>
            <w:r>
              <w:rPr>
                <w:rFonts w:eastAsia="Calibri" w:eastAsiaTheme="minorHAnsi"/>
                <w:lang w:eastAsia="en-US"/>
              </w:rPr>
              <w:t>Indice.</w:t>
            </w:r>
            <w:r/>
          </w:p>
          <w:p>
            <w:pPr>
              <w:pStyle w:val="Normal"/>
              <w:spacing w:lineRule="auto" w:line="240" w:before="0" w:after="0"/>
            </w:pPr>
            <w:r>
              <w:rPr>
                <w:rFonts w:eastAsia="Calibri" w:eastAsiaTheme="minorHAnsi"/>
                <w:lang w:eastAsia="en-US"/>
              </w:rPr>
              <w:t>Incisos 1 a 2.</w:t>
            </w:r>
            <w:r>
              <w:rPr>
                <w:rFonts w:eastAsia="Calibri" w:eastAsiaTheme="minorHAnsi"/>
                <w:lang w:eastAsia="en-US"/>
              </w:rPr>
              <w:t>2</w:t>
            </w:r>
            <w:r>
              <w:rPr>
                <w:rFonts w:eastAsia="Calibri" w:eastAsiaTheme="minorHAnsi"/>
                <w:lang w:eastAsia="en-US"/>
              </w:rPr>
              <w:t>.</w:t>
            </w:r>
            <w:r/>
          </w:p>
        </w:tc>
        <w:tc>
          <w:tcPr>
            <w:tcW w:w="1874" w:type="dxa"/>
            <w:tcBorders>
              <w:top w:val="nil"/>
            </w:tcBorders>
            <w:shd w:fill="auto" w:val="clear"/>
            <w:tcMar>
              <w:left w:w="108" w:type="dxa"/>
            </w:tcMar>
          </w:tcPr>
          <w:p>
            <w:pPr>
              <w:pStyle w:val="Normal"/>
              <w:spacing w:lineRule="auto" w:line="240" w:before="0" w:after="0"/>
              <w:rPr>
                <w:rFonts w:eastAsia="Calibri" w:eastAsiaTheme="minorHAnsi"/>
                <w:lang w:eastAsia="en-US"/>
              </w:rPr>
            </w:pPr>
            <w:r>
              <w:rPr>
                <w:rFonts w:eastAsia="Calibri" w:eastAsiaTheme="minorHAnsi"/>
                <w:lang w:eastAsia="en-US"/>
              </w:rPr>
              <w:t>Benítez, Jeremías</w:t>
            </w:r>
            <w:r/>
          </w:p>
        </w:tc>
      </w:tr>
    </w:tbl>
    <w:p>
      <w:pPr>
        <w:pStyle w:val="Normal"/>
      </w:pPr>
      <w:r>
        <w:rPr/>
      </w:r>
      <w:r>
        <w:br w:type="page"/>
      </w:r>
      <w:r/>
    </w:p>
    <w:p>
      <w:pPr>
        <w:pStyle w:val="Title"/>
      </w:pPr>
      <w:r>
        <w:rPr/>
        <w:t>1. Introducción</w:t>
      </w:r>
      <w:r/>
    </w:p>
    <w:p>
      <w:pPr>
        <w:pStyle w:val="Subtitle"/>
        <w:rPr>
          <w:sz w:val="28"/>
          <w:sz w:val="28"/>
          <w:szCs w:val="28"/>
          <w:rFonts w:ascii="Liberation Sans" w:hAnsi="Liberation Sans" w:eastAsia="Droid Sans Fallback" w:cs="DejaVu Sans"/>
        </w:rPr>
      </w:pPr>
      <w:r>
        <w:rPr/>
        <w:t>1.1 Propósito</w:t>
      </w:r>
      <w:r/>
    </w:p>
    <w:p>
      <w:pPr>
        <w:pStyle w:val="TextBody"/>
      </w:pPr>
      <w:r>
        <w:rPr/>
        <w:t xml:space="preserve">Este documento contiene una visión general del </w:t>
      </w:r>
      <w:r>
        <w:rPr>
          <w:lang w:val="es-AR"/>
        </w:rPr>
        <w:t>Sistema de Reserva de aulas – FCEFYN (de ahora en más “Sistema”). El propósito principal de este Sistema es mejorar la convivencia en el ámbito de la institución, así como también simplificar procesos administrativos permitiendo esto que tanto docentes como no docentes eficienticen las tareas que desempeñen en la facultad.</w:t>
      </w:r>
      <w:r/>
    </w:p>
    <w:p>
      <w:pPr>
        <w:pStyle w:val="TextBody"/>
      </w:pPr>
      <w:r>
        <w:rPr>
          <w:lang w:val="es-AR"/>
        </w:rPr>
        <w:t>El fin de este documento es expresar las decisiones arquitecturales importantes que se tomaron durante los procesos de diseño y planificación del Sistema. Sirve también para que las personas encargadas de diseñar, planear e implementarlo puedan entender mejor el enfoque que se espera que tomen a la hora de realizar sus tareas.</w:t>
      </w:r>
      <w:r/>
    </w:p>
    <w:p>
      <w:pPr>
        <w:pStyle w:val="Subtitle"/>
        <w:rPr>
          <w:sz w:val="28"/>
          <w:sz w:val="28"/>
          <w:szCs w:val="28"/>
          <w:rFonts w:ascii="Liberation Sans" w:hAnsi="Liberation Sans" w:eastAsia="Droid Sans Fallback" w:cs="DejaVu Sans"/>
        </w:rPr>
      </w:pPr>
      <w:r>
        <w:rPr/>
        <w:t>1.2 Alcance</w:t>
      </w:r>
      <w:r/>
    </w:p>
    <w:p>
      <w:pPr>
        <w:pStyle w:val="TextBody"/>
      </w:pPr>
      <w:r>
        <w:rPr/>
        <w:t xml:space="preserve">El alcance de </w:t>
      </w:r>
      <w:r>
        <w:rPr/>
        <w:t>este documento incluye al Sistema en su totalidad. Esto es, la descripción de sus interfaces gráficas, bases de datos, etc. así también como de las interfaces que permitan la comunicación entre los distintos componentes que forman parte de este proyecto.</w:t>
      </w:r>
      <w:r/>
    </w:p>
    <w:p>
      <w:pPr>
        <w:pStyle w:val="Subtitle"/>
        <w:rPr>
          <w:sz w:val="28"/>
          <w:sz w:val="28"/>
          <w:szCs w:val="28"/>
          <w:rFonts w:ascii="Liberation Sans" w:hAnsi="Liberation Sans" w:eastAsia="Droid Sans Fallback" w:cs="DejaVu Sans"/>
        </w:rPr>
      </w:pPr>
      <w:r>
        <w:rPr/>
        <w:t>1.3 Definiciones y Abreviaturas</w:t>
      </w:r>
      <w:r/>
    </w:p>
    <w:p>
      <w:pPr>
        <w:pStyle w:val="TextBody"/>
      </w:pPr>
      <w:r>
        <w:rPr>
          <w:color w:val="FF6600"/>
        </w:rPr>
        <w:t xml:space="preserve">// </w:t>
      </w:r>
      <w:r>
        <w:rPr>
          <w:color w:val="FF6600"/>
        </w:rPr>
        <w:t>Editar después de terminar el documento.</w:t>
      </w:r>
      <w:r/>
    </w:p>
    <w:p>
      <w:pPr>
        <w:pStyle w:val="Subtitle"/>
        <w:rPr>
          <w:sz w:val="28"/>
          <w:sz w:val="28"/>
          <w:szCs w:val="28"/>
          <w:rFonts w:ascii="Liberation Sans" w:hAnsi="Liberation Sans" w:eastAsia="Droid Sans Fallback" w:cs="DejaVu Sans"/>
        </w:rPr>
      </w:pPr>
      <w:r>
        <w:rPr/>
        <w:t>1.4 Referencias</w:t>
      </w:r>
      <w:r/>
    </w:p>
    <w:p>
      <w:pPr>
        <w:pStyle w:val="Normal"/>
      </w:pPr>
      <w:r>
        <w:rPr>
          <w:lang w:val="es-AR"/>
        </w:rPr>
        <w:t xml:space="preserve">Sommerville, I., (2011), </w:t>
      </w:r>
      <w:r>
        <w:rPr>
          <w:iCs/>
          <w:lang w:val="es-AR"/>
        </w:rPr>
        <w:t>Ingeniería de software</w:t>
      </w:r>
      <w:r>
        <w:rPr>
          <w:lang w:val="es-AR"/>
        </w:rPr>
        <w:t>, México, Pearson.</w:t>
      </w:r>
      <w:r/>
    </w:p>
    <w:p>
      <w:pPr>
        <w:pStyle w:val="Normal"/>
      </w:pPr>
      <w:r>
        <w:rPr>
          <w:lang w:val="es-AR"/>
        </w:rPr>
        <w:t>Freeman, E. et al, (2004) Head First Design Patterns, EEUU, O'Reilly</w:t>
      </w:r>
      <w:r>
        <w:br w:type="page"/>
      </w:r>
      <w:r/>
    </w:p>
    <w:p>
      <w:pPr>
        <w:pStyle w:val="Title"/>
      </w:pPr>
      <w:r>
        <w:rPr>
          <w:lang w:val="es-AR"/>
        </w:rPr>
        <w:t>2. Arquitectura del sistema</w:t>
      </w:r>
      <w:r/>
    </w:p>
    <w:p>
      <w:pPr>
        <w:pStyle w:val="TextBody"/>
      </w:pPr>
      <w:r>
        <w:rPr>
          <w:lang w:val="es-AR"/>
        </w:rPr>
        <w:t>La arquitectura del Sistema fue diseña para cumplir con determinados objetivos, a saber:</w:t>
      </w:r>
      <w:r/>
    </w:p>
    <w:p>
      <w:pPr>
        <w:pStyle w:val="TextBody"/>
        <w:numPr>
          <w:ilvl w:val="0"/>
          <w:numId w:val="2"/>
        </w:numPr>
      </w:pPr>
      <w:r>
        <w:rPr>
          <w:lang w:val="es-AR"/>
        </w:rPr>
        <w:t>Cumplir con los requisitos presentados por la materia en la que la aplicación fue inicialmente pensada y diseñada.</w:t>
      </w:r>
      <w:r/>
    </w:p>
    <w:p>
      <w:pPr>
        <w:pStyle w:val="TextBody"/>
        <w:numPr>
          <w:ilvl w:val="0"/>
          <w:numId w:val="2"/>
        </w:numPr>
      </w:pPr>
      <w:r>
        <w:rPr>
          <w:lang w:val="es-AR"/>
        </w:rPr>
        <w:t>Facilitar la futura modificación. Para esto se buscó que el sistema fuese modular y escalable de forma que la inclusión de futuras mejoras no representara un problema para los equipos involucrados.</w:t>
      </w:r>
      <w:r/>
    </w:p>
    <w:p>
      <w:pPr>
        <w:pStyle w:val="TextBody"/>
        <w:numPr>
          <w:ilvl w:val="0"/>
          <w:numId w:val="2"/>
        </w:numPr>
      </w:pPr>
      <w:r>
        <w:rPr>
          <w:lang w:val="es-AR"/>
        </w:rPr>
        <w:t>Brindarle mayor flexibilidad al Sistema, permitiendo así que en un futuro el mismo pase a formar parte de otro sistema de mayor alcance.</w:t>
      </w:r>
      <w:r/>
    </w:p>
    <w:p>
      <w:pPr>
        <w:pStyle w:val="Subtitle"/>
      </w:pPr>
      <w:r>
        <w:rPr>
          <w:lang w:val="es-AR"/>
        </w:rPr>
        <w:t>2.1 Vista</w:t>
      </w:r>
      <w:r/>
    </w:p>
    <w:p>
      <w:pPr>
        <w:pStyle w:val="TextBody"/>
      </w:pPr>
      <w:r>
        <w:rPr>
          <w:lang w:val="es-AR"/>
        </w:rPr>
        <w:t xml:space="preserve">Cualquier sistema que se desee implementar necesita ser representado desde distintos puntos de vista. Al igual que para construir una casa se necesita proveer a las partes que van a estar implicadas en su construcción diversos planos que representen la misma vivienda, vista desde distintos aspectos (planos del tendido eléctrico, planos de la estructura en sí, planos de las cañerías, etc.); un sistema de software debe representarse desde distintos puntos de vista. </w:t>
      </w:r>
      <w:r/>
    </w:p>
    <w:p>
      <w:pPr>
        <w:pStyle w:val="TextBody"/>
      </w:pPr>
      <w:r>
        <w:rPr>
          <w:lang w:val="es-AR"/>
        </w:rPr>
        <w:t>Esto es así para ofrecer una representación más sólida de lo que se desea implementar, evitando que existan vaguedades o ambigüedades en la descripción del mismo. Uno de los beneficios de actuar de esta forma es que  se disminuye la probabilidad de que un desarrollador deba tener que tomar por su cuenta decisiones de diseño, las cuales deberían ser tomadas por el equipo correspondiente. Esto lleva, en general, a sistemas más consistentes.</w:t>
      </w:r>
      <w:r/>
    </w:p>
    <w:p>
      <w:pPr>
        <w:pStyle w:val="TextBody"/>
      </w:pPr>
      <w:r>
        <w:rPr>
          <w:lang w:val="es-AR"/>
        </w:rPr>
        <w:t xml:space="preserve">Teniendo en cuenta esto, se optó por elegir la vista 4+1 para representar esta aplicación. La misma cuenta, como su nombre infiere, con cuatro vistas (lógica, física, de despliegue y de procesos)  más una que las relaciona (de escenarios). </w:t>
      </w:r>
      <w:r/>
    </w:p>
    <w:p>
      <w:pPr>
        <w:pStyle w:val="Normal"/>
        <w:jc w:val="center"/>
      </w:pPr>
      <w:r>
        <w:rPr>
          <w:sz w:val="20"/>
          <w:szCs w:val="20"/>
          <w:lang w:val="es-AR"/>
        </w:rPr>
        <w:t>Diagrama básico de la vista 4+1</w:t>
        <w:drawing>
          <wp:anchor behindDoc="0" distT="0" distB="127000" distL="0" distR="0" simplePos="0" locked="0" layoutInCell="1" allowOverlap="1" relativeHeight="6">
            <wp:simplePos x="0" y="0"/>
            <wp:positionH relativeFrom="column">
              <wp:align>center</wp:align>
            </wp:positionH>
            <wp:positionV relativeFrom="paragraph">
              <wp:align>top</wp:align>
            </wp:positionV>
            <wp:extent cx="4876800" cy="274066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2"/>
                    <a:stretch>
                      <a:fillRect/>
                    </a:stretch>
                  </pic:blipFill>
                  <pic:spPr bwMode="auto">
                    <a:xfrm>
                      <a:off x="0" y="0"/>
                      <a:ext cx="4876800" cy="2740660"/>
                    </a:xfrm>
                    <a:prstGeom prst="rect">
                      <a:avLst/>
                    </a:prstGeom>
                    <a:noFill/>
                    <a:ln w="9525">
                      <a:noFill/>
                      <a:miter lim="800000"/>
                      <a:headEnd/>
                      <a:tailEnd/>
                    </a:ln>
                  </pic:spPr>
                </pic:pic>
              </a:graphicData>
            </a:graphic>
          </wp:anchor>
        </w:drawing>
      </w:r>
      <w:r/>
    </w:p>
    <w:p>
      <w:pPr>
        <w:pStyle w:val="TextBody"/>
      </w:pPr>
      <w:r>
        <w:rPr>
          <w:lang w:val="es-AR"/>
        </w:rPr>
        <w:t>Se incluye a continuación, una breve descripción de qué se debe esperar ver representado en cada una de las mismas:</w:t>
      </w:r>
      <w:r/>
    </w:p>
    <w:p>
      <w:pPr>
        <w:pStyle w:val="TextBody"/>
        <w:numPr>
          <w:ilvl w:val="0"/>
          <w:numId w:val="3"/>
        </w:numPr>
      </w:pPr>
      <w:r>
        <w:rPr>
          <w:lang w:val="es-AR"/>
        </w:rPr>
        <w:t xml:space="preserve">Vista Lógica: </w:t>
      </w:r>
      <w:r>
        <w:rPr>
          <w:lang w:val="es-AR"/>
        </w:rPr>
        <w:t xml:space="preserve">Esta se encarga de representar la funcionalidad principal de los usuarios finales. En este proyecto, la misma incluye </w:t>
      </w:r>
      <w:r>
        <w:rPr>
          <w:color w:val="FF6600"/>
          <w:lang w:val="es-AR"/>
        </w:rPr>
        <w:t>// AGREGAR CUALES INCLUYE</w:t>
      </w:r>
      <w:r/>
    </w:p>
    <w:p>
      <w:pPr>
        <w:pStyle w:val="TextBody"/>
        <w:numPr>
          <w:ilvl w:val="0"/>
          <w:numId w:val="3"/>
        </w:numPr>
      </w:pPr>
      <w:r>
        <w:rPr>
          <w:lang w:val="es-AR"/>
        </w:rPr>
        <w:t xml:space="preserve">Vista Física: Es la que representa los componentes físicos del sistema, así como la conexión (física también) que hay entre ellos. </w:t>
      </w:r>
      <w:r>
        <w:rPr>
          <w:color w:val="FF6600"/>
          <w:lang w:val="es-AR"/>
        </w:rPr>
        <w:t>Está dada para este caso como un Diagrama de despliegue.</w:t>
      </w:r>
      <w:r/>
    </w:p>
    <w:p>
      <w:pPr>
        <w:pStyle w:val="TextBody"/>
        <w:numPr>
          <w:ilvl w:val="0"/>
          <w:numId w:val="3"/>
        </w:numPr>
      </w:pPr>
      <w:r>
        <w:rPr>
          <w:lang w:val="es-AR"/>
        </w:rPr>
        <w:t xml:space="preserve">Vista de Despliegue: Esta es a la que deberán recurrir los programadores y todo aquel que desee conocer cómo está dividido el software y las dependencias que hay entre sus componentes. </w:t>
      </w:r>
      <w:r>
        <w:rPr>
          <w:color w:val="FF6600"/>
          <w:lang w:val="es-AR"/>
        </w:rPr>
        <w:t>// AGREGAR CUALES INCLUYE</w:t>
      </w:r>
      <w:r/>
    </w:p>
    <w:p>
      <w:pPr>
        <w:pStyle w:val="TextBody"/>
        <w:numPr>
          <w:ilvl w:val="0"/>
          <w:numId w:val="3"/>
        </w:numPr>
      </w:pPr>
      <w:r>
        <w:rPr>
          <w:lang w:val="es-AR"/>
        </w:rPr>
        <w:t xml:space="preserve">Vista de Procesos: Aquí se representan los procesos que hay en el sistema y la forma que tienen los mismos para comunicarse. </w:t>
      </w:r>
      <w:r>
        <w:rPr>
          <w:color w:val="FF6600"/>
          <w:lang w:val="es-AR"/>
        </w:rPr>
        <w:t>// AGREGAR CUALES INCLUYE</w:t>
      </w:r>
      <w:r/>
    </w:p>
    <w:p>
      <w:pPr>
        <w:pStyle w:val="TextBody"/>
        <w:numPr>
          <w:ilvl w:val="0"/>
          <w:numId w:val="3"/>
        </w:numPr>
      </w:pPr>
      <w:r>
        <w:rPr>
          <w:lang w:val="es-AR"/>
        </w:rPr>
        <w:t xml:space="preserve">Vista de Escenarios: Es la que “une” las demás vistas mediante casos de uso </w:t>
      </w:r>
      <w:r>
        <w:rPr/>
        <w:t>con lo que tendremos una trazabilidad de componentes, clases, equipos, paquetes, etc., para realizar cada caso de uso</w:t>
      </w:r>
      <w:r>
        <w:rPr>
          <w:lang w:val="es-AR"/>
        </w:rPr>
        <w:t>. En este documento se puede ver como diagramas de casos de uso.</w:t>
      </w:r>
      <w:r/>
    </w:p>
    <w:p>
      <w:pPr>
        <w:pStyle w:val="Subtitle"/>
      </w:pPr>
      <w:r>
        <w:rPr>
          <w:lang w:val="es-AR"/>
        </w:rPr>
        <w:t xml:space="preserve">2.2 </w:t>
      </w:r>
      <w:r>
        <w:rPr>
          <w:lang w:val="es-AR"/>
        </w:rPr>
        <w:t>Patrón del sistema</w:t>
      </w:r>
      <w:r/>
    </w:p>
    <w:p>
      <w:pPr>
        <w:pStyle w:val="TextBody"/>
      </w:pPr>
      <w:r>
        <w:rPr>
          <w:lang w:val="es-AR"/>
        </w:rPr>
        <w:t>Debido a los requerimientos de los que se habló en la introducción a esta sección, fue que se optó por elegir un patrón de diseño conocido como MVC (model-view-controller).</w:t>
      </w:r>
      <w:r/>
    </w:p>
    <w:p>
      <w:pPr>
        <w:pStyle w:val="TextBody"/>
      </w:pPr>
      <w:r>
        <w:rPr>
          <w:lang w:val="es-AR"/>
        </w:rPr>
        <w:t xml:space="preserve">La consecuencia de esta elección es que las vistas (en este caso las interfaces gráficas que serán brindadas al usuario), los controladores (que serán las porciones de código que se encarguen de manejar el comportamiento del sistema, sirviendo como intermediario si se quiere entre las vistas y el modelo) y el modelo (la abstracción del problema en sí, en este caso las bases de datos y las operaciones que se puedan realizar sobre ellas) estén lo más separadas posibles. </w:t>
      </w:r>
      <w:r/>
    </w:p>
    <w:p>
      <w:pPr>
        <w:pStyle w:val="TextBody"/>
      </w:pPr>
      <w:r>
        <w:rPr>
          <w:lang w:val="es-AR"/>
        </w:rPr>
        <w:t>Así, el proceso de implementar cambios en cualquiera de estos tres componentes se ve drásticamente simplificado, siempre que se respeten las interfaces entre los tres.</w:t>
      </w:r>
      <w:r/>
    </w:p>
    <w:p>
      <w:pPr>
        <w:pStyle w:val="TextBody"/>
        <w:jc w:val="center"/>
      </w:pPr>
      <w:r>
        <w:rPr>
          <w:sz w:val="20"/>
          <w:szCs w:val="20"/>
          <w:lang w:val="es-AR"/>
        </w:rPr>
        <w:t>Diagrama básico del patrón MVC</w:t>
        <w:drawing>
          <wp:anchor behindDoc="0" distT="0" distB="127000" distL="0" distR="0" simplePos="0" locked="0" layoutInCell="1" allowOverlap="1" relativeHeight="7">
            <wp:simplePos x="0" y="0"/>
            <wp:positionH relativeFrom="column">
              <wp:align>center</wp:align>
            </wp:positionH>
            <wp:positionV relativeFrom="paragraph">
              <wp:align>top</wp:align>
            </wp:positionV>
            <wp:extent cx="3209925" cy="353060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3"/>
                    <a:stretch>
                      <a:fillRect/>
                    </a:stretch>
                  </pic:blipFill>
                  <pic:spPr bwMode="auto">
                    <a:xfrm>
                      <a:off x="0" y="0"/>
                      <a:ext cx="3209925" cy="3530600"/>
                    </a:xfrm>
                    <a:prstGeom prst="rect">
                      <a:avLst/>
                    </a:prstGeom>
                    <a:noFill/>
                    <a:ln w="9525">
                      <a:noFill/>
                      <a:miter lim="800000"/>
                      <a:headEnd/>
                      <a:tailEnd/>
                    </a:ln>
                  </pic:spPr>
                </pic:pic>
              </a:graphicData>
            </a:graphic>
          </wp:anchor>
        </w:drawing>
      </w:r>
      <w:r/>
    </w:p>
    <w:p>
      <w:pPr>
        <w:pStyle w:val="Subtitle"/>
      </w:pPr>
      <w:bookmarkStart w:id="0" w:name="__DdeLink__1366_279428328"/>
      <w:bookmarkEnd w:id="0"/>
      <w:r>
        <w:rPr>
          <w:lang w:val="es-AR"/>
        </w:rPr>
        <w:t>2.2.1 Vista</w:t>
      </w:r>
      <w:r/>
    </w:p>
    <w:p>
      <w:pPr>
        <w:pStyle w:val="Subtitle"/>
      </w:pPr>
      <w:r>
        <w:rPr>
          <w:lang w:val="es-AR"/>
        </w:rPr>
        <w:t>2.2.2 Controlador</w:t>
      </w:r>
      <w:r/>
    </w:p>
    <w:p>
      <w:pPr>
        <w:pStyle w:val="Subtitle"/>
        <w:spacing w:before="240" w:after="120"/>
      </w:pPr>
      <w:r>
        <w:rPr>
          <w:lang w:val="es-AR"/>
        </w:rPr>
        <w:t>2.2.3 Modelo</w:t>
      </w:r>
      <w:r/>
    </w:p>
    <w:sectPr>
      <w:type w:val="nextPage"/>
      <w:pgSz w:w="11906" w:h="16838"/>
      <w:pgMar w:left="1701" w:right="1701" w:header="0" w:top="1417" w:footer="0"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ES" w:eastAsia="es-E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sz w:val="22"/>
      <w:szCs w:val="22"/>
      <w:lang w:val="es-ES" w:eastAsia="es-E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SinespaciadoCar" w:customStyle="1">
    <w:name w:val="Sin espaciado Car"/>
    <w:basedOn w:val="DefaultParagraphFont"/>
    <w:link w:val="Sinespaciado"/>
    <w:uiPriority w:val="1"/>
    <w:rsid w:val="00a02da0"/>
    <w:rPr>
      <w:lang w:eastAsia="en-US"/>
    </w:rPr>
  </w:style>
  <w:style w:type="character" w:styleId="TextodegloboCar" w:customStyle="1">
    <w:name w:val="Texto de globo Car"/>
    <w:basedOn w:val="DefaultParagraphFont"/>
    <w:link w:val="Textodeglobo"/>
    <w:uiPriority w:val="99"/>
    <w:semiHidden/>
    <w:rsid w:val="00a02da0"/>
    <w:rPr>
      <w:rFonts w:ascii="Tahoma" w:hAnsi="Tahoma" w:cs="Tahoma"/>
      <w:sz w:val="16"/>
      <w:szCs w:val="16"/>
    </w:rPr>
  </w:style>
  <w:style w:type="character" w:styleId="TtuloCar" w:customStyle="1">
    <w:name w:val="Título Car"/>
    <w:basedOn w:val="DefaultParagraphFont"/>
    <w:link w:val="Ttulo"/>
    <w:uiPriority w:val="10"/>
    <w:rsid w:val="00a02da0"/>
    <w:rPr>
      <w:rFonts w:ascii="Cambria" w:hAnsi="Cambria" w:eastAsia="" w:cs="" w:asciiTheme="majorHAnsi" w:cstheme="majorBidi" w:eastAsiaTheme="majorEastAsia" w:hAnsiTheme="majorHAnsi"/>
      <w:color w:val="17365D" w:themeColor="text2" w:themeShade="bf"/>
      <w:spacing w:val="5"/>
      <w:sz w:val="52"/>
      <w:szCs w:val="52"/>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NoSpacing">
    <w:name w:val="No Spacing"/>
    <w:link w:val="SinespaciadoCar"/>
    <w:uiPriority w:val="1"/>
    <w:qFormat/>
    <w:rsid w:val="00a02da0"/>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sz w:val="22"/>
      <w:szCs w:val="22"/>
      <w:lang w:eastAsia="en-US" w:val="es-ES" w:bidi="ar-SA"/>
    </w:rPr>
  </w:style>
  <w:style w:type="paragraph" w:styleId="BalloonText">
    <w:name w:val="Balloon Text"/>
    <w:basedOn w:val="Normal"/>
    <w:link w:val="TextodegloboCar"/>
    <w:uiPriority w:val="99"/>
    <w:semiHidden/>
    <w:unhideWhenUsed/>
    <w:rsid w:val="00a02da0"/>
    <w:pPr>
      <w:spacing w:lineRule="auto" w:line="240" w:before="0" w:after="0"/>
    </w:pPr>
    <w:rPr>
      <w:rFonts w:ascii="Tahoma" w:hAnsi="Tahoma" w:cs="Tahoma"/>
      <w:sz w:val="16"/>
      <w:szCs w:val="16"/>
    </w:rPr>
  </w:style>
  <w:style w:type="paragraph" w:styleId="Title">
    <w:name w:val="Title"/>
    <w:basedOn w:val="Normal"/>
    <w:next w:val="Normal"/>
    <w:link w:val="TtuloCar"/>
    <w:uiPriority w:val="10"/>
    <w:qFormat/>
    <w:rsid w:val="00a02da0"/>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Quotations">
    <w:name w:val="Quotations"/>
    <w:basedOn w:val="Normal"/>
    <w:pPr/>
    <w:rPr/>
  </w:style>
  <w:style w:type="paragraph" w:styleId="Subtitle">
    <w:name w:val="Subtitle"/>
    <w:basedOn w:val="Heading"/>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type="dxa" w:w="0"/>
      <w:tblCellMar>
        <w:top w:w="0" w:type="dxa"/>
        <w:left w:w="108" w:type="dxa"/>
        <w:bottom w:w="0" w:type="dxa"/>
        <w:right w:w="108" w:type="dxa"/>
      </w:tblCellMar>
    </w:tblPr>
  </w:style>
  <w:style w:type="table" w:styleId="Tablaconcuadrcula">
    <w:name w:val="Table Grid"/>
    <w:basedOn w:val="Tablanormal"/>
    <w:uiPriority w:val="59"/>
    <w:rsid w:val="00a02da0"/>
    <w:pPr>
      <w:spacing w:lineRule="auto" w:line="240" w:after="0"/>
    </w:pPr>
    <w:rPr>
      <w:rFonts w:eastAsiaTheme="minorHAnsi"/>
      <w:lang w:eastAsia="en-US"/>
    </w:rPr>
    <w:tblPr>
      <w:tblInd w:type="dxa" w:w="0"/>
      <w:tblBorders>
        <w:top w:sz="4" w:themeColor="text1" w:space="0" w:color="000000" w:val="single"/>
        <w:left w:sz="4" w:themeColor="text1" w:space="0" w:color="000000" w:val="single"/>
        <w:bottom w:sz="4" w:themeColor="text1" w:space="0" w:color="000000" w:val="single"/>
        <w:right w:sz="4" w:themeColor="text1" w:space="0" w:color="000000" w:val="single"/>
        <w:insideH w:sz="4" w:themeColor="text1" w:space="0" w:color="000000" w:val="single"/>
        <w:insideV w:sz="4" w:themeColor="text1" w:space="0"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DAE1F31635452C8DCD2450846C5D26"/>
        <w:category>
          <w:name w:val="General"/>
          <w:gallery w:val="placeholder"/>
        </w:category>
        <w:types>
          <w:type w:val="bbPlcHdr"/>
        </w:types>
        <w:behaviors>
          <w:behavior w:val="content"/>
        </w:behaviors>
        <w:guid w:val="{63869FDD-2422-4043-B820-A09247764B0D}"/>
      </w:docPartPr>
      <w:docPartBody>
        <w:p w:rsidR="00000000" w:rsidRDefault="001C3AEB" w:rsidP="001C3AEB">
          <w:pPr>
            <w:pStyle w:val="61DAE1F31635452C8DCD2450846C5D26"/>
          </w:pPr>
          <w:r>
            <w:rPr>
              <w:rFonts w:asciiTheme="majorHAnsi" w:eastAsiaTheme="majorEastAsia" w:hAnsiTheme="majorHAnsi" w:cstheme="majorBidi"/>
              <w:sz w:val="72"/>
              <w:szCs w:val="72"/>
            </w:rPr>
            <w:t>[Escribir el título del documento]</w:t>
          </w:r>
        </w:p>
      </w:docPartBody>
    </w:docPart>
    <w:docPart>
      <w:docPartPr>
        <w:name w:val="B2956D68CE344296907FD18E529EDFAA"/>
        <w:category>
          <w:name w:val="General"/>
          <w:gallery w:val="placeholder"/>
        </w:category>
        <w:types>
          <w:type w:val="bbPlcHdr"/>
        </w:types>
        <w:behaviors>
          <w:behavior w:val="content"/>
        </w:behaviors>
        <w:guid w:val="{F3F43872-BF6E-44B0-BF79-E9E6F1DCEF95}"/>
      </w:docPartPr>
      <w:docPartBody>
        <w:p w:rsidR="00000000" w:rsidRDefault="001C3AEB" w:rsidP="001C3AEB">
          <w:pPr>
            <w:pStyle w:val="B2956D68CE344296907FD18E529EDFAA"/>
          </w:pPr>
          <w:r>
            <w:rPr>
              <w:rFonts w:asciiTheme="majorHAnsi" w:eastAsiaTheme="majorEastAsia" w:hAnsiTheme="majorHAnsi" w:cstheme="majorBidi"/>
              <w:sz w:val="36"/>
              <w:szCs w:val="36"/>
            </w:rPr>
            <w:t>[Escribir el subtítulo del documento]</w:t>
          </w:r>
        </w:p>
      </w:docPartBody>
    </w:docPart>
    <w:docPart>
      <w:docPartPr>
        <w:name w:val="33929CC9FB3A4B6FB4205A94338B9FC3"/>
        <w:category>
          <w:name w:val="General"/>
          <w:gallery w:val="placeholder"/>
        </w:category>
        <w:types>
          <w:type w:val="bbPlcHdr"/>
        </w:types>
        <w:behaviors>
          <w:behavior w:val="content"/>
        </w:behaviors>
        <w:guid w:val="{C1B5A8A1-4199-4055-A795-67B7973CAE99}"/>
      </w:docPartPr>
      <w:docPartBody>
        <w:p w:rsidR="00000000" w:rsidRDefault="001C3AEB" w:rsidP="001C3AEB">
          <w:pPr>
            <w:pStyle w:val="33929CC9FB3A4B6FB4205A94338B9FC3"/>
          </w:pPr>
          <w:r>
            <w:t>[Seleccionar fecha]</w:t>
          </w:r>
        </w:p>
      </w:docPartBody>
    </w:docPart>
    <w:docPart>
      <w:docPartPr>
        <w:name w:val="99D63248FAFA46148B86BFA05416EE34"/>
        <w:category>
          <w:name w:val="General"/>
          <w:gallery w:val="placeholder"/>
        </w:category>
        <w:types>
          <w:type w:val="bbPlcHdr"/>
        </w:types>
        <w:behaviors>
          <w:behavior w:val="content"/>
        </w:behaviors>
        <w:guid w:val="{C8D5E635-5B17-4717-8CB5-B9F0CA9E3336}"/>
      </w:docPartPr>
      <w:docPartBody>
        <w:p w:rsidR="00000000" w:rsidRDefault="001C3AEB" w:rsidP="001C3AEB">
          <w:pPr>
            <w:pStyle w:val="99D63248FAFA46148B86BFA05416EE34"/>
          </w:pPr>
          <w: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C3AEB"/>
    <w:rsid w:val="001926DA"/>
    <w:rsid w:val="001C3AE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1DAE1F31635452C8DCD2450846C5D26">
    <w:name w:val="61DAE1F31635452C8DCD2450846C5D26"/>
    <w:rsid w:val="001C3AEB"/>
  </w:style>
  <w:style w:type="paragraph" w:customStyle="1" w:styleId="B2956D68CE344296907FD18E529EDFAA">
    <w:name w:val="B2956D68CE344296907FD18E529EDFAA"/>
    <w:rsid w:val="001C3AEB"/>
  </w:style>
  <w:style w:type="paragraph" w:customStyle="1" w:styleId="33929CC9FB3A4B6FB4205A94338B9FC3">
    <w:name w:val="33929CC9FB3A4B6FB4205A94338B9FC3"/>
    <w:rsid w:val="001C3AEB"/>
  </w:style>
  <w:style w:type="paragraph" w:customStyle="1" w:styleId="99D63248FAFA46148B86BFA05416EE34">
    <w:name w:val="99D63248FAFA46148B86BFA05416EE34"/>
    <w:rsid w:val="001C3AEB"/>
  </w:style>
  <w:style w:type="paragraph" w:customStyle="1" w:styleId="C77B2BACFD4742F6B56C53316A591CB8">
    <w:name w:val="C77B2BACFD4742F6B56C53316A591CB8"/>
    <w:rsid w:val="001C3AE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2442</TotalTime>
  <Application>LibreOffice/4.3.3.2$Linux_X86_64 LibreOffice_project/430m0$Build-2</Application>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2017-05-26T22:06:00Z</dcterms:created>
  <dc:creator>Benítez Jeremías, Rao Maximiliano, Monsierra Lucas.</dc:creator>
  <dc:language>es-AR</dc:language>
  <dcterms:modified xsi:type="dcterms:W3CDTF">2017-05-27T20:11:37Z</dcterms:modified>
  <cp:revision>13</cp:revision>
  <dc:title>Documento de Arquitectura</dc:title>
</cp:coreProperties>
</file>